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charts/style1.xml" ContentType="application/vnd.ms-office.chartstyle+xml"/>
  <Override PartName="/word/charts/colors1.xml" ContentType="application/vnd.ms-office.chartcolorstyle+xml"/>
  <Override PartName="/word/theme/themeOverride1.xml" ContentType="application/vnd.openxmlformats-officedocument.themeOverride+xml"/>
  <Override PartName="/word/charts/chart3.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4.xml" ContentType="application/vnd.openxmlformats-officedocument.drawingml.chart+xml"/>
  <Override PartName="/word/charts/style3.xml" ContentType="application/vnd.ms-office.chartstyle+xml"/>
  <Override PartName="/word/charts/colors3.xml" ContentType="application/vnd.ms-office.chartcolorstyle+xml"/>
  <Override PartName="/word/charts/chart5.xml" ContentType="application/vnd.openxmlformats-officedocument.drawingml.chart+xml"/>
  <Override PartName="/word/charts/style4.xml" ContentType="application/vnd.ms-office.chartstyle+xml"/>
  <Override PartName="/word/charts/colors4.xml" ContentType="application/vnd.ms-office.chartcolorstyle+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23234" w:rsidRPr="00D45D95" w:rsidRDefault="00923234" w:rsidP="006A764F">
      <w:pPr>
        <w:rPr>
          <w:rFonts w:ascii="Century Gothic" w:hAnsi="Century Gothic"/>
          <w:sz w:val="20"/>
          <w:szCs w:val="20"/>
          <w:lang w:val="id-ID"/>
        </w:rPr>
      </w:pPr>
    </w:p>
    <w:p w:rsidR="001C6F03" w:rsidRPr="00D45D95" w:rsidRDefault="001C6F03" w:rsidP="006A764F">
      <w:pPr>
        <w:rPr>
          <w:rFonts w:ascii="Century Gothic" w:hAnsi="Century Gothic"/>
          <w:sz w:val="20"/>
          <w:szCs w:val="20"/>
          <w:lang w:val="id-ID"/>
        </w:rPr>
      </w:pPr>
    </w:p>
    <w:tbl>
      <w:tblPr>
        <w:tblW w:w="8679" w:type="dxa"/>
        <w:shd w:val="clear" w:color="auto" w:fill="17365D" w:themeFill="text2" w:themeFillShade="BF"/>
        <w:tblLayout w:type="fixed"/>
        <w:tblLook w:val="0000" w:firstRow="0" w:lastRow="0" w:firstColumn="0" w:lastColumn="0" w:noHBand="0" w:noVBand="0"/>
      </w:tblPr>
      <w:tblGrid>
        <w:gridCol w:w="8679"/>
      </w:tblGrid>
      <w:tr w:rsidR="00923234" w:rsidRPr="00D45D95" w:rsidTr="003F7CAC">
        <w:trPr>
          <w:cantSplit/>
          <w:trHeight w:val="876"/>
        </w:trPr>
        <w:tc>
          <w:tcPr>
            <w:tcW w:w="8679" w:type="dxa"/>
            <w:shd w:val="clear" w:color="auto" w:fill="auto"/>
            <w:vAlign w:val="center"/>
          </w:tcPr>
          <w:p w:rsidR="00D45D95" w:rsidRDefault="00BF2165" w:rsidP="00467504">
            <w:pPr>
              <w:ind w:left="-108"/>
              <w:rPr>
                <w:rFonts w:ascii="Rockwell Extra Bold" w:hAnsi="Rockwell Extra Bold"/>
                <w:sz w:val="36"/>
                <w:szCs w:val="36"/>
              </w:rPr>
            </w:pPr>
            <w:r>
              <w:rPr>
                <w:rFonts w:ascii="Rockwell Extra Bold" w:hAnsi="Rockwell Extra Bold"/>
                <w:sz w:val="36"/>
                <w:szCs w:val="36"/>
              </w:rPr>
              <w:t>BAB 2</w:t>
            </w:r>
          </w:p>
          <w:p w:rsidR="00D45D95" w:rsidRPr="00D45D95" w:rsidRDefault="00BF2165" w:rsidP="00467504">
            <w:pPr>
              <w:ind w:left="-108"/>
              <w:rPr>
                <w:rFonts w:ascii="Rockwell Extra Bold" w:hAnsi="Rockwell Extra Bold"/>
                <w:sz w:val="36"/>
                <w:szCs w:val="36"/>
              </w:rPr>
            </w:pPr>
            <w:r>
              <w:rPr>
                <w:rFonts w:ascii="Rockwell Extra Bold" w:hAnsi="Rockwell Extra Bold"/>
                <w:sz w:val="36"/>
                <w:szCs w:val="36"/>
              </w:rPr>
              <w:t xml:space="preserve">PERUBAHAN KEBIJAKAN UMUM APBD TAHUN ANGGARAN </w:t>
            </w:r>
          </w:p>
        </w:tc>
      </w:tr>
    </w:tbl>
    <w:p w:rsidR="003C6E5B" w:rsidRPr="003055F8" w:rsidRDefault="003C6E5B" w:rsidP="003C6E5B">
      <w:pPr>
        <w:pStyle w:val="Heading1"/>
        <w:jc w:val="center"/>
        <w:rPr>
          <w:rFonts w:ascii="Century Gothic" w:hAnsi="Century Gothic"/>
          <w:color w:val="000000" w:themeColor="text1"/>
          <w:sz w:val="22"/>
          <w:szCs w:val="22"/>
          <w:lang w:val="id-ID"/>
        </w:rPr>
      </w:pPr>
    </w:p>
    <w:p w:rsidR="003C6E5B" w:rsidRPr="00B4760D" w:rsidRDefault="00B4760D" w:rsidP="003C6E5B">
      <w:pPr>
        <w:pStyle w:val="Heading2"/>
        <w:numPr>
          <w:ilvl w:val="1"/>
          <w:numId w:val="2"/>
        </w:numPr>
        <w:tabs>
          <w:tab w:val="clear" w:pos="360"/>
          <w:tab w:val="clear" w:pos="7020"/>
          <w:tab w:val="clear" w:pos="8100"/>
        </w:tabs>
        <w:spacing w:after="240"/>
        <w:rPr>
          <w:rFonts w:ascii="Century Gothic" w:hAnsi="Century Gothic"/>
          <w:caps/>
          <w:color w:val="000000" w:themeColor="text1"/>
          <w:sz w:val="22"/>
          <w:szCs w:val="22"/>
          <w:lang w:val="nb-NO"/>
        </w:rPr>
      </w:pPr>
      <w:r w:rsidRPr="00B4760D">
        <w:rPr>
          <w:rFonts w:ascii="Century Gothic" w:hAnsi="Century Gothic"/>
          <w:color w:val="000000" w:themeColor="text1"/>
          <w:sz w:val="22"/>
          <w:szCs w:val="22"/>
          <w:lang w:val="nb-NO"/>
        </w:rPr>
        <w:t xml:space="preserve">  PERUBAHAN ASUMSI DASAR KEBIJAKAN UMUM APBD</w:t>
      </w:r>
    </w:p>
    <w:p w:rsidR="003C6E5B" w:rsidRPr="00B4760D" w:rsidRDefault="003C6E5B" w:rsidP="00B4760D">
      <w:pPr>
        <w:spacing w:line="360" w:lineRule="auto"/>
        <w:jc w:val="both"/>
        <w:rPr>
          <w:rFonts w:ascii="Century Gothic" w:eastAsiaTheme="minorHAnsi" w:hAnsi="Century Gothic" w:cs="Book Antiqua"/>
          <w:b/>
          <w:color w:val="000000" w:themeColor="text1"/>
          <w:sz w:val="22"/>
          <w:szCs w:val="22"/>
        </w:rPr>
      </w:pPr>
      <w:r w:rsidRPr="00B4760D">
        <w:rPr>
          <w:rFonts w:ascii="Century Gothic" w:hAnsi="Century Gothic"/>
          <w:b/>
          <w:sz w:val="22"/>
          <w:szCs w:val="22"/>
          <w:lang w:val="id-ID"/>
        </w:rPr>
        <w:t xml:space="preserve">2.1. 1 </w:t>
      </w:r>
      <w:r w:rsidR="00B4760D" w:rsidRPr="00B4760D">
        <w:rPr>
          <w:rFonts w:ascii="Century Gothic" w:hAnsi="Century Gothic"/>
          <w:b/>
          <w:sz w:val="22"/>
          <w:szCs w:val="22"/>
          <w:lang w:val="id-ID"/>
        </w:rPr>
        <w:t>PERUBAHAN ASUMSI DASAR EKONOMI MAKRO PADA APBN P TAHUN 2016</w:t>
      </w:r>
    </w:p>
    <w:p w:rsidR="003C6E5B" w:rsidRPr="003055F8" w:rsidRDefault="003C6E5B" w:rsidP="003C6E5B">
      <w:pPr>
        <w:autoSpaceDE w:val="0"/>
        <w:autoSpaceDN w:val="0"/>
        <w:adjustRightInd w:val="0"/>
        <w:spacing w:line="360" w:lineRule="auto"/>
        <w:jc w:val="both"/>
        <w:rPr>
          <w:rFonts w:ascii="Century Gothic" w:eastAsiaTheme="minorHAnsi" w:hAnsi="Century Gothic" w:cs="Georgia"/>
          <w:color w:val="000000" w:themeColor="text1"/>
          <w:sz w:val="22"/>
          <w:szCs w:val="22"/>
        </w:rPr>
      </w:pPr>
    </w:p>
    <w:p w:rsidR="00B4760D" w:rsidRPr="00B4760D" w:rsidRDefault="00B4760D" w:rsidP="00B4760D">
      <w:pPr>
        <w:autoSpaceDE w:val="0"/>
        <w:autoSpaceDN w:val="0"/>
        <w:adjustRightInd w:val="0"/>
        <w:spacing w:line="360" w:lineRule="auto"/>
        <w:ind w:firstLine="720"/>
        <w:jc w:val="both"/>
        <w:rPr>
          <w:rFonts w:ascii="Century Gothic" w:eastAsiaTheme="minorHAnsi" w:hAnsi="Century Gothic" w:cs="Georgia"/>
          <w:sz w:val="22"/>
          <w:szCs w:val="22"/>
        </w:rPr>
      </w:pPr>
      <w:r w:rsidRPr="00B4760D">
        <w:rPr>
          <w:rFonts w:ascii="Century Gothic" w:eastAsiaTheme="minorHAnsi" w:hAnsi="Century Gothic" w:cs="Georgia"/>
          <w:sz w:val="22"/>
          <w:szCs w:val="22"/>
        </w:rPr>
        <w:t>Perekonomian global yang melemah sepanjang tahun 2015 dan berlanjut hingga triwulan I tahun 2016 memiliki dampak yang cukup signifikan terhadap kinerja perekonomian domestik. Hal ini terlihat pada perkembangan realisasi asumsi dasar ekonomi makro terutama pada harga minyak mentah Indonesia dan nilai tukar rupiah terhadap dol</w:t>
      </w:r>
      <w:r w:rsidR="00E80A3F">
        <w:rPr>
          <w:rFonts w:ascii="Century Gothic" w:eastAsiaTheme="minorHAnsi" w:hAnsi="Century Gothic" w:cs="Georgia"/>
          <w:sz w:val="22"/>
          <w:szCs w:val="22"/>
        </w:rPr>
        <w:t>l</w:t>
      </w:r>
      <w:r w:rsidRPr="00B4760D">
        <w:rPr>
          <w:rFonts w:ascii="Century Gothic" w:eastAsiaTheme="minorHAnsi" w:hAnsi="Century Gothic" w:cs="Georgia"/>
          <w:sz w:val="22"/>
          <w:szCs w:val="22"/>
        </w:rPr>
        <w:t>ar AS yang masih jauh bila dibandingkan dengan asumsi yang ditetapkan dalam APBN tahun 2016. Meskipun demikian, Pemerintah berhasil menjaga pertumbuhan ekonomi domestik sampai dengan triwulan I tahun 2016 di atas rata-rata pertumbuhan ekonomi global dan mempertahankan tingkat inflasi dalam kondisi stabil.</w:t>
      </w:r>
    </w:p>
    <w:p w:rsidR="00B4760D" w:rsidRPr="00B4760D" w:rsidRDefault="00B4760D" w:rsidP="00B4760D">
      <w:pPr>
        <w:autoSpaceDE w:val="0"/>
        <w:autoSpaceDN w:val="0"/>
        <w:adjustRightInd w:val="0"/>
        <w:spacing w:line="360" w:lineRule="auto"/>
        <w:ind w:firstLine="720"/>
        <w:jc w:val="both"/>
        <w:rPr>
          <w:rFonts w:ascii="Century Gothic" w:eastAsiaTheme="minorHAnsi" w:hAnsi="Century Gothic" w:cs="Georgia"/>
          <w:sz w:val="22"/>
          <w:szCs w:val="22"/>
        </w:rPr>
      </w:pPr>
      <w:r w:rsidRPr="00B4760D">
        <w:rPr>
          <w:rFonts w:ascii="Century Gothic" w:eastAsiaTheme="minorHAnsi" w:hAnsi="Century Gothic" w:cs="Georgia"/>
          <w:sz w:val="22"/>
          <w:szCs w:val="22"/>
        </w:rPr>
        <w:t xml:space="preserve">Penurunan harga minyak dan penguatan nilai tukar rupiah berpengaruh terhadap proyeksi realisasi APBN tahun 2016 secara keseluruhan. Pendapatan negara khususnya penerimaan perpajakan dari sektor migas dan penerimaan negara bukan pajak (PNBP) sumber daya alam (SDA) migas diperkirakan mengalami penurunan. Tidak tercapainya realisasi penerimaan pajak tahun 2015 sebagai basis perhitungan target penerimaan pajak pada APBN tahun 2016 juga mempengaruhi penurunan proyeksi realisasi pendapatan negara tahun 2016. Di sisi lain, </w:t>
      </w:r>
      <w:r w:rsidR="00E80A3F">
        <w:rPr>
          <w:rFonts w:ascii="Century Gothic" w:eastAsiaTheme="minorHAnsi" w:hAnsi="Century Gothic" w:cs="Georgia"/>
          <w:sz w:val="22"/>
          <w:szCs w:val="22"/>
        </w:rPr>
        <w:t>p</w:t>
      </w:r>
      <w:r w:rsidRPr="00B4760D">
        <w:rPr>
          <w:rFonts w:ascii="Century Gothic" w:eastAsiaTheme="minorHAnsi" w:hAnsi="Century Gothic" w:cs="Georgia"/>
          <w:sz w:val="22"/>
          <w:szCs w:val="22"/>
        </w:rPr>
        <w:t>emerintah tetap berkomitmen untuk melanjutkan pembangunan infrastruktur, serta perbaikan iklim investasi yang telah memberi kontribusi positif bagi pertumbuhan ekonomi pada triwulan I tahun 2016. Pemerintah juga tetap menjaga pemenuhan belanja yang dimandatkan oleh peraturan perundang-undangan seperti anggaran pendidikan dan anggaran kesehatan.</w:t>
      </w:r>
    </w:p>
    <w:p w:rsidR="00B4760D" w:rsidRPr="00B4760D" w:rsidRDefault="00B4760D" w:rsidP="00B4760D">
      <w:pPr>
        <w:autoSpaceDE w:val="0"/>
        <w:autoSpaceDN w:val="0"/>
        <w:adjustRightInd w:val="0"/>
        <w:spacing w:line="360" w:lineRule="auto"/>
        <w:ind w:firstLine="720"/>
        <w:jc w:val="both"/>
        <w:rPr>
          <w:rFonts w:ascii="Century Gothic" w:eastAsiaTheme="minorHAnsi" w:hAnsi="Century Gothic" w:cs="Georgia"/>
          <w:sz w:val="22"/>
          <w:szCs w:val="22"/>
        </w:rPr>
      </w:pPr>
      <w:r w:rsidRPr="00B4760D">
        <w:rPr>
          <w:rFonts w:ascii="Century Gothic" w:eastAsiaTheme="minorHAnsi" w:hAnsi="Century Gothic" w:cs="Georgia"/>
          <w:sz w:val="22"/>
          <w:szCs w:val="22"/>
        </w:rPr>
        <w:t xml:space="preserve">Perkiraan penurunan realisasi pendapatan negara dari target APBN tahun 2016 dan diiringi dengan komitmen alokasi belanja negara yang masih mengacu pada APBN tahun 2016 mengakibatkan adanya potensi pelebaran defisit </w:t>
      </w:r>
      <w:r w:rsidRPr="00B4760D">
        <w:rPr>
          <w:rFonts w:ascii="Century Gothic" w:eastAsiaTheme="minorHAnsi" w:hAnsi="Century Gothic" w:cs="Georgia"/>
          <w:sz w:val="22"/>
          <w:szCs w:val="22"/>
        </w:rPr>
        <w:lastRenderedPageBreak/>
        <w:t>anggaran hingga melebihi ambang batas. Sesuai Undang-Undang Nomor 17 tahun 2003 tentang Keuangan Negara, jumlah kumulatif defisit APBN dan APBD dibatasi tidak melebihi 3,0 persen dari produk domestik bruto.</w:t>
      </w:r>
    </w:p>
    <w:p w:rsidR="00B4760D" w:rsidRPr="00B4760D" w:rsidRDefault="00B4760D" w:rsidP="00B4760D">
      <w:pPr>
        <w:autoSpaceDE w:val="0"/>
        <w:autoSpaceDN w:val="0"/>
        <w:adjustRightInd w:val="0"/>
        <w:spacing w:line="360" w:lineRule="auto"/>
        <w:jc w:val="both"/>
        <w:rPr>
          <w:rFonts w:ascii="Century Gothic" w:eastAsiaTheme="minorHAnsi" w:hAnsi="Century Gothic" w:cs="Georgia"/>
          <w:sz w:val="22"/>
          <w:szCs w:val="22"/>
        </w:rPr>
      </w:pPr>
      <w:r w:rsidRPr="00B4760D">
        <w:rPr>
          <w:rFonts w:ascii="Century Gothic" w:eastAsiaTheme="minorHAnsi" w:hAnsi="Century Gothic" w:cs="Georgia"/>
          <w:sz w:val="22"/>
          <w:szCs w:val="22"/>
        </w:rPr>
        <w:t>Asumsi dasar ekonomi makro yang diusulkan dalam APBNP tahun 2016 sebagai berikut:</w:t>
      </w:r>
    </w:p>
    <w:p w:rsidR="00B4760D" w:rsidRPr="00B4760D" w:rsidRDefault="00B4760D" w:rsidP="00B4760D">
      <w:pPr>
        <w:pStyle w:val="ListParagraph"/>
        <w:numPr>
          <w:ilvl w:val="0"/>
          <w:numId w:val="46"/>
        </w:numPr>
        <w:autoSpaceDE w:val="0"/>
        <w:autoSpaceDN w:val="0"/>
        <w:adjustRightInd w:val="0"/>
        <w:spacing w:line="360" w:lineRule="auto"/>
        <w:ind w:left="426" w:hanging="284"/>
        <w:jc w:val="both"/>
        <w:rPr>
          <w:rFonts w:ascii="Century Gothic" w:eastAsiaTheme="minorHAnsi" w:hAnsi="Century Gothic" w:cs="Georgia"/>
          <w:sz w:val="22"/>
          <w:szCs w:val="22"/>
        </w:rPr>
      </w:pPr>
      <w:r w:rsidRPr="00B4760D">
        <w:rPr>
          <w:rFonts w:ascii="Century Gothic" w:eastAsiaTheme="minorHAnsi" w:hAnsi="Century Gothic" w:cs="Georgia"/>
          <w:sz w:val="22"/>
          <w:szCs w:val="22"/>
        </w:rPr>
        <w:t xml:space="preserve">Laju inflasi sepanjang tahun 2016 diperkirakan sebesar 4,0 persen, lebih rendah dibandingkan asumsi dalam APBN tahun 2016 yang ditetapkan sebesar 4,7 persen. Besaran inflasi sepanjang tahun 2016 </w:t>
      </w:r>
      <w:proofErr w:type="gramStart"/>
      <w:r w:rsidRPr="00B4760D">
        <w:rPr>
          <w:rFonts w:ascii="Century Gothic" w:eastAsiaTheme="minorHAnsi" w:hAnsi="Century Gothic" w:cs="Georgia"/>
          <w:sz w:val="22"/>
          <w:szCs w:val="22"/>
        </w:rPr>
        <w:t>akan</w:t>
      </w:r>
      <w:proofErr w:type="gramEnd"/>
      <w:r w:rsidRPr="00B4760D">
        <w:rPr>
          <w:rFonts w:ascii="Century Gothic" w:eastAsiaTheme="minorHAnsi" w:hAnsi="Century Gothic" w:cs="Georgia"/>
          <w:sz w:val="22"/>
          <w:szCs w:val="22"/>
        </w:rPr>
        <w:t xml:space="preserve"> terpengaruh oleh perkembangan ekonomi global dan tren pelemahan harga komoditas terutama energi. Sementara dari sisi domestik, stabilitas inflasi </w:t>
      </w:r>
      <w:proofErr w:type="gramStart"/>
      <w:r w:rsidRPr="00B4760D">
        <w:rPr>
          <w:rFonts w:ascii="Century Gothic" w:eastAsiaTheme="minorHAnsi" w:hAnsi="Century Gothic" w:cs="Georgia"/>
          <w:sz w:val="22"/>
          <w:szCs w:val="22"/>
        </w:rPr>
        <w:t>akan</w:t>
      </w:r>
      <w:proofErr w:type="gramEnd"/>
      <w:r w:rsidRPr="00B4760D">
        <w:rPr>
          <w:rFonts w:ascii="Century Gothic" w:eastAsiaTheme="minorHAnsi" w:hAnsi="Century Gothic" w:cs="Georgia"/>
          <w:sz w:val="22"/>
          <w:szCs w:val="22"/>
        </w:rPr>
        <w:t xml:space="preserve"> didukung oleh sinergi kebijakan Pemerintah dan Bank Indonesia (BI) dalam menjaga harga kebutuhan pokok masyarakat.</w:t>
      </w:r>
    </w:p>
    <w:p w:rsidR="00B4760D" w:rsidRPr="00B4760D" w:rsidRDefault="00B4760D" w:rsidP="00B4760D">
      <w:pPr>
        <w:pStyle w:val="ListParagraph"/>
        <w:numPr>
          <w:ilvl w:val="0"/>
          <w:numId w:val="46"/>
        </w:numPr>
        <w:autoSpaceDE w:val="0"/>
        <w:autoSpaceDN w:val="0"/>
        <w:adjustRightInd w:val="0"/>
        <w:spacing w:line="360" w:lineRule="auto"/>
        <w:ind w:left="426" w:hanging="284"/>
        <w:jc w:val="both"/>
        <w:rPr>
          <w:rFonts w:ascii="Century Gothic" w:eastAsiaTheme="minorHAnsi" w:hAnsi="Century Gothic" w:cs="Georgia"/>
          <w:sz w:val="22"/>
          <w:szCs w:val="22"/>
        </w:rPr>
      </w:pPr>
      <w:r w:rsidRPr="00B4760D">
        <w:rPr>
          <w:rFonts w:ascii="Century Gothic" w:eastAsiaTheme="minorHAnsi" w:hAnsi="Century Gothic" w:cs="Georgia"/>
          <w:sz w:val="22"/>
          <w:szCs w:val="22"/>
        </w:rPr>
        <w:t>Beberapa faktor positif terutama penurunan suku bunga acuan Bank Indonesia, perbaikan kinerja transaksi berjalan, inflasi yang rendah, serta membaiknya perekonomian diharapkan mampu menjaga stabilisasi dan meredam depresiasi nilai tukar rupiah. Dengan mempertimbangkan kondisi terkini dengan berbagai kebijakan yang dikeluarkan, maka nilai tukar rupiah terhadap dolar AS diperkirakan bergerak pada kisaran Rp13.500 per dolar AS, menguat dibandingkan asumsinya dalam APBN tahun 2016 sebesar Rp13.900 per dolar AS. Tren penurunan harga minyak mentah dunia diperkirakan memengaruhi kinerja industri hulu migas Indonesia. ICP diproyeksikan berada pada kisaran US$35 per barel lebih rendah dibandingkan dengan asumsi dalam APBN tahun 2016 sebesar US$50 per barel. Perubahan tersebut antara lain disebabkan masih lemahnya perekonomian global, di tengah pasokan minyak yang masih tinggi.</w:t>
      </w:r>
    </w:p>
    <w:p w:rsidR="00B4760D" w:rsidRPr="00B4760D" w:rsidRDefault="00B4760D" w:rsidP="00B4760D">
      <w:pPr>
        <w:pStyle w:val="ListParagraph"/>
        <w:numPr>
          <w:ilvl w:val="0"/>
          <w:numId w:val="46"/>
        </w:numPr>
        <w:autoSpaceDE w:val="0"/>
        <w:autoSpaceDN w:val="0"/>
        <w:adjustRightInd w:val="0"/>
        <w:spacing w:line="360" w:lineRule="auto"/>
        <w:ind w:left="426" w:hanging="284"/>
        <w:jc w:val="both"/>
        <w:rPr>
          <w:rFonts w:ascii="Century Gothic" w:eastAsiaTheme="minorHAnsi" w:hAnsi="Century Gothic" w:cs="Georgia"/>
          <w:sz w:val="22"/>
          <w:szCs w:val="22"/>
        </w:rPr>
      </w:pPr>
      <w:r w:rsidRPr="00B4760D">
        <w:rPr>
          <w:rFonts w:ascii="Century Gothic" w:eastAsiaTheme="minorHAnsi" w:hAnsi="Century Gothic" w:cs="Georgia-Italic"/>
          <w:i/>
          <w:iCs/>
          <w:sz w:val="22"/>
          <w:szCs w:val="22"/>
        </w:rPr>
        <w:t xml:space="preserve">Lifting </w:t>
      </w:r>
      <w:r w:rsidRPr="00B4760D">
        <w:rPr>
          <w:rFonts w:ascii="Century Gothic" w:eastAsiaTheme="minorHAnsi" w:hAnsi="Century Gothic" w:cs="Georgia"/>
          <w:sz w:val="22"/>
          <w:szCs w:val="22"/>
        </w:rPr>
        <w:t xml:space="preserve">minyak dan gas bumi pada tahun 2016 diperkirakan mencapai 1.925 ribu barel setara minyak per hari, yang meliputi </w:t>
      </w:r>
      <w:r w:rsidRPr="00B4760D">
        <w:rPr>
          <w:rFonts w:ascii="Century Gothic" w:eastAsiaTheme="minorHAnsi" w:hAnsi="Century Gothic" w:cs="Georgia-Italic"/>
          <w:i/>
          <w:iCs/>
          <w:sz w:val="22"/>
          <w:szCs w:val="22"/>
        </w:rPr>
        <w:t xml:space="preserve">lifting </w:t>
      </w:r>
      <w:r w:rsidRPr="00B4760D">
        <w:rPr>
          <w:rFonts w:ascii="Century Gothic" w:eastAsiaTheme="minorHAnsi" w:hAnsi="Century Gothic" w:cs="Georgia"/>
          <w:sz w:val="22"/>
          <w:szCs w:val="22"/>
        </w:rPr>
        <w:t xml:space="preserve">minyak bumi sebesar 810 ribu barel per hari dan </w:t>
      </w:r>
      <w:r w:rsidRPr="00B4760D">
        <w:rPr>
          <w:rFonts w:ascii="Century Gothic" w:eastAsiaTheme="minorHAnsi" w:hAnsi="Century Gothic" w:cs="Georgia-Italic"/>
          <w:i/>
          <w:iCs/>
          <w:sz w:val="22"/>
          <w:szCs w:val="22"/>
        </w:rPr>
        <w:t xml:space="preserve">lifting </w:t>
      </w:r>
      <w:r w:rsidRPr="00B4760D">
        <w:rPr>
          <w:rFonts w:ascii="Century Gothic" w:eastAsiaTheme="minorHAnsi" w:hAnsi="Century Gothic" w:cs="Georgia"/>
          <w:sz w:val="22"/>
          <w:szCs w:val="22"/>
        </w:rPr>
        <w:t xml:space="preserve">gas bumi sebesar 1.115 ribu barel setara minyak per hari. Tren penurunan produksi minyak berpengaruh pada </w:t>
      </w:r>
      <w:r w:rsidRPr="00B4760D">
        <w:rPr>
          <w:rFonts w:ascii="Century Gothic" w:eastAsiaTheme="minorHAnsi" w:hAnsi="Century Gothic" w:cs="Georgia-Italic"/>
          <w:i/>
          <w:iCs/>
          <w:sz w:val="22"/>
          <w:szCs w:val="22"/>
        </w:rPr>
        <w:t xml:space="preserve">lifting </w:t>
      </w:r>
      <w:r w:rsidRPr="00B4760D">
        <w:rPr>
          <w:rFonts w:ascii="Century Gothic" w:eastAsiaTheme="minorHAnsi" w:hAnsi="Century Gothic" w:cs="Georgia"/>
          <w:sz w:val="22"/>
          <w:szCs w:val="22"/>
        </w:rPr>
        <w:t>gas bumi.</w:t>
      </w:r>
    </w:p>
    <w:p w:rsidR="00B4760D" w:rsidRPr="00B4760D" w:rsidRDefault="00B4760D" w:rsidP="00B4760D">
      <w:pPr>
        <w:autoSpaceDE w:val="0"/>
        <w:autoSpaceDN w:val="0"/>
        <w:adjustRightInd w:val="0"/>
        <w:spacing w:line="360" w:lineRule="auto"/>
        <w:jc w:val="both"/>
        <w:rPr>
          <w:rFonts w:ascii="Century Gothic" w:eastAsiaTheme="minorHAnsi" w:hAnsi="Century Gothic" w:cs="Georgia"/>
          <w:sz w:val="22"/>
          <w:szCs w:val="22"/>
        </w:rPr>
      </w:pPr>
    </w:p>
    <w:p w:rsidR="00B4760D" w:rsidRPr="00B4760D" w:rsidRDefault="00B4760D" w:rsidP="00B4760D">
      <w:pPr>
        <w:autoSpaceDE w:val="0"/>
        <w:autoSpaceDN w:val="0"/>
        <w:adjustRightInd w:val="0"/>
        <w:spacing w:line="360" w:lineRule="auto"/>
        <w:jc w:val="both"/>
        <w:rPr>
          <w:rFonts w:ascii="Century Gothic" w:eastAsiaTheme="minorHAnsi" w:hAnsi="Century Gothic" w:cs="Georgia"/>
          <w:sz w:val="22"/>
          <w:szCs w:val="22"/>
        </w:rPr>
      </w:pPr>
      <w:r w:rsidRPr="00B4760D">
        <w:rPr>
          <w:rFonts w:ascii="Century Gothic" w:eastAsiaTheme="minorHAnsi" w:hAnsi="Century Gothic" w:cs="Georgia"/>
          <w:sz w:val="22"/>
          <w:szCs w:val="22"/>
        </w:rPr>
        <w:t xml:space="preserve">Perubahan asumsi dasar ekonomi makro nasional tersebut tetap mengacu pada sasaran-sasaran pembangunan jangka menengah yang terdapat pada RPJMN tahun 2015-2019 serta sasaran-sasaran tahunan dalam RKP tahun 2016. Rincian asumsi dasar ekonomi makro tahun 2015 dan 2016 disajikan dalam </w:t>
      </w:r>
      <w:r w:rsidRPr="00B4760D">
        <w:rPr>
          <w:rFonts w:ascii="Century Gothic" w:eastAsiaTheme="minorHAnsi" w:hAnsi="Century Gothic" w:cs="Georgia-Bold"/>
          <w:bCs/>
          <w:sz w:val="22"/>
          <w:szCs w:val="22"/>
          <w:u w:val="single"/>
        </w:rPr>
        <w:t>Tabel 2.1</w:t>
      </w:r>
      <w:r w:rsidRPr="00B4760D">
        <w:rPr>
          <w:rFonts w:ascii="Century Gothic" w:eastAsiaTheme="minorHAnsi" w:hAnsi="Century Gothic" w:cs="Georgia"/>
          <w:sz w:val="22"/>
          <w:szCs w:val="22"/>
          <w:u w:val="single"/>
        </w:rPr>
        <w:t>.</w:t>
      </w:r>
    </w:p>
    <w:p w:rsidR="00B4760D" w:rsidRPr="004A7CC3" w:rsidRDefault="00B4760D" w:rsidP="00B4760D">
      <w:pPr>
        <w:autoSpaceDE w:val="0"/>
        <w:autoSpaceDN w:val="0"/>
        <w:adjustRightInd w:val="0"/>
        <w:ind w:left="272"/>
        <w:jc w:val="center"/>
        <w:rPr>
          <w:rFonts w:ascii="Century Gothic" w:eastAsiaTheme="minorHAnsi" w:hAnsi="Century Gothic" w:cs="Georgia"/>
          <w:b/>
          <w:sz w:val="20"/>
          <w:szCs w:val="20"/>
        </w:rPr>
      </w:pPr>
      <w:r w:rsidRPr="004A7CC3">
        <w:rPr>
          <w:rFonts w:ascii="Century Gothic" w:eastAsiaTheme="minorHAnsi" w:hAnsi="Century Gothic" w:cs="Georgia"/>
          <w:b/>
          <w:sz w:val="20"/>
          <w:szCs w:val="20"/>
        </w:rPr>
        <w:lastRenderedPageBreak/>
        <w:t xml:space="preserve">Tabel 2.1 </w:t>
      </w:r>
    </w:p>
    <w:p w:rsidR="00B4760D" w:rsidRPr="004A7CC3" w:rsidRDefault="00B4760D" w:rsidP="00B4760D">
      <w:pPr>
        <w:autoSpaceDE w:val="0"/>
        <w:autoSpaceDN w:val="0"/>
        <w:adjustRightInd w:val="0"/>
        <w:ind w:left="272"/>
        <w:jc w:val="center"/>
        <w:rPr>
          <w:rFonts w:ascii="Century Gothic" w:eastAsiaTheme="minorHAnsi" w:hAnsi="Century Gothic" w:cs="Georgia"/>
          <w:b/>
          <w:sz w:val="20"/>
          <w:szCs w:val="20"/>
        </w:rPr>
      </w:pPr>
      <w:r w:rsidRPr="004A7CC3">
        <w:rPr>
          <w:rFonts w:ascii="Century Gothic" w:eastAsiaTheme="minorHAnsi" w:hAnsi="Century Gothic" w:cs="Georgia"/>
          <w:b/>
          <w:sz w:val="20"/>
          <w:szCs w:val="20"/>
        </w:rPr>
        <w:t>Asumsi Dasar Ekonomi Makro Nasional Tahun 2016 pada APBN P Tahun 2016</w:t>
      </w:r>
    </w:p>
    <w:tbl>
      <w:tblPr>
        <w:tblStyle w:val="ListTable7Colorful"/>
        <w:tblpPr w:leftFromText="180" w:rightFromText="180" w:vertAnchor="text" w:tblpY="1"/>
        <w:tblW w:w="4952" w:type="pct"/>
        <w:tblLook w:val="04A0" w:firstRow="1" w:lastRow="0" w:firstColumn="1" w:lastColumn="0" w:noHBand="0" w:noVBand="1"/>
      </w:tblPr>
      <w:tblGrid>
        <w:gridCol w:w="5094"/>
        <w:gridCol w:w="1315"/>
        <w:gridCol w:w="1077"/>
        <w:gridCol w:w="1186"/>
      </w:tblGrid>
      <w:tr w:rsidR="00B4760D" w:rsidRPr="00B4760D" w:rsidTr="00B4760D">
        <w:trPr>
          <w:cnfStyle w:val="100000000000" w:firstRow="1" w:lastRow="0" w:firstColumn="0" w:lastColumn="0" w:oddVBand="0" w:evenVBand="0" w:oddHBand="0" w:evenHBand="0" w:firstRowFirstColumn="0" w:firstRowLastColumn="0" w:lastRowFirstColumn="0" w:lastRowLastColumn="0"/>
          <w:trHeight w:val="192"/>
        </w:trPr>
        <w:tc>
          <w:tcPr>
            <w:cnfStyle w:val="001000000100" w:firstRow="0" w:lastRow="0" w:firstColumn="1" w:lastColumn="0" w:oddVBand="0" w:evenVBand="0" w:oddHBand="0" w:evenHBand="0" w:firstRowFirstColumn="1" w:firstRowLastColumn="0" w:lastRowFirstColumn="0" w:lastRowLastColumn="0"/>
            <w:tcW w:w="2937" w:type="pct"/>
            <w:vMerge w:val="restart"/>
            <w:tcBorders>
              <w:top w:val="single" w:sz="4" w:space="0" w:color="auto"/>
              <w:left w:val="single" w:sz="4" w:space="0" w:color="auto"/>
              <w:bottom w:val="dotted" w:sz="4" w:space="0" w:color="auto"/>
              <w:right w:val="single" w:sz="4" w:space="0" w:color="auto"/>
            </w:tcBorders>
            <w:vAlign w:val="center"/>
          </w:tcPr>
          <w:p w:rsidR="00B4760D" w:rsidRPr="00B4760D" w:rsidRDefault="00B4760D" w:rsidP="00B4760D">
            <w:pPr>
              <w:autoSpaceDE w:val="0"/>
              <w:autoSpaceDN w:val="0"/>
              <w:adjustRightInd w:val="0"/>
              <w:jc w:val="center"/>
              <w:rPr>
                <w:rFonts w:ascii="Century Gothic" w:eastAsiaTheme="minorHAnsi" w:hAnsi="Century Gothic" w:cs="Georgia"/>
                <w:b/>
                <w:color w:val="auto"/>
                <w:sz w:val="20"/>
                <w:szCs w:val="20"/>
              </w:rPr>
            </w:pPr>
            <w:r w:rsidRPr="00B4760D">
              <w:rPr>
                <w:rFonts w:ascii="Century Gothic" w:eastAsiaTheme="minorHAnsi" w:hAnsi="Century Gothic" w:cs="Georgia"/>
                <w:b/>
                <w:color w:val="auto"/>
                <w:sz w:val="20"/>
                <w:szCs w:val="20"/>
              </w:rPr>
              <w:t>INDIKATOR EKONOMI</w:t>
            </w:r>
          </w:p>
        </w:tc>
        <w:tc>
          <w:tcPr>
            <w:tcW w:w="758" w:type="pct"/>
            <w:tcBorders>
              <w:top w:val="single" w:sz="4" w:space="0" w:color="auto"/>
              <w:left w:val="single" w:sz="4" w:space="0" w:color="auto"/>
              <w:bottom w:val="dotted" w:sz="4" w:space="0" w:color="auto"/>
              <w:right w:val="dotted" w:sz="4" w:space="0" w:color="auto"/>
            </w:tcBorders>
          </w:tcPr>
          <w:p w:rsidR="00B4760D" w:rsidRPr="00583ABF" w:rsidRDefault="00B4760D" w:rsidP="00B4760D">
            <w:pPr>
              <w:autoSpaceDE w:val="0"/>
              <w:autoSpaceDN w:val="0"/>
              <w:adjustRightInd w:val="0"/>
              <w:jc w:val="center"/>
              <w:cnfStyle w:val="100000000000" w:firstRow="1" w:lastRow="0" w:firstColumn="0" w:lastColumn="0" w:oddVBand="0" w:evenVBand="0" w:oddHBand="0" w:evenHBand="0" w:firstRowFirstColumn="0" w:firstRowLastColumn="0" w:lastRowFirstColumn="0" w:lastRowLastColumn="0"/>
              <w:rPr>
                <w:rFonts w:ascii="Century Gothic" w:eastAsiaTheme="minorHAnsi" w:hAnsi="Century Gothic" w:cs="Georgia"/>
                <w:b/>
                <w:i w:val="0"/>
                <w:color w:val="auto"/>
                <w:sz w:val="22"/>
                <w:szCs w:val="22"/>
              </w:rPr>
            </w:pPr>
            <w:r w:rsidRPr="00583ABF">
              <w:rPr>
                <w:rFonts w:ascii="Century Gothic" w:eastAsiaTheme="minorHAnsi" w:hAnsi="Century Gothic" w:cs="Georgia"/>
                <w:b/>
                <w:i w:val="0"/>
                <w:color w:val="auto"/>
                <w:sz w:val="22"/>
                <w:szCs w:val="22"/>
              </w:rPr>
              <w:t>2015</w:t>
            </w:r>
          </w:p>
        </w:tc>
        <w:tc>
          <w:tcPr>
            <w:tcW w:w="1306" w:type="pct"/>
            <w:gridSpan w:val="2"/>
            <w:tcBorders>
              <w:top w:val="single" w:sz="4" w:space="0" w:color="auto"/>
              <w:left w:val="dotted" w:sz="4" w:space="0" w:color="auto"/>
              <w:bottom w:val="dotted" w:sz="4" w:space="0" w:color="auto"/>
              <w:right w:val="single" w:sz="4" w:space="0" w:color="auto"/>
            </w:tcBorders>
          </w:tcPr>
          <w:p w:rsidR="00B4760D" w:rsidRPr="00583ABF" w:rsidRDefault="00B4760D" w:rsidP="00B4760D">
            <w:pPr>
              <w:autoSpaceDE w:val="0"/>
              <w:autoSpaceDN w:val="0"/>
              <w:adjustRightInd w:val="0"/>
              <w:jc w:val="center"/>
              <w:cnfStyle w:val="100000000000" w:firstRow="1" w:lastRow="0" w:firstColumn="0" w:lastColumn="0" w:oddVBand="0" w:evenVBand="0" w:oddHBand="0" w:evenHBand="0" w:firstRowFirstColumn="0" w:firstRowLastColumn="0" w:lastRowFirstColumn="0" w:lastRowLastColumn="0"/>
              <w:rPr>
                <w:rFonts w:ascii="Century Gothic" w:eastAsiaTheme="minorHAnsi" w:hAnsi="Century Gothic" w:cs="Georgia"/>
                <w:b/>
                <w:i w:val="0"/>
                <w:color w:val="auto"/>
                <w:sz w:val="22"/>
                <w:szCs w:val="22"/>
              </w:rPr>
            </w:pPr>
            <w:r w:rsidRPr="00583ABF">
              <w:rPr>
                <w:rFonts w:ascii="Century Gothic" w:eastAsiaTheme="minorHAnsi" w:hAnsi="Century Gothic" w:cs="Georgia"/>
                <w:b/>
                <w:i w:val="0"/>
                <w:color w:val="auto"/>
                <w:sz w:val="22"/>
                <w:szCs w:val="22"/>
              </w:rPr>
              <w:t>2016</w:t>
            </w:r>
          </w:p>
        </w:tc>
      </w:tr>
      <w:tr w:rsidR="00B4760D" w:rsidRPr="00B4760D" w:rsidTr="00B4760D">
        <w:trPr>
          <w:cnfStyle w:val="000000100000" w:firstRow="0" w:lastRow="0" w:firstColumn="0" w:lastColumn="0" w:oddVBand="0" w:evenVBand="0" w:oddHBand="1" w:evenHBand="0" w:firstRowFirstColumn="0" w:firstRowLastColumn="0" w:lastRowFirstColumn="0" w:lastRowLastColumn="0"/>
          <w:trHeight w:val="307"/>
        </w:trPr>
        <w:tc>
          <w:tcPr>
            <w:cnfStyle w:val="001000000000" w:firstRow="0" w:lastRow="0" w:firstColumn="1" w:lastColumn="0" w:oddVBand="0" w:evenVBand="0" w:oddHBand="0" w:evenHBand="0" w:firstRowFirstColumn="0" w:firstRowLastColumn="0" w:lastRowFirstColumn="0" w:lastRowLastColumn="0"/>
            <w:tcW w:w="2937" w:type="pct"/>
            <w:vMerge/>
            <w:tcBorders>
              <w:top w:val="dotted" w:sz="4" w:space="0" w:color="auto"/>
              <w:left w:val="single" w:sz="4" w:space="0" w:color="auto"/>
              <w:bottom w:val="dotted" w:sz="4" w:space="0" w:color="auto"/>
              <w:right w:val="single" w:sz="4" w:space="0" w:color="auto"/>
            </w:tcBorders>
          </w:tcPr>
          <w:p w:rsidR="00B4760D" w:rsidRPr="00B4760D" w:rsidRDefault="00B4760D" w:rsidP="00B4760D">
            <w:pPr>
              <w:autoSpaceDE w:val="0"/>
              <w:autoSpaceDN w:val="0"/>
              <w:adjustRightInd w:val="0"/>
              <w:jc w:val="center"/>
              <w:rPr>
                <w:rFonts w:ascii="Century Gothic" w:eastAsiaTheme="minorHAnsi" w:hAnsi="Century Gothic" w:cs="Georgia"/>
                <w:color w:val="auto"/>
                <w:sz w:val="20"/>
                <w:szCs w:val="20"/>
              </w:rPr>
            </w:pPr>
          </w:p>
        </w:tc>
        <w:tc>
          <w:tcPr>
            <w:tcW w:w="758" w:type="pct"/>
            <w:tcBorders>
              <w:top w:val="dotted" w:sz="4" w:space="0" w:color="auto"/>
              <w:left w:val="single" w:sz="4" w:space="0" w:color="auto"/>
              <w:right w:val="dotted" w:sz="4" w:space="0" w:color="auto"/>
            </w:tcBorders>
          </w:tcPr>
          <w:p w:rsidR="00B4760D" w:rsidRPr="00B4760D" w:rsidRDefault="00B4760D" w:rsidP="00B4760D">
            <w:pPr>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rFonts w:ascii="Century Gothic" w:eastAsiaTheme="minorHAnsi" w:hAnsi="Century Gothic" w:cs="Georgia"/>
                <w:b/>
                <w:color w:val="auto"/>
                <w:sz w:val="20"/>
                <w:szCs w:val="20"/>
              </w:rPr>
            </w:pPr>
            <w:r w:rsidRPr="00B4760D">
              <w:rPr>
                <w:rFonts w:ascii="Century Gothic" w:eastAsiaTheme="minorHAnsi" w:hAnsi="Century Gothic" w:cs="Georgia"/>
                <w:b/>
                <w:color w:val="auto"/>
                <w:sz w:val="20"/>
                <w:szCs w:val="20"/>
              </w:rPr>
              <w:t>REALISASI</w:t>
            </w:r>
          </w:p>
        </w:tc>
        <w:tc>
          <w:tcPr>
            <w:tcW w:w="621" w:type="pct"/>
            <w:tcBorders>
              <w:top w:val="dotted" w:sz="4" w:space="0" w:color="auto"/>
              <w:left w:val="dotted" w:sz="4" w:space="0" w:color="auto"/>
            </w:tcBorders>
          </w:tcPr>
          <w:p w:rsidR="00B4760D" w:rsidRPr="00B4760D" w:rsidRDefault="00B4760D" w:rsidP="00B4760D">
            <w:pPr>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rFonts w:ascii="Century Gothic" w:eastAsiaTheme="minorHAnsi" w:hAnsi="Century Gothic" w:cs="Georgia"/>
                <w:b/>
                <w:color w:val="auto"/>
                <w:sz w:val="20"/>
                <w:szCs w:val="20"/>
              </w:rPr>
            </w:pPr>
            <w:r w:rsidRPr="00B4760D">
              <w:rPr>
                <w:rFonts w:ascii="Century Gothic" w:eastAsiaTheme="minorHAnsi" w:hAnsi="Century Gothic" w:cs="Georgia"/>
                <w:b/>
                <w:color w:val="auto"/>
                <w:sz w:val="20"/>
                <w:szCs w:val="20"/>
              </w:rPr>
              <w:t>APBN</w:t>
            </w:r>
          </w:p>
        </w:tc>
        <w:tc>
          <w:tcPr>
            <w:tcW w:w="684" w:type="pct"/>
            <w:tcBorders>
              <w:top w:val="dotted" w:sz="4" w:space="0" w:color="auto"/>
              <w:right w:val="single" w:sz="4" w:space="0" w:color="auto"/>
            </w:tcBorders>
          </w:tcPr>
          <w:p w:rsidR="00B4760D" w:rsidRPr="00B4760D" w:rsidRDefault="00B4760D" w:rsidP="00B4760D">
            <w:pPr>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rFonts w:ascii="Century Gothic" w:eastAsiaTheme="minorHAnsi" w:hAnsi="Century Gothic" w:cs="Georgia"/>
                <w:b/>
                <w:color w:val="auto"/>
                <w:sz w:val="20"/>
                <w:szCs w:val="20"/>
              </w:rPr>
            </w:pPr>
            <w:r w:rsidRPr="00B4760D">
              <w:rPr>
                <w:rFonts w:ascii="Century Gothic" w:eastAsiaTheme="minorHAnsi" w:hAnsi="Century Gothic" w:cs="Georgia"/>
                <w:b/>
                <w:color w:val="auto"/>
                <w:sz w:val="20"/>
                <w:szCs w:val="20"/>
              </w:rPr>
              <w:t>APBN P</w:t>
            </w:r>
          </w:p>
        </w:tc>
      </w:tr>
      <w:tr w:rsidR="00B4760D" w:rsidRPr="00B4760D" w:rsidTr="00B4760D">
        <w:trPr>
          <w:trHeight w:val="279"/>
        </w:trPr>
        <w:tc>
          <w:tcPr>
            <w:cnfStyle w:val="001000000000" w:firstRow="0" w:lastRow="0" w:firstColumn="1" w:lastColumn="0" w:oddVBand="0" w:evenVBand="0" w:oddHBand="0" w:evenHBand="0" w:firstRowFirstColumn="0" w:firstRowLastColumn="0" w:lastRowFirstColumn="0" w:lastRowLastColumn="0"/>
            <w:tcW w:w="2937" w:type="pct"/>
            <w:tcBorders>
              <w:top w:val="dotted" w:sz="4" w:space="0" w:color="auto"/>
              <w:left w:val="single" w:sz="4" w:space="0" w:color="auto"/>
              <w:bottom w:val="dotted" w:sz="4" w:space="0" w:color="auto"/>
            </w:tcBorders>
          </w:tcPr>
          <w:p w:rsidR="00B4760D" w:rsidRPr="00B4760D" w:rsidRDefault="00B4760D" w:rsidP="00B4760D">
            <w:pPr>
              <w:autoSpaceDE w:val="0"/>
              <w:autoSpaceDN w:val="0"/>
              <w:adjustRightInd w:val="0"/>
              <w:rPr>
                <w:rFonts w:ascii="Century Gothic" w:eastAsiaTheme="minorHAnsi" w:hAnsi="Century Gothic" w:cs="Georgia"/>
                <w:color w:val="auto"/>
                <w:sz w:val="20"/>
                <w:szCs w:val="20"/>
              </w:rPr>
            </w:pPr>
            <w:r w:rsidRPr="00B4760D">
              <w:rPr>
                <w:rFonts w:ascii="Century Gothic" w:eastAsiaTheme="minorHAnsi" w:hAnsi="Century Gothic" w:cs="Georgia"/>
                <w:color w:val="auto"/>
                <w:sz w:val="20"/>
                <w:szCs w:val="20"/>
              </w:rPr>
              <w:t>Pertumbuhan Ekonomi (%) yoy</w:t>
            </w:r>
          </w:p>
        </w:tc>
        <w:tc>
          <w:tcPr>
            <w:tcW w:w="758" w:type="pct"/>
            <w:tcBorders>
              <w:right w:val="dotted" w:sz="4" w:space="0" w:color="auto"/>
            </w:tcBorders>
          </w:tcPr>
          <w:p w:rsidR="00B4760D" w:rsidRPr="00B4760D" w:rsidRDefault="00B4760D" w:rsidP="00B4760D">
            <w:pPr>
              <w:autoSpaceDE w:val="0"/>
              <w:autoSpaceDN w:val="0"/>
              <w:adjustRightInd w:val="0"/>
              <w:jc w:val="center"/>
              <w:cnfStyle w:val="000000000000" w:firstRow="0" w:lastRow="0" w:firstColumn="0" w:lastColumn="0" w:oddVBand="0" w:evenVBand="0" w:oddHBand="0" w:evenHBand="0" w:firstRowFirstColumn="0" w:firstRowLastColumn="0" w:lastRowFirstColumn="0" w:lastRowLastColumn="0"/>
              <w:rPr>
                <w:rFonts w:ascii="Century Gothic" w:eastAsiaTheme="minorHAnsi" w:hAnsi="Century Gothic" w:cs="Georgia"/>
                <w:color w:val="auto"/>
                <w:sz w:val="20"/>
                <w:szCs w:val="20"/>
              </w:rPr>
            </w:pPr>
            <w:r w:rsidRPr="00B4760D">
              <w:rPr>
                <w:rFonts w:ascii="Century Gothic" w:eastAsiaTheme="minorHAnsi" w:hAnsi="Century Gothic" w:cs="Georgia"/>
                <w:color w:val="auto"/>
                <w:sz w:val="20"/>
                <w:szCs w:val="20"/>
              </w:rPr>
              <w:t>4,8</w:t>
            </w:r>
          </w:p>
        </w:tc>
        <w:tc>
          <w:tcPr>
            <w:tcW w:w="621" w:type="pct"/>
            <w:tcBorders>
              <w:left w:val="dotted" w:sz="4" w:space="0" w:color="auto"/>
            </w:tcBorders>
          </w:tcPr>
          <w:p w:rsidR="00B4760D" w:rsidRPr="00B4760D" w:rsidRDefault="00B4760D" w:rsidP="00B4760D">
            <w:pPr>
              <w:autoSpaceDE w:val="0"/>
              <w:autoSpaceDN w:val="0"/>
              <w:adjustRightInd w:val="0"/>
              <w:jc w:val="center"/>
              <w:cnfStyle w:val="000000000000" w:firstRow="0" w:lastRow="0" w:firstColumn="0" w:lastColumn="0" w:oddVBand="0" w:evenVBand="0" w:oddHBand="0" w:evenHBand="0" w:firstRowFirstColumn="0" w:firstRowLastColumn="0" w:lastRowFirstColumn="0" w:lastRowLastColumn="0"/>
              <w:rPr>
                <w:rFonts w:ascii="Century Gothic" w:eastAsiaTheme="minorHAnsi" w:hAnsi="Century Gothic" w:cs="Georgia"/>
                <w:color w:val="auto"/>
                <w:sz w:val="20"/>
                <w:szCs w:val="20"/>
              </w:rPr>
            </w:pPr>
            <w:r w:rsidRPr="00B4760D">
              <w:rPr>
                <w:rFonts w:ascii="Century Gothic" w:eastAsiaTheme="minorHAnsi" w:hAnsi="Century Gothic" w:cs="Georgia"/>
                <w:color w:val="auto"/>
                <w:sz w:val="20"/>
                <w:szCs w:val="20"/>
              </w:rPr>
              <w:t>5,3</w:t>
            </w:r>
          </w:p>
        </w:tc>
        <w:tc>
          <w:tcPr>
            <w:tcW w:w="684" w:type="pct"/>
            <w:tcBorders>
              <w:right w:val="single" w:sz="4" w:space="0" w:color="auto"/>
            </w:tcBorders>
          </w:tcPr>
          <w:p w:rsidR="00B4760D" w:rsidRPr="00B4760D" w:rsidRDefault="00B4760D" w:rsidP="00B4760D">
            <w:pPr>
              <w:autoSpaceDE w:val="0"/>
              <w:autoSpaceDN w:val="0"/>
              <w:adjustRightInd w:val="0"/>
              <w:jc w:val="center"/>
              <w:cnfStyle w:val="000000000000" w:firstRow="0" w:lastRow="0" w:firstColumn="0" w:lastColumn="0" w:oddVBand="0" w:evenVBand="0" w:oddHBand="0" w:evenHBand="0" w:firstRowFirstColumn="0" w:firstRowLastColumn="0" w:lastRowFirstColumn="0" w:lastRowLastColumn="0"/>
              <w:rPr>
                <w:rFonts w:ascii="Century Gothic" w:eastAsiaTheme="minorHAnsi" w:hAnsi="Century Gothic" w:cs="Georgia"/>
                <w:color w:val="auto"/>
                <w:sz w:val="20"/>
                <w:szCs w:val="20"/>
              </w:rPr>
            </w:pPr>
            <w:r w:rsidRPr="00B4760D">
              <w:rPr>
                <w:rFonts w:ascii="Century Gothic" w:eastAsiaTheme="minorHAnsi" w:hAnsi="Century Gothic" w:cs="Georgia"/>
                <w:color w:val="auto"/>
                <w:sz w:val="20"/>
                <w:szCs w:val="20"/>
              </w:rPr>
              <w:t>5,3</w:t>
            </w:r>
          </w:p>
        </w:tc>
      </w:tr>
      <w:tr w:rsidR="00B4760D" w:rsidRPr="00B4760D" w:rsidTr="00B4760D">
        <w:trPr>
          <w:cnfStyle w:val="000000100000" w:firstRow="0" w:lastRow="0" w:firstColumn="0" w:lastColumn="0" w:oddVBand="0" w:evenVBand="0" w:oddHBand="1" w:evenHBand="0" w:firstRowFirstColumn="0" w:firstRowLastColumn="0" w:lastRowFirstColumn="0" w:lastRowLastColumn="0"/>
          <w:trHeight w:val="267"/>
        </w:trPr>
        <w:tc>
          <w:tcPr>
            <w:cnfStyle w:val="001000000000" w:firstRow="0" w:lastRow="0" w:firstColumn="1" w:lastColumn="0" w:oddVBand="0" w:evenVBand="0" w:oddHBand="0" w:evenHBand="0" w:firstRowFirstColumn="0" w:firstRowLastColumn="0" w:lastRowFirstColumn="0" w:lastRowLastColumn="0"/>
            <w:tcW w:w="2937" w:type="pct"/>
            <w:tcBorders>
              <w:top w:val="dotted" w:sz="4" w:space="0" w:color="auto"/>
              <w:left w:val="single" w:sz="4" w:space="0" w:color="auto"/>
              <w:bottom w:val="dotted" w:sz="4" w:space="0" w:color="auto"/>
            </w:tcBorders>
          </w:tcPr>
          <w:p w:rsidR="00B4760D" w:rsidRPr="00B4760D" w:rsidRDefault="00B4760D" w:rsidP="00B4760D">
            <w:pPr>
              <w:autoSpaceDE w:val="0"/>
              <w:autoSpaceDN w:val="0"/>
              <w:adjustRightInd w:val="0"/>
              <w:rPr>
                <w:rFonts w:ascii="Century Gothic" w:eastAsiaTheme="minorHAnsi" w:hAnsi="Century Gothic" w:cs="Georgia"/>
                <w:color w:val="auto"/>
                <w:sz w:val="20"/>
                <w:szCs w:val="20"/>
              </w:rPr>
            </w:pPr>
            <w:r w:rsidRPr="00B4760D">
              <w:rPr>
                <w:rFonts w:ascii="Century Gothic" w:eastAsiaTheme="minorHAnsi" w:hAnsi="Century Gothic" w:cs="Georgia"/>
                <w:color w:val="auto"/>
                <w:sz w:val="20"/>
                <w:szCs w:val="20"/>
              </w:rPr>
              <w:t>Inflasi (%) yoy</w:t>
            </w:r>
          </w:p>
        </w:tc>
        <w:tc>
          <w:tcPr>
            <w:tcW w:w="758" w:type="pct"/>
            <w:tcBorders>
              <w:right w:val="dotted" w:sz="4" w:space="0" w:color="auto"/>
            </w:tcBorders>
          </w:tcPr>
          <w:p w:rsidR="00B4760D" w:rsidRPr="00B4760D" w:rsidRDefault="00B4760D" w:rsidP="00B4760D">
            <w:pPr>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rFonts w:ascii="Century Gothic" w:eastAsiaTheme="minorHAnsi" w:hAnsi="Century Gothic" w:cs="Georgia"/>
                <w:color w:val="auto"/>
                <w:sz w:val="20"/>
                <w:szCs w:val="20"/>
              </w:rPr>
            </w:pPr>
            <w:r w:rsidRPr="00B4760D">
              <w:rPr>
                <w:rFonts w:ascii="Century Gothic" w:eastAsiaTheme="minorHAnsi" w:hAnsi="Century Gothic" w:cs="Georgia"/>
                <w:color w:val="auto"/>
                <w:sz w:val="20"/>
                <w:szCs w:val="20"/>
              </w:rPr>
              <w:t>3,4</w:t>
            </w:r>
          </w:p>
        </w:tc>
        <w:tc>
          <w:tcPr>
            <w:tcW w:w="621" w:type="pct"/>
            <w:tcBorders>
              <w:left w:val="dotted" w:sz="4" w:space="0" w:color="auto"/>
            </w:tcBorders>
          </w:tcPr>
          <w:p w:rsidR="00B4760D" w:rsidRPr="00B4760D" w:rsidRDefault="00B4760D" w:rsidP="00B4760D">
            <w:pPr>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rFonts w:ascii="Century Gothic" w:eastAsiaTheme="minorHAnsi" w:hAnsi="Century Gothic" w:cs="Georgia"/>
                <w:color w:val="auto"/>
                <w:sz w:val="20"/>
                <w:szCs w:val="20"/>
              </w:rPr>
            </w:pPr>
            <w:r w:rsidRPr="00B4760D">
              <w:rPr>
                <w:rFonts w:ascii="Century Gothic" w:eastAsiaTheme="minorHAnsi" w:hAnsi="Century Gothic" w:cs="Georgia"/>
                <w:color w:val="auto"/>
                <w:sz w:val="20"/>
                <w:szCs w:val="20"/>
              </w:rPr>
              <w:t>4,7</w:t>
            </w:r>
          </w:p>
        </w:tc>
        <w:tc>
          <w:tcPr>
            <w:tcW w:w="684" w:type="pct"/>
            <w:tcBorders>
              <w:right w:val="single" w:sz="4" w:space="0" w:color="auto"/>
            </w:tcBorders>
          </w:tcPr>
          <w:p w:rsidR="00B4760D" w:rsidRPr="00B4760D" w:rsidRDefault="00B4760D" w:rsidP="00B4760D">
            <w:pPr>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rFonts w:ascii="Century Gothic" w:eastAsiaTheme="minorHAnsi" w:hAnsi="Century Gothic" w:cs="Georgia"/>
                <w:color w:val="auto"/>
                <w:sz w:val="20"/>
                <w:szCs w:val="20"/>
              </w:rPr>
            </w:pPr>
            <w:r w:rsidRPr="00B4760D">
              <w:rPr>
                <w:rFonts w:ascii="Century Gothic" w:eastAsiaTheme="minorHAnsi" w:hAnsi="Century Gothic" w:cs="Georgia"/>
                <w:color w:val="auto"/>
                <w:sz w:val="20"/>
                <w:szCs w:val="20"/>
              </w:rPr>
              <w:t>4,0</w:t>
            </w:r>
          </w:p>
        </w:tc>
      </w:tr>
      <w:tr w:rsidR="00B4760D" w:rsidRPr="00B4760D" w:rsidTr="00B4760D">
        <w:trPr>
          <w:trHeight w:val="287"/>
        </w:trPr>
        <w:tc>
          <w:tcPr>
            <w:cnfStyle w:val="001000000000" w:firstRow="0" w:lastRow="0" w:firstColumn="1" w:lastColumn="0" w:oddVBand="0" w:evenVBand="0" w:oddHBand="0" w:evenHBand="0" w:firstRowFirstColumn="0" w:firstRowLastColumn="0" w:lastRowFirstColumn="0" w:lastRowLastColumn="0"/>
            <w:tcW w:w="2937" w:type="pct"/>
            <w:tcBorders>
              <w:top w:val="dotted" w:sz="4" w:space="0" w:color="auto"/>
              <w:left w:val="single" w:sz="4" w:space="0" w:color="auto"/>
              <w:bottom w:val="dotted" w:sz="4" w:space="0" w:color="auto"/>
            </w:tcBorders>
          </w:tcPr>
          <w:p w:rsidR="00B4760D" w:rsidRPr="00B4760D" w:rsidRDefault="00B4760D" w:rsidP="00B4760D">
            <w:pPr>
              <w:autoSpaceDE w:val="0"/>
              <w:autoSpaceDN w:val="0"/>
              <w:adjustRightInd w:val="0"/>
              <w:rPr>
                <w:rFonts w:ascii="Century Gothic" w:eastAsiaTheme="minorHAnsi" w:hAnsi="Century Gothic" w:cs="Georgia"/>
                <w:color w:val="auto"/>
                <w:sz w:val="20"/>
                <w:szCs w:val="20"/>
              </w:rPr>
            </w:pPr>
            <w:r w:rsidRPr="00B4760D">
              <w:rPr>
                <w:rFonts w:ascii="Century Gothic" w:eastAsiaTheme="minorHAnsi" w:hAnsi="Century Gothic" w:cs="Georgia"/>
                <w:color w:val="auto"/>
                <w:sz w:val="20"/>
                <w:szCs w:val="20"/>
              </w:rPr>
              <w:t>Nilai Tukar (Rp/USD)</w:t>
            </w:r>
          </w:p>
        </w:tc>
        <w:tc>
          <w:tcPr>
            <w:tcW w:w="758" w:type="pct"/>
            <w:tcBorders>
              <w:right w:val="dotted" w:sz="4" w:space="0" w:color="auto"/>
            </w:tcBorders>
            <w:vAlign w:val="center"/>
          </w:tcPr>
          <w:p w:rsidR="00B4760D" w:rsidRPr="00B4760D" w:rsidRDefault="00B4760D" w:rsidP="00B4760D">
            <w:pPr>
              <w:autoSpaceDE w:val="0"/>
              <w:autoSpaceDN w:val="0"/>
              <w:adjustRightInd w:val="0"/>
              <w:jc w:val="center"/>
              <w:cnfStyle w:val="000000000000" w:firstRow="0" w:lastRow="0" w:firstColumn="0" w:lastColumn="0" w:oddVBand="0" w:evenVBand="0" w:oddHBand="0" w:evenHBand="0" w:firstRowFirstColumn="0" w:firstRowLastColumn="0" w:lastRowFirstColumn="0" w:lastRowLastColumn="0"/>
              <w:rPr>
                <w:rFonts w:ascii="Century Gothic" w:eastAsiaTheme="minorHAnsi" w:hAnsi="Century Gothic" w:cs="Georgia"/>
                <w:color w:val="auto"/>
                <w:sz w:val="20"/>
                <w:szCs w:val="20"/>
              </w:rPr>
            </w:pPr>
            <w:r w:rsidRPr="00B4760D">
              <w:rPr>
                <w:rFonts w:ascii="Century Gothic" w:eastAsiaTheme="minorHAnsi" w:hAnsi="Century Gothic" w:cs="Georgia"/>
                <w:color w:val="auto"/>
                <w:sz w:val="20"/>
                <w:szCs w:val="20"/>
              </w:rPr>
              <w:t>13.392</w:t>
            </w:r>
          </w:p>
        </w:tc>
        <w:tc>
          <w:tcPr>
            <w:tcW w:w="621" w:type="pct"/>
            <w:tcBorders>
              <w:left w:val="dotted" w:sz="4" w:space="0" w:color="auto"/>
            </w:tcBorders>
            <w:vAlign w:val="center"/>
          </w:tcPr>
          <w:p w:rsidR="00B4760D" w:rsidRPr="00B4760D" w:rsidRDefault="00B4760D" w:rsidP="00B4760D">
            <w:pPr>
              <w:autoSpaceDE w:val="0"/>
              <w:autoSpaceDN w:val="0"/>
              <w:adjustRightInd w:val="0"/>
              <w:jc w:val="center"/>
              <w:cnfStyle w:val="000000000000" w:firstRow="0" w:lastRow="0" w:firstColumn="0" w:lastColumn="0" w:oddVBand="0" w:evenVBand="0" w:oddHBand="0" w:evenHBand="0" w:firstRowFirstColumn="0" w:firstRowLastColumn="0" w:lastRowFirstColumn="0" w:lastRowLastColumn="0"/>
              <w:rPr>
                <w:rFonts w:ascii="Century Gothic" w:eastAsiaTheme="minorHAnsi" w:hAnsi="Century Gothic" w:cs="Georgia"/>
                <w:color w:val="auto"/>
                <w:sz w:val="20"/>
                <w:szCs w:val="20"/>
              </w:rPr>
            </w:pPr>
            <w:r w:rsidRPr="00B4760D">
              <w:rPr>
                <w:rFonts w:ascii="Century Gothic" w:eastAsiaTheme="minorHAnsi" w:hAnsi="Century Gothic" w:cs="Georgia"/>
                <w:color w:val="auto"/>
                <w:sz w:val="20"/>
                <w:szCs w:val="20"/>
              </w:rPr>
              <w:t>13.900</w:t>
            </w:r>
          </w:p>
        </w:tc>
        <w:tc>
          <w:tcPr>
            <w:tcW w:w="684" w:type="pct"/>
            <w:tcBorders>
              <w:right w:val="single" w:sz="4" w:space="0" w:color="auto"/>
            </w:tcBorders>
            <w:vAlign w:val="center"/>
          </w:tcPr>
          <w:p w:rsidR="00B4760D" w:rsidRPr="00B4760D" w:rsidRDefault="00B4760D" w:rsidP="00B4760D">
            <w:pPr>
              <w:autoSpaceDE w:val="0"/>
              <w:autoSpaceDN w:val="0"/>
              <w:adjustRightInd w:val="0"/>
              <w:jc w:val="center"/>
              <w:cnfStyle w:val="000000000000" w:firstRow="0" w:lastRow="0" w:firstColumn="0" w:lastColumn="0" w:oddVBand="0" w:evenVBand="0" w:oddHBand="0" w:evenHBand="0" w:firstRowFirstColumn="0" w:firstRowLastColumn="0" w:lastRowFirstColumn="0" w:lastRowLastColumn="0"/>
              <w:rPr>
                <w:rFonts w:ascii="Century Gothic" w:eastAsiaTheme="minorHAnsi" w:hAnsi="Century Gothic" w:cs="Georgia"/>
                <w:color w:val="auto"/>
                <w:sz w:val="20"/>
                <w:szCs w:val="20"/>
              </w:rPr>
            </w:pPr>
            <w:r w:rsidRPr="00B4760D">
              <w:rPr>
                <w:rFonts w:ascii="Century Gothic" w:eastAsiaTheme="minorHAnsi" w:hAnsi="Century Gothic" w:cs="Georgia"/>
                <w:color w:val="auto"/>
                <w:sz w:val="20"/>
                <w:szCs w:val="20"/>
              </w:rPr>
              <w:t>13.500</w:t>
            </w:r>
          </w:p>
        </w:tc>
      </w:tr>
      <w:tr w:rsidR="00B4760D" w:rsidRPr="00B4760D" w:rsidTr="00B4760D">
        <w:trPr>
          <w:cnfStyle w:val="000000100000" w:firstRow="0" w:lastRow="0" w:firstColumn="0" w:lastColumn="0" w:oddVBand="0" w:evenVBand="0" w:oddHBand="1" w:evenHBand="0" w:firstRowFirstColumn="0" w:firstRowLastColumn="0" w:lastRowFirstColumn="0" w:lastRowLastColumn="0"/>
          <w:trHeight w:val="359"/>
        </w:trPr>
        <w:tc>
          <w:tcPr>
            <w:cnfStyle w:val="001000000000" w:firstRow="0" w:lastRow="0" w:firstColumn="1" w:lastColumn="0" w:oddVBand="0" w:evenVBand="0" w:oddHBand="0" w:evenHBand="0" w:firstRowFirstColumn="0" w:firstRowLastColumn="0" w:lastRowFirstColumn="0" w:lastRowLastColumn="0"/>
            <w:tcW w:w="2937" w:type="pct"/>
            <w:tcBorders>
              <w:top w:val="dotted" w:sz="4" w:space="0" w:color="auto"/>
              <w:left w:val="single" w:sz="4" w:space="0" w:color="auto"/>
              <w:bottom w:val="dotted" w:sz="4" w:space="0" w:color="auto"/>
            </w:tcBorders>
          </w:tcPr>
          <w:p w:rsidR="00B4760D" w:rsidRPr="00B4760D" w:rsidRDefault="00B4760D" w:rsidP="00B4760D">
            <w:pPr>
              <w:autoSpaceDE w:val="0"/>
              <w:autoSpaceDN w:val="0"/>
              <w:adjustRightInd w:val="0"/>
              <w:rPr>
                <w:rFonts w:ascii="Century Gothic" w:eastAsiaTheme="minorHAnsi" w:hAnsi="Century Gothic" w:cs="Georgia"/>
                <w:color w:val="auto"/>
                <w:sz w:val="20"/>
                <w:szCs w:val="20"/>
              </w:rPr>
            </w:pPr>
            <w:r w:rsidRPr="00B4760D">
              <w:rPr>
                <w:rFonts w:ascii="Century Gothic" w:eastAsiaTheme="minorHAnsi" w:hAnsi="Century Gothic" w:cs="Georgia"/>
                <w:color w:val="auto"/>
                <w:sz w:val="20"/>
                <w:szCs w:val="20"/>
              </w:rPr>
              <w:t>Tingkat Bunga SPN 3 bulan rata-rata (%)</w:t>
            </w:r>
          </w:p>
        </w:tc>
        <w:tc>
          <w:tcPr>
            <w:tcW w:w="758" w:type="pct"/>
            <w:tcBorders>
              <w:right w:val="dotted" w:sz="4" w:space="0" w:color="auto"/>
            </w:tcBorders>
            <w:vAlign w:val="center"/>
          </w:tcPr>
          <w:p w:rsidR="00B4760D" w:rsidRPr="00B4760D" w:rsidRDefault="00B4760D" w:rsidP="00B4760D">
            <w:pPr>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rFonts w:ascii="Century Gothic" w:eastAsiaTheme="minorHAnsi" w:hAnsi="Century Gothic" w:cs="Georgia"/>
                <w:color w:val="auto"/>
                <w:sz w:val="20"/>
                <w:szCs w:val="20"/>
              </w:rPr>
            </w:pPr>
            <w:r w:rsidRPr="00B4760D">
              <w:rPr>
                <w:rFonts w:ascii="Century Gothic" w:eastAsiaTheme="minorHAnsi" w:hAnsi="Century Gothic" w:cs="Georgia"/>
                <w:color w:val="auto"/>
                <w:sz w:val="20"/>
                <w:szCs w:val="20"/>
              </w:rPr>
              <w:t>6,0</w:t>
            </w:r>
          </w:p>
        </w:tc>
        <w:tc>
          <w:tcPr>
            <w:tcW w:w="621" w:type="pct"/>
            <w:tcBorders>
              <w:left w:val="dotted" w:sz="4" w:space="0" w:color="auto"/>
            </w:tcBorders>
            <w:vAlign w:val="center"/>
          </w:tcPr>
          <w:p w:rsidR="00B4760D" w:rsidRPr="00B4760D" w:rsidRDefault="00B4760D" w:rsidP="00B4760D">
            <w:pPr>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rFonts w:ascii="Century Gothic" w:eastAsiaTheme="minorHAnsi" w:hAnsi="Century Gothic" w:cs="Georgia"/>
                <w:color w:val="auto"/>
                <w:sz w:val="20"/>
                <w:szCs w:val="20"/>
              </w:rPr>
            </w:pPr>
            <w:r w:rsidRPr="00B4760D">
              <w:rPr>
                <w:rFonts w:ascii="Century Gothic" w:eastAsiaTheme="minorHAnsi" w:hAnsi="Century Gothic" w:cs="Georgia"/>
                <w:color w:val="auto"/>
                <w:sz w:val="20"/>
                <w:szCs w:val="20"/>
              </w:rPr>
              <w:t>5,5</w:t>
            </w:r>
          </w:p>
        </w:tc>
        <w:tc>
          <w:tcPr>
            <w:tcW w:w="684" w:type="pct"/>
            <w:tcBorders>
              <w:right w:val="single" w:sz="4" w:space="0" w:color="auto"/>
            </w:tcBorders>
            <w:vAlign w:val="center"/>
          </w:tcPr>
          <w:p w:rsidR="00B4760D" w:rsidRPr="00B4760D" w:rsidRDefault="00B4760D" w:rsidP="00B4760D">
            <w:pPr>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rFonts w:ascii="Century Gothic" w:eastAsiaTheme="minorHAnsi" w:hAnsi="Century Gothic" w:cs="Georgia"/>
                <w:color w:val="auto"/>
                <w:sz w:val="20"/>
                <w:szCs w:val="20"/>
              </w:rPr>
            </w:pPr>
            <w:r w:rsidRPr="00B4760D">
              <w:rPr>
                <w:rFonts w:ascii="Century Gothic" w:eastAsiaTheme="minorHAnsi" w:hAnsi="Century Gothic" w:cs="Georgia"/>
                <w:color w:val="auto"/>
                <w:sz w:val="20"/>
                <w:szCs w:val="20"/>
              </w:rPr>
              <w:t>5,5</w:t>
            </w:r>
          </w:p>
        </w:tc>
      </w:tr>
      <w:tr w:rsidR="00B4760D" w:rsidRPr="00B4760D" w:rsidTr="00B4760D">
        <w:trPr>
          <w:trHeight w:val="305"/>
        </w:trPr>
        <w:tc>
          <w:tcPr>
            <w:cnfStyle w:val="001000000000" w:firstRow="0" w:lastRow="0" w:firstColumn="1" w:lastColumn="0" w:oddVBand="0" w:evenVBand="0" w:oddHBand="0" w:evenHBand="0" w:firstRowFirstColumn="0" w:firstRowLastColumn="0" w:lastRowFirstColumn="0" w:lastRowLastColumn="0"/>
            <w:tcW w:w="2937" w:type="pct"/>
            <w:tcBorders>
              <w:top w:val="dotted" w:sz="4" w:space="0" w:color="auto"/>
              <w:left w:val="single" w:sz="4" w:space="0" w:color="auto"/>
              <w:bottom w:val="dotted" w:sz="4" w:space="0" w:color="auto"/>
            </w:tcBorders>
          </w:tcPr>
          <w:p w:rsidR="00B4760D" w:rsidRPr="00B4760D" w:rsidRDefault="00B4760D" w:rsidP="00B4760D">
            <w:pPr>
              <w:autoSpaceDE w:val="0"/>
              <w:autoSpaceDN w:val="0"/>
              <w:adjustRightInd w:val="0"/>
              <w:rPr>
                <w:rFonts w:ascii="Century Gothic" w:eastAsiaTheme="minorHAnsi" w:hAnsi="Century Gothic" w:cs="Georgia"/>
                <w:color w:val="auto"/>
                <w:sz w:val="20"/>
                <w:szCs w:val="20"/>
              </w:rPr>
            </w:pPr>
            <w:r w:rsidRPr="00B4760D">
              <w:rPr>
                <w:rFonts w:ascii="Century Gothic" w:eastAsiaTheme="minorHAnsi" w:hAnsi="Century Gothic" w:cs="Georgia"/>
                <w:color w:val="auto"/>
                <w:sz w:val="20"/>
                <w:szCs w:val="20"/>
              </w:rPr>
              <w:t>Harga Minyak Mentah Indonesia (USD/barel)</w:t>
            </w:r>
          </w:p>
        </w:tc>
        <w:tc>
          <w:tcPr>
            <w:tcW w:w="758" w:type="pct"/>
            <w:tcBorders>
              <w:right w:val="dotted" w:sz="4" w:space="0" w:color="auto"/>
            </w:tcBorders>
            <w:vAlign w:val="center"/>
          </w:tcPr>
          <w:p w:rsidR="00B4760D" w:rsidRPr="00B4760D" w:rsidRDefault="00B4760D" w:rsidP="00B4760D">
            <w:pPr>
              <w:autoSpaceDE w:val="0"/>
              <w:autoSpaceDN w:val="0"/>
              <w:adjustRightInd w:val="0"/>
              <w:jc w:val="center"/>
              <w:cnfStyle w:val="000000000000" w:firstRow="0" w:lastRow="0" w:firstColumn="0" w:lastColumn="0" w:oddVBand="0" w:evenVBand="0" w:oddHBand="0" w:evenHBand="0" w:firstRowFirstColumn="0" w:firstRowLastColumn="0" w:lastRowFirstColumn="0" w:lastRowLastColumn="0"/>
              <w:rPr>
                <w:rFonts w:ascii="Century Gothic" w:eastAsiaTheme="minorHAnsi" w:hAnsi="Century Gothic" w:cs="Georgia"/>
                <w:color w:val="auto"/>
                <w:sz w:val="20"/>
                <w:szCs w:val="20"/>
              </w:rPr>
            </w:pPr>
            <w:r w:rsidRPr="00B4760D">
              <w:rPr>
                <w:rFonts w:ascii="Century Gothic" w:eastAsiaTheme="minorHAnsi" w:hAnsi="Century Gothic" w:cs="Georgia"/>
                <w:color w:val="auto"/>
                <w:sz w:val="20"/>
                <w:szCs w:val="20"/>
              </w:rPr>
              <w:t>49</w:t>
            </w:r>
          </w:p>
        </w:tc>
        <w:tc>
          <w:tcPr>
            <w:tcW w:w="621" w:type="pct"/>
            <w:tcBorders>
              <w:left w:val="dotted" w:sz="4" w:space="0" w:color="auto"/>
            </w:tcBorders>
            <w:vAlign w:val="center"/>
          </w:tcPr>
          <w:p w:rsidR="00B4760D" w:rsidRPr="00B4760D" w:rsidRDefault="00B4760D" w:rsidP="00B4760D">
            <w:pPr>
              <w:autoSpaceDE w:val="0"/>
              <w:autoSpaceDN w:val="0"/>
              <w:adjustRightInd w:val="0"/>
              <w:jc w:val="center"/>
              <w:cnfStyle w:val="000000000000" w:firstRow="0" w:lastRow="0" w:firstColumn="0" w:lastColumn="0" w:oddVBand="0" w:evenVBand="0" w:oddHBand="0" w:evenHBand="0" w:firstRowFirstColumn="0" w:firstRowLastColumn="0" w:lastRowFirstColumn="0" w:lastRowLastColumn="0"/>
              <w:rPr>
                <w:rFonts w:ascii="Century Gothic" w:eastAsiaTheme="minorHAnsi" w:hAnsi="Century Gothic" w:cs="Georgia"/>
                <w:color w:val="auto"/>
                <w:sz w:val="20"/>
                <w:szCs w:val="20"/>
              </w:rPr>
            </w:pPr>
            <w:r w:rsidRPr="00B4760D">
              <w:rPr>
                <w:rFonts w:ascii="Century Gothic" w:eastAsiaTheme="minorHAnsi" w:hAnsi="Century Gothic" w:cs="Georgia"/>
                <w:color w:val="auto"/>
                <w:sz w:val="20"/>
                <w:szCs w:val="20"/>
              </w:rPr>
              <w:t>50</w:t>
            </w:r>
          </w:p>
        </w:tc>
        <w:tc>
          <w:tcPr>
            <w:tcW w:w="684" w:type="pct"/>
            <w:tcBorders>
              <w:right w:val="single" w:sz="4" w:space="0" w:color="auto"/>
            </w:tcBorders>
            <w:vAlign w:val="center"/>
          </w:tcPr>
          <w:p w:rsidR="00B4760D" w:rsidRPr="00B4760D" w:rsidRDefault="00B4760D" w:rsidP="00B4760D">
            <w:pPr>
              <w:autoSpaceDE w:val="0"/>
              <w:autoSpaceDN w:val="0"/>
              <w:adjustRightInd w:val="0"/>
              <w:jc w:val="center"/>
              <w:cnfStyle w:val="000000000000" w:firstRow="0" w:lastRow="0" w:firstColumn="0" w:lastColumn="0" w:oddVBand="0" w:evenVBand="0" w:oddHBand="0" w:evenHBand="0" w:firstRowFirstColumn="0" w:firstRowLastColumn="0" w:lastRowFirstColumn="0" w:lastRowLastColumn="0"/>
              <w:rPr>
                <w:rFonts w:ascii="Century Gothic" w:eastAsiaTheme="minorHAnsi" w:hAnsi="Century Gothic" w:cs="Georgia"/>
                <w:color w:val="auto"/>
                <w:sz w:val="20"/>
                <w:szCs w:val="20"/>
              </w:rPr>
            </w:pPr>
            <w:r w:rsidRPr="00B4760D">
              <w:rPr>
                <w:rFonts w:ascii="Century Gothic" w:eastAsiaTheme="minorHAnsi" w:hAnsi="Century Gothic" w:cs="Georgia"/>
                <w:color w:val="auto"/>
                <w:sz w:val="20"/>
                <w:szCs w:val="20"/>
              </w:rPr>
              <w:t>35</w:t>
            </w:r>
          </w:p>
        </w:tc>
      </w:tr>
      <w:tr w:rsidR="00B4760D" w:rsidRPr="00B4760D" w:rsidTr="00B4760D">
        <w:trPr>
          <w:cnfStyle w:val="000000100000" w:firstRow="0" w:lastRow="0" w:firstColumn="0" w:lastColumn="0" w:oddVBand="0" w:evenVBand="0" w:oddHBand="1" w:evenHBand="0" w:firstRowFirstColumn="0" w:firstRowLastColumn="0" w:lastRowFirstColumn="0" w:lastRowLastColumn="0"/>
          <w:trHeight w:val="269"/>
        </w:trPr>
        <w:tc>
          <w:tcPr>
            <w:cnfStyle w:val="001000000000" w:firstRow="0" w:lastRow="0" w:firstColumn="1" w:lastColumn="0" w:oddVBand="0" w:evenVBand="0" w:oddHBand="0" w:evenHBand="0" w:firstRowFirstColumn="0" w:firstRowLastColumn="0" w:lastRowFirstColumn="0" w:lastRowLastColumn="0"/>
            <w:tcW w:w="2937" w:type="pct"/>
            <w:tcBorders>
              <w:top w:val="dotted" w:sz="4" w:space="0" w:color="auto"/>
              <w:left w:val="single" w:sz="4" w:space="0" w:color="auto"/>
              <w:bottom w:val="dotted" w:sz="4" w:space="0" w:color="auto"/>
            </w:tcBorders>
          </w:tcPr>
          <w:p w:rsidR="00B4760D" w:rsidRPr="00B4760D" w:rsidRDefault="00B4760D" w:rsidP="00B4760D">
            <w:pPr>
              <w:autoSpaceDE w:val="0"/>
              <w:autoSpaceDN w:val="0"/>
              <w:adjustRightInd w:val="0"/>
              <w:rPr>
                <w:rFonts w:ascii="Century Gothic" w:eastAsiaTheme="minorHAnsi" w:hAnsi="Century Gothic" w:cs="Georgia"/>
                <w:color w:val="auto"/>
                <w:sz w:val="20"/>
                <w:szCs w:val="20"/>
              </w:rPr>
            </w:pPr>
            <w:r w:rsidRPr="00B4760D">
              <w:rPr>
                <w:rFonts w:ascii="Century Gothic" w:eastAsiaTheme="minorHAnsi" w:hAnsi="Century Gothic" w:cs="Georgia"/>
                <w:color w:val="auto"/>
                <w:sz w:val="20"/>
                <w:szCs w:val="20"/>
              </w:rPr>
              <w:t>Lifting Minyak bumi (ribu barel per hari)</w:t>
            </w:r>
          </w:p>
        </w:tc>
        <w:tc>
          <w:tcPr>
            <w:tcW w:w="758" w:type="pct"/>
            <w:tcBorders>
              <w:right w:val="dotted" w:sz="4" w:space="0" w:color="auto"/>
            </w:tcBorders>
            <w:vAlign w:val="center"/>
          </w:tcPr>
          <w:p w:rsidR="00B4760D" w:rsidRPr="00B4760D" w:rsidRDefault="00B4760D" w:rsidP="00B4760D">
            <w:pPr>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rFonts w:ascii="Century Gothic" w:eastAsiaTheme="minorHAnsi" w:hAnsi="Century Gothic" w:cs="Georgia"/>
                <w:color w:val="auto"/>
                <w:sz w:val="20"/>
                <w:szCs w:val="20"/>
              </w:rPr>
            </w:pPr>
            <w:r w:rsidRPr="00B4760D">
              <w:rPr>
                <w:rFonts w:ascii="Century Gothic" w:eastAsiaTheme="minorHAnsi" w:hAnsi="Century Gothic" w:cs="Georgia"/>
                <w:color w:val="auto"/>
                <w:sz w:val="20"/>
                <w:szCs w:val="20"/>
              </w:rPr>
              <w:t>778</w:t>
            </w:r>
          </w:p>
        </w:tc>
        <w:tc>
          <w:tcPr>
            <w:tcW w:w="621" w:type="pct"/>
            <w:tcBorders>
              <w:left w:val="dotted" w:sz="4" w:space="0" w:color="auto"/>
            </w:tcBorders>
            <w:vAlign w:val="center"/>
          </w:tcPr>
          <w:p w:rsidR="00B4760D" w:rsidRPr="00B4760D" w:rsidRDefault="00B4760D" w:rsidP="00B4760D">
            <w:pPr>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rFonts w:ascii="Century Gothic" w:eastAsiaTheme="minorHAnsi" w:hAnsi="Century Gothic" w:cs="Georgia"/>
                <w:color w:val="auto"/>
                <w:sz w:val="20"/>
                <w:szCs w:val="20"/>
              </w:rPr>
            </w:pPr>
            <w:r w:rsidRPr="00B4760D">
              <w:rPr>
                <w:rFonts w:ascii="Century Gothic" w:eastAsiaTheme="minorHAnsi" w:hAnsi="Century Gothic" w:cs="Georgia"/>
                <w:color w:val="auto"/>
                <w:sz w:val="20"/>
                <w:szCs w:val="20"/>
              </w:rPr>
              <w:t>830</w:t>
            </w:r>
          </w:p>
        </w:tc>
        <w:tc>
          <w:tcPr>
            <w:tcW w:w="684" w:type="pct"/>
            <w:tcBorders>
              <w:right w:val="single" w:sz="4" w:space="0" w:color="auto"/>
            </w:tcBorders>
            <w:vAlign w:val="center"/>
          </w:tcPr>
          <w:p w:rsidR="00B4760D" w:rsidRPr="00B4760D" w:rsidRDefault="00B4760D" w:rsidP="00B4760D">
            <w:pPr>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rFonts w:ascii="Century Gothic" w:eastAsiaTheme="minorHAnsi" w:hAnsi="Century Gothic" w:cs="Georgia"/>
                <w:color w:val="auto"/>
                <w:sz w:val="20"/>
                <w:szCs w:val="20"/>
              </w:rPr>
            </w:pPr>
            <w:r w:rsidRPr="00B4760D">
              <w:rPr>
                <w:rFonts w:ascii="Century Gothic" w:eastAsiaTheme="minorHAnsi" w:hAnsi="Century Gothic" w:cs="Georgia"/>
                <w:color w:val="auto"/>
                <w:sz w:val="20"/>
                <w:szCs w:val="20"/>
              </w:rPr>
              <w:t>810</w:t>
            </w:r>
          </w:p>
        </w:tc>
      </w:tr>
      <w:tr w:rsidR="00B4760D" w:rsidRPr="00B4760D" w:rsidTr="00B4760D">
        <w:trPr>
          <w:trHeight w:val="287"/>
        </w:trPr>
        <w:tc>
          <w:tcPr>
            <w:cnfStyle w:val="001000000000" w:firstRow="0" w:lastRow="0" w:firstColumn="1" w:lastColumn="0" w:oddVBand="0" w:evenVBand="0" w:oddHBand="0" w:evenHBand="0" w:firstRowFirstColumn="0" w:firstRowLastColumn="0" w:lastRowFirstColumn="0" w:lastRowLastColumn="0"/>
            <w:tcW w:w="2937" w:type="pct"/>
            <w:tcBorders>
              <w:top w:val="dotted" w:sz="4" w:space="0" w:color="auto"/>
              <w:left w:val="single" w:sz="4" w:space="0" w:color="auto"/>
              <w:bottom w:val="single" w:sz="4" w:space="0" w:color="auto"/>
            </w:tcBorders>
          </w:tcPr>
          <w:p w:rsidR="00B4760D" w:rsidRPr="00B4760D" w:rsidRDefault="00B4760D" w:rsidP="00B4760D">
            <w:pPr>
              <w:autoSpaceDE w:val="0"/>
              <w:autoSpaceDN w:val="0"/>
              <w:adjustRightInd w:val="0"/>
              <w:rPr>
                <w:rFonts w:ascii="Century Gothic" w:eastAsiaTheme="minorHAnsi" w:hAnsi="Century Gothic" w:cs="Georgia"/>
                <w:color w:val="auto"/>
                <w:sz w:val="20"/>
                <w:szCs w:val="20"/>
              </w:rPr>
            </w:pPr>
            <w:r w:rsidRPr="00B4760D">
              <w:rPr>
                <w:rFonts w:ascii="Century Gothic" w:eastAsiaTheme="minorHAnsi" w:hAnsi="Century Gothic" w:cs="Georgia"/>
                <w:color w:val="auto"/>
                <w:sz w:val="20"/>
                <w:szCs w:val="20"/>
              </w:rPr>
              <w:t>Lifting Gas Bumi (ribu barel setara minyak per hari)</w:t>
            </w:r>
          </w:p>
        </w:tc>
        <w:tc>
          <w:tcPr>
            <w:tcW w:w="758" w:type="pct"/>
            <w:tcBorders>
              <w:bottom w:val="single" w:sz="4" w:space="0" w:color="auto"/>
              <w:right w:val="dotted" w:sz="4" w:space="0" w:color="auto"/>
            </w:tcBorders>
            <w:vAlign w:val="center"/>
          </w:tcPr>
          <w:p w:rsidR="00B4760D" w:rsidRPr="00B4760D" w:rsidRDefault="00B4760D" w:rsidP="00B4760D">
            <w:pPr>
              <w:autoSpaceDE w:val="0"/>
              <w:autoSpaceDN w:val="0"/>
              <w:adjustRightInd w:val="0"/>
              <w:jc w:val="center"/>
              <w:cnfStyle w:val="000000000000" w:firstRow="0" w:lastRow="0" w:firstColumn="0" w:lastColumn="0" w:oddVBand="0" w:evenVBand="0" w:oddHBand="0" w:evenHBand="0" w:firstRowFirstColumn="0" w:firstRowLastColumn="0" w:lastRowFirstColumn="0" w:lastRowLastColumn="0"/>
              <w:rPr>
                <w:rFonts w:ascii="Century Gothic" w:eastAsiaTheme="minorHAnsi" w:hAnsi="Century Gothic" w:cs="Georgia"/>
                <w:color w:val="auto"/>
                <w:sz w:val="20"/>
                <w:szCs w:val="20"/>
              </w:rPr>
            </w:pPr>
            <w:r w:rsidRPr="00B4760D">
              <w:rPr>
                <w:rFonts w:ascii="Century Gothic" w:eastAsiaTheme="minorHAnsi" w:hAnsi="Century Gothic" w:cs="Georgia"/>
                <w:color w:val="auto"/>
                <w:sz w:val="20"/>
                <w:szCs w:val="20"/>
              </w:rPr>
              <w:t>1.195,4</w:t>
            </w:r>
          </w:p>
        </w:tc>
        <w:tc>
          <w:tcPr>
            <w:tcW w:w="621" w:type="pct"/>
            <w:tcBorders>
              <w:left w:val="dotted" w:sz="4" w:space="0" w:color="auto"/>
              <w:bottom w:val="single" w:sz="4" w:space="0" w:color="auto"/>
            </w:tcBorders>
            <w:vAlign w:val="center"/>
          </w:tcPr>
          <w:p w:rsidR="00B4760D" w:rsidRPr="00B4760D" w:rsidRDefault="00B4760D" w:rsidP="00B4760D">
            <w:pPr>
              <w:autoSpaceDE w:val="0"/>
              <w:autoSpaceDN w:val="0"/>
              <w:adjustRightInd w:val="0"/>
              <w:jc w:val="center"/>
              <w:cnfStyle w:val="000000000000" w:firstRow="0" w:lastRow="0" w:firstColumn="0" w:lastColumn="0" w:oddVBand="0" w:evenVBand="0" w:oddHBand="0" w:evenHBand="0" w:firstRowFirstColumn="0" w:firstRowLastColumn="0" w:lastRowFirstColumn="0" w:lastRowLastColumn="0"/>
              <w:rPr>
                <w:rFonts w:ascii="Century Gothic" w:eastAsiaTheme="minorHAnsi" w:hAnsi="Century Gothic" w:cs="Georgia"/>
                <w:color w:val="auto"/>
                <w:sz w:val="20"/>
                <w:szCs w:val="20"/>
              </w:rPr>
            </w:pPr>
            <w:r w:rsidRPr="00B4760D">
              <w:rPr>
                <w:rFonts w:ascii="Century Gothic" w:eastAsiaTheme="minorHAnsi" w:hAnsi="Century Gothic" w:cs="Georgia"/>
                <w:color w:val="auto"/>
                <w:sz w:val="20"/>
                <w:szCs w:val="20"/>
              </w:rPr>
              <w:t>1.155</w:t>
            </w:r>
          </w:p>
        </w:tc>
        <w:tc>
          <w:tcPr>
            <w:tcW w:w="684" w:type="pct"/>
            <w:tcBorders>
              <w:bottom w:val="single" w:sz="4" w:space="0" w:color="auto"/>
              <w:right w:val="single" w:sz="4" w:space="0" w:color="auto"/>
            </w:tcBorders>
            <w:vAlign w:val="center"/>
          </w:tcPr>
          <w:p w:rsidR="00B4760D" w:rsidRPr="00B4760D" w:rsidRDefault="00B4760D" w:rsidP="00B4760D">
            <w:pPr>
              <w:autoSpaceDE w:val="0"/>
              <w:autoSpaceDN w:val="0"/>
              <w:adjustRightInd w:val="0"/>
              <w:jc w:val="center"/>
              <w:cnfStyle w:val="000000000000" w:firstRow="0" w:lastRow="0" w:firstColumn="0" w:lastColumn="0" w:oddVBand="0" w:evenVBand="0" w:oddHBand="0" w:evenHBand="0" w:firstRowFirstColumn="0" w:firstRowLastColumn="0" w:lastRowFirstColumn="0" w:lastRowLastColumn="0"/>
              <w:rPr>
                <w:rFonts w:ascii="Century Gothic" w:eastAsiaTheme="minorHAnsi" w:hAnsi="Century Gothic" w:cs="Georgia"/>
                <w:color w:val="auto"/>
                <w:sz w:val="20"/>
                <w:szCs w:val="20"/>
              </w:rPr>
            </w:pPr>
            <w:r w:rsidRPr="00B4760D">
              <w:rPr>
                <w:rFonts w:ascii="Century Gothic" w:eastAsiaTheme="minorHAnsi" w:hAnsi="Century Gothic" w:cs="Georgia"/>
                <w:color w:val="auto"/>
                <w:sz w:val="20"/>
                <w:szCs w:val="20"/>
              </w:rPr>
              <w:t>1.115</w:t>
            </w:r>
          </w:p>
        </w:tc>
      </w:tr>
    </w:tbl>
    <w:p w:rsidR="00B4760D" w:rsidRPr="00B4760D" w:rsidRDefault="00B4760D" w:rsidP="00B4760D">
      <w:pPr>
        <w:autoSpaceDE w:val="0"/>
        <w:autoSpaceDN w:val="0"/>
        <w:adjustRightInd w:val="0"/>
        <w:spacing w:line="360" w:lineRule="auto"/>
        <w:ind w:left="270"/>
        <w:jc w:val="right"/>
        <w:rPr>
          <w:rFonts w:ascii="Century Gothic" w:eastAsiaTheme="minorHAnsi" w:hAnsi="Century Gothic" w:cs="Georgia"/>
          <w:i/>
          <w:sz w:val="18"/>
          <w:szCs w:val="18"/>
        </w:rPr>
      </w:pPr>
      <w:proofErr w:type="gramStart"/>
      <w:r w:rsidRPr="00B4760D">
        <w:rPr>
          <w:rFonts w:ascii="Century Gothic" w:eastAsiaTheme="minorHAnsi" w:hAnsi="Century Gothic" w:cs="Georgia"/>
          <w:i/>
          <w:sz w:val="18"/>
          <w:szCs w:val="18"/>
        </w:rPr>
        <w:t>Sumber :</w:t>
      </w:r>
      <w:proofErr w:type="gramEnd"/>
      <w:r w:rsidRPr="00B4760D">
        <w:rPr>
          <w:rFonts w:ascii="Century Gothic" w:eastAsiaTheme="minorHAnsi" w:hAnsi="Century Gothic" w:cs="Georgia"/>
          <w:i/>
          <w:sz w:val="18"/>
          <w:szCs w:val="18"/>
        </w:rPr>
        <w:t xml:space="preserve"> Kementerian Keuangan RI, 2016</w:t>
      </w:r>
    </w:p>
    <w:p w:rsidR="00B4760D" w:rsidRPr="00B4760D" w:rsidRDefault="00B4760D" w:rsidP="00B4760D">
      <w:pPr>
        <w:spacing w:line="360" w:lineRule="auto"/>
        <w:jc w:val="both"/>
        <w:rPr>
          <w:rFonts w:ascii="Century Gothic" w:hAnsi="Century Gothic"/>
          <w:b/>
          <w:smallCaps/>
          <w:color w:val="FF0000"/>
          <w:sz w:val="22"/>
          <w:szCs w:val="22"/>
          <w:lang w:val="id-ID"/>
        </w:rPr>
      </w:pPr>
    </w:p>
    <w:p w:rsidR="00B4760D" w:rsidRPr="00B4760D" w:rsidRDefault="00B4760D" w:rsidP="00B4760D">
      <w:pPr>
        <w:spacing w:line="360" w:lineRule="auto"/>
        <w:jc w:val="both"/>
        <w:rPr>
          <w:rFonts w:ascii="Century Gothic" w:hAnsi="Century Gothic"/>
          <w:b/>
          <w:color w:val="FF0000"/>
          <w:sz w:val="22"/>
          <w:szCs w:val="22"/>
          <w:lang w:val="id-ID"/>
        </w:rPr>
      </w:pPr>
      <w:r w:rsidRPr="00B4760D">
        <w:rPr>
          <w:rFonts w:ascii="Century Gothic" w:hAnsi="Century Gothic"/>
          <w:b/>
          <w:smallCaps/>
          <w:sz w:val="22"/>
          <w:szCs w:val="22"/>
          <w:lang w:val="id-ID"/>
        </w:rPr>
        <w:t xml:space="preserve">2.1.2 </w:t>
      </w:r>
      <w:r>
        <w:rPr>
          <w:rFonts w:ascii="Century Gothic" w:hAnsi="Century Gothic"/>
          <w:b/>
          <w:smallCaps/>
          <w:sz w:val="22"/>
          <w:szCs w:val="22"/>
        </w:rPr>
        <w:t xml:space="preserve">  </w:t>
      </w:r>
      <w:r w:rsidRPr="00B4760D">
        <w:rPr>
          <w:rFonts w:ascii="Century Gothic" w:hAnsi="Century Gothic"/>
          <w:b/>
          <w:sz w:val="22"/>
          <w:szCs w:val="22"/>
        </w:rPr>
        <w:t xml:space="preserve">ASUMSI EKONOMI MAKRO </w:t>
      </w:r>
      <w:r w:rsidRPr="00B4760D">
        <w:rPr>
          <w:rFonts w:ascii="Century Gothic" w:hAnsi="Century Gothic"/>
          <w:b/>
          <w:sz w:val="22"/>
          <w:szCs w:val="22"/>
          <w:lang w:val="id-ID"/>
        </w:rPr>
        <w:t>PROVINSI SULAWESI TENGGARA</w:t>
      </w:r>
    </w:p>
    <w:p w:rsidR="00B4760D" w:rsidRPr="00B4760D" w:rsidRDefault="00B4760D" w:rsidP="00B4760D">
      <w:pPr>
        <w:spacing w:line="360" w:lineRule="auto"/>
        <w:ind w:firstLine="720"/>
        <w:jc w:val="both"/>
        <w:rPr>
          <w:rFonts w:ascii="Century Gothic" w:hAnsi="Century Gothic"/>
          <w:sz w:val="22"/>
          <w:szCs w:val="22"/>
        </w:rPr>
      </w:pPr>
      <w:r w:rsidRPr="00B4760D">
        <w:rPr>
          <w:rFonts w:ascii="Century Gothic" w:hAnsi="Century Gothic"/>
          <w:sz w:val="22"/>
          <w:szCs w:val="22"/>
          <w:lang w:val="id-ID"/>
        </w:rPr>
        <w:t xml:space="preserve">Secara umum, kondisi perekonomian Sulawesi Tenggara </w:t>
      </w:r>
      <w:r w:rsidRPr="00B4760D">
        <w:rPr>
          <w:rFonts w:ascii="Century Gothic" w:hAnsi="Century Gothic"/>
          <w:sz w:val="22"/>
          <w:szCs w:val="22"/>
        </w:rPr>
        <w:t xml:space="preserve">hingga Triwulan II-2016 </w:t>
      </w:r>
      <w:r w:rsidRPr="00B4760D">
        <w:rPr>
          <w:rFonts w:ascii="Century Gothic" w:hAnsi="Century Gothic"/>
          <w:sz w:val="22"/>
          <w:szCs w:val="22"/>
          <w:lang w:val="id-ID"/>
        </w:rPr>
        <w:t>me</w:t>
      </w:r>
      <w:r w:rsidRPr="00B4760D">
        <w:rPr>
          <w:rFonts w:ascii="Century Gothic" w:hAnsi="Century Gothic"/>
          <w:sz w:val="22"/>
          <w:szCs w:val="22"/>
        </w:rPr>
        <w:t>n</w:t>
      </w:r>
      <w:r w:rsidRPr="00B4760D">
        <w:rPr>
          <w:rFonts w:ascii="Century Gothic" w:hAnsi="Century Gothic"/>
          <w:sz w:val="22"/>
          <w:szCs w:val="22"/>
          <w:lang w:val="id-ID"/>
        </w:rPr>
        <w:t xml:space="preserve">galami perlambatan </w:t>
      </w:r>
      <w:r w:rsidRPr="00B4760D">
        <w:rPr>
          <w:rFonts w:ascii="Century Gothic" w:hAnsi="Century Gothic"/>
          <w:sz w:val="22"/>
          <w:szCs w:val="22"/>
        </w:rPr>
        <w:t xml:space="preserve">dibandingkan tahun 2015 </w:t>
      </w:r>
      <w:r w:rsidRPr="00B4760D">
        <w:rPr>
          <w:rFonts w:ascii="Century Gothic" w:hAnsi="Century Gothic"/>
          <w:sz w:val="22"/>
          <w:szCs w:val="22"/>
          <w:lang w:val="id-ID"/>
        </w:rPr>
        <w:t>karena ekspor yang masih belum pulih dan melemahnya kinerja sektor pertambangan dan sektor konstruksi. Meskipun demokian, optimisme perekonomian masih dapat dijaga terutama dari sisi konsumsi rumah tangga, pengeluaran pemerintah</w:t>
      </w:r>
      <w:r w:rsidRPr="00B4760D">
        <w:rPr>
          <w:rFonts w:ascii="Century Gothic" w:hAnsi="Century Gothic"/>
          <w:sz w:val="22"/>
          <w:szCs w:val="22"/>
        </w:rPr>
        <w:t xml:space="preserve"> </w:t>
      </w:r>
      <w:r w:rsidRPr="00B4760D">
        <w:rPr>
          <w:rFonts w:ascii="Century Gothic" w:hAnsi="Century Gothic"/>
          <w:sz w:val="22"/>
          <w:szCs w:val="22"/>
          <w:lang w:val="id-ID"/>
        </w:rPr>
        <w:t>dan aktivitas investasi. Sementara itu, tekanan inflasi mengalami peningkatan yang bersumber dari meningkatnya harga bahan makanan. Meskipun demikian, berbagai upaya tetap dilakukan oleh pemerintah dan Bank Indonesia untuk dapat mengandalikan inflasi. Dari sisi stabilitas keuangan daerah, sumber kerentanan pada sektor rumah tangga maupun korporasi masih terjaga dan masih mendorong kinerja yang positif bagi institusi keuangan (perbankan).</w:t>
      </w:r>
      <w:r w:rsidRPr="00B4760D">
        <w:rPr>
          <w:rFonts w:ascii="Century Gothic" w:hAnsi="Century Gothic"/>
          <w:sz w:val="22"/>
          <w:szCs w:val="22"/>
        </w:rPr>
        <w:t xml:space="preserve"> Uraian kondisi dan asumsi ekonomi makro regional Sulawesi Tenggara, diantaranya: </w:t>
      </w:r>
    </w:p>
    <w:p w:rsidR="00B4760D" w:rsidRPr="00B4760D" w:rsidRDefault="00B4760D" w:rsidP="00B4760D">
      <w:pPr>
        <w:pStyle w:val="ListParagraph"/>
        <w:numPr>
          <w:ilvl w:val="2"/>
          <w:numId w:val="47"/>
        </w:numPr>
        <w:autoSpaceDE w:val="0"/>
        <w:autoSpaceDN w:val="0"/>
        <w:adjustRightInd w:val="0"/>
        <w:spacing w:after="120" w:line="360" w:lineRule="auto"/>
        <w:ind w:left="425"/>
        <w:jc w:val="both"/>
        <w:rPr>
          <w:rFonts w:ascii="Century Gothic" w:hAnsi="Century Gothic"/>
          <w:sz w:val="22"/>
          <w:szCs w:val="22"/>
          <w:lang w:val="id-ID"/>
        </w:rPr>
      </w:pPr>
      <w:r w:rsidRPr="00B4760D">
        <w:rPr>
          <w:rFonts w:ascii="Century Gothic" w:hAnsi="Century Gothic"/>
          <w:sz w:val="22"/>
          <w:szCs w:val="22"/>
          <w:u w:val="single"/>
          <w:lang w:val="id-ID"/>
        </w:rPr>
        <w:t>Pertumbuhan Ekonomi Daerah</w:t>
      </w:r>
      <w:r w:rsidRPr="00B4760D">
        <w:rPr>
          <w:rFonts w:ascii="Century Gothic" w:hAnsi="Century Gothic"/>
          <w:sz w:val="22"/>
          <w:szCs w:val="22"/>
          <w:u w:val="single"/>
        </w:rPr>
        <w:t>;</w:t>
      </w:r>
      <w:r w:rsidRPr="00B4760D">
        <w:rPr>
          <w:rFonts w:ascii="Century Gothic" w:hAnsi="Century Gothic"/>
          <w:sz w:val="22"/>
          <w:szCs w:val="22"/>
        </w:rPr>
        <w:t xml:space="preserve"> P</w:t>
      </w:r>
      <w:r w:rsidRPr="00B4760D">
        <w:rPr>
          <w:rFonts w:ascii="Century Gothic" w:hAnsi="Century Gothic"/>
          <w:sz w:val="22"/>
          <w:szCs w:val="22"/>
          <w:lang w:val="id-ID"/>
        </w:rPr>
        <w:t xml:space="preserve">ertumbuhan </w:t>
      </w:r>
      <w:r w:rsidRPr="00B4760D">
        <w:rPr>
          <w:rFonts w:ascii="Century Gothic" w:hAnsi="Century Gothic"/>
          <w:sz w:val="22"/>
          <w:szCs w:val="22"/>
        </w:rPr>
        <w:t xml:space="preserve">ekonomi </w:t>
      </w:r>
      <w:r w:rsidRPr="00B4760D">
        <w:rPr>
          <w:rFonts w:ascii="Century Gothic" w:hAnsi="Century Gothic"/>
          <w:sz w:val="22"/>
          <w:szCs w:val="22"/>
          <w:lang w:val="id-ID"/>
        </w:rPr>
        <w:t>Sulawesi Tenggara pada triwulan II-2016 tumbuh 6,82 persen (y-o-y)</w:t>
      </w:r>
      <w:r w:rsidRPr="00B4760D">
        <w:rPr>
          <w:rFonts w:ascii="Century Gothic" w:hAnsi="Century Gothic"/>
          <w:sz w:val="22"/>
          <w:szCs w:val="22"/>
        </w:rPr>
        <w:t>, meningkat</w:t>
      </w:r>
      <w:r w:rsidRPr="00B4760D">
        <w:rPr>
          <w:rFonts w:ascii="Century Gothic" w:hAnsi="Century Gothic"/>
          <w:sz w:val="22"/>
          <w:szCs w:val="22"/>
          <w:lang w:val="id-ID"/>
        </w:rPr>
        <w:t xml:space="preserve"> </w:t>
      </w:r>
      <w:r w:rsidRPr="00B4760D">
        <w:rPr>
          <w:rFonts w:ascii="Century Gothic" w:hAnsi="Century Gothic"/>
          <w:sz w:val="22"/>
          <w:szCs w:val="22"/>
        </w:rPr>
        <w:t xml:space="preserve">dibanding </w:t>
      </w:r>
      <w:r w:rsidRPr="00B4760D">
        <w:rPr>
          <w:rFonts w:ascii="Century Gothic" w:hAnsi="Century Gothic"/>
          <w:sz w:val="22"/>
          <w:szCs w:val="22"/>
          <w:lang w:val="id-ID"/>
        </w:rPr>
        <w:t xml:space="preserve">triwulan I 2016 </w:t>
      </w:r>
      <w:r w:rsidR="00583ABF">
        <w:rPr>
          <w:rFonts w:ascii="Century Gothic" w:hAnsi="Century Gothic"/>
          <w:sz w:val="22"/>
          <w:szCs w:val="22"/>
        </w:rPr>
        <w:t xml:space="preserve">yang </w:t>
      </w:r>
      <w:r w:rsidRPr="00B4760D">
        <w:rPr>
          <w:rFonts w:ascii="Century Gothic" w:hAnsi="Century Gothic"/>
          <w:sz w:val="22"/>
          <w:szCs w:val="22"/>
          <w:lang w:val="id-ID"/>
        </w:rPr>
        <w:t xml:space="preserve">tumbuh sebesar </w:t>
      </w:r>
      <w:r w:rsidRPr="00B4760D">
        <w:rPr>
          <w:rFonts w:ascii="Century Gothic" w:hAnsi="Century Gothic"/>
          <w:sz w:val="22"/>
          <w:szCs w:val="22"/>
        </w:rPr>
        <w:t>6</w:t>
      </w:r>
      <w:r w:rsidRPr="00B4760D">
        <w:rPr>
          <w:rFonts w:ascii="Century Gothic" w:hAnsi="Century Gothic"/>
          <w:sz w:val="22"/>
          <w:szCs w:val="22"/>
          <w:lang w:val="id-ID"/>
        </w:rPr>
        <w:t>,3%</w:t>
      </w:r>
      <w:r w:rsidRPr="00B4760D">
        <w:rPr>
          <w:rFonts w:ascii="Century Gothic" w:hAnsi="Century Gothic"/>
          <w:sz w:val="22"/>
          <w:szCs w:val="22"/>
        </w:rPr>
        <w:t xml:space="preserve"> </w:t>
      </w:r>
      <w:r w:rsidRPr="00B4760D">
        <w:rPr>
          <w:rFonts w:ascii="Century Gothic" w:hAnsi="Century Gothic"/>
          <w:sz w:val="22"/>
          <w:szCs w:val="22"/>
          <w:lang w:val="id-ID"/>
        </w:rPr>
        <w:t>(y</w:t>
      </w:r>
      <w:r w:rsidRPr="00B4760D">
        <w:rPr>
          <w:rFonts w:ascii="Century Gothic" w:hAnsi="Century Gothic"/>
          <w:sz w:val="22"/>
          <w:szCs w:val="22"/>
        </w:rPr>
        <w:t>-</w:t>
      </w:r>
      <w:r w:rsidRPr="00B4760D">
        <w:rPr>
          <w:rFonts w:ascii="Century Gothic" w:hAnsi="Century Gothic"/>
          <w:sz w:val="22"/>
          <w:szCs w:val="22"/>
          <w:lang w:val="id-ID"/>
        </w:rPr>
        <w:t>o</w:t>
      </w:r>
      <w:r w:rsidRPr="00B4760D">
        <w:rPr>
          <w:rFonts w:ascii="Century Gothic" w:hAnsi="Century Gothic"/>
          <w:sz w:val="22"/>
          <w:szCs w:val="22"/>
        </w:rPr>
        <w:t>-</w:t>
      </w:r>
      <w:r w:rsidRPr="00B4760D">
        <w:rPr>
          <w:rFonts w:ascii="Century Gothic" w:hAnsi="Century Gothic"/>
          <w:sz w:val="22"/>
          <w:szCs w:val="22"/>
          <w:lang w:val="id-ID"/>
        </w:rPr>
        <w:t xml:space="preserve">y), </w:t>
      </w:r>
      <w:r w:rsidRPr="00B4760D">
        <w:rPr>
          <w:rFonts w:ascii="Century Gothic" w:hAnsi="Century Gothic"/>
          <w:sz w:val="22"/>
          <w:szCs w:val="22"/>
        </w:rPr>
        <w:t xml:space="preserve">meskipun cenderung </w:t>
      </w:r>
      <w:r w:rsidRPr="00B4760D">
        <w:rPr>
          <w:rFonts w:ascii="Century Gothic" w:hAnsi="Century Gothic"/>
          <w:sz w:val="22"/>
          <w:szCs w:val="22"/>
          <w:lang w:val="id-ID"/>
        </w:rPr>
        <w:t xml:space="preserve">mengalami perlambatan dibandingkan dengan triwulan </w:t>
      </w:r>
      <w:r w:rsidRPr="00B4760D">
        <w:rPr>
          <w:rFonts w:ascii="Century Gothic" w:hAnsi="Century Gothic"/>
          <w:sz w:val="22"/>
          <w:szCs w:val="22"/>
        </w:rPr>
        <w:t xml:space="preserve">IV-2015 </w:t>
      </w:r>
      <w:r w:rsidRPr="00B4760D">
        <w:rPr>
          <w:rFonts w:ascii="Century Gothic" w:hAnsi="Century Gothic"/>
          <w:sz w:val="22"/>
          <w:szCs w:val="22"/>
          <w:lang w:val="id-ID"/>
        </w:rPr>
        <w:t>yang dapat tumbuh sebesar 7,5%</w:t>
      </w:r>
      <w:r w:rsidRPr="00B4760D">
        <w:rPr>
          <w:rFonts w:ascii="Century Gothic" w:hAnsi="Century Gothic"/>
          <w:sz w:val="22"/>
          <w:szCs w:val="22"/>
        </w:rPr>
        <w:t xml:space="preserve"> </w:t>
      </w:r>
      <w:r w:rsidRPr="00B4760D">
        <w:rPr>
          <w:rFonts w:ascii="Century Gothic" w:hAnsi="Century Gothic"/>
          <w:sz w:val="22"/>
          <w:szCs w:val="22"/>
          <w:lang w:val="id-ID"/>
        </w:rPr>
        <w:t>(y</w:t>
      </w:r>
      <w:r w:rsidRPr="00B4760D">
        <w:rPr>
          <w:rFonts w:ascii="Century Gothic" w:hAnsi="Century Gothic"/>
          <w:sz w:val="22"/>
          <w:szCs w:val="22"/>
        </w:rPr>
        <w:t>-</w:t>
      </w:r>
      <w:r w:rsidRPr="00B4760D">
        <w:rPr>
          <w:rFonts w:ascii="Century Gothic" w:hAnsi="Century Gothic"/>
          <w:sz w:val="22"/>
          <w:szCs w:val="22"/>
          <w:lang w:val="id-ID"/>
        </w:rPr>
        <w:t>o</w:t>
      </w:r>
      <w:r w:rsidRPr="00B4760D">
        <w:rPr>
          <w:rFonts w:ascii="Century Gothic" w:hAnsi="Century Gothic"/>
          <w:sz w:val="22"/>
          <w:szCs w:val="22"/>
        </w:rPr>
        <w:t>-</w:t>
      </w:r>
      <w:r w:rsidRPr="00B4760D">
        <w:rPr>
          <w:rFonts w:ascii="Century Gothic" w:hAnsi="Century Gothic"/>
          <w:sz w:val="22"/>
          <w:szCs w:val="22"/>
          <w:lang w:val="id-ID"/>
        </w:rPr>
        <w:t>y). Perekonomian Sulawesi Tenggara yang diukur berdasarkan Produk Domestik Regional Bruto (PDRB) atas dasar harga berlaku mencapai Rp 23.952,22 miliar dan atas dasar harga konstan 2010 mencapai Rp 19.321,29 miliar. Peningkatan tersebut</w:t>
      </w:r>
      <w:r w:rsidRPr="00B4760D">
        <w:rPr>
          <w:rFonts w:ascii="Century Gothic" w:hAnsi="Century Gothic"/>
          <w:sz w:val="22"/>
          <w:szCs w:val="22"/>
        </w:rPr>
        <w:t xml:space="preserve"> </w:t>
      </w:r>
      <w:r w:rsidRPr="00B4760D">
        <w:rPr>
          <w:rFonts w:ascii="Century Gothic" w:hAnsi="Century Gothic"/>
          <w:sz w:val="22"/>
          <w:szCs w:val="22"/>
          <w:lang w:val="id-ID"/>
        </w:rPr>
        <w:t>disebabkan oleh akselerasi yang terjadi pada konsumsi rumah tangga dan</w:t>
      </w:r>
      <w:r w:rsidRPr="00B4760D">
        <w:rPr>
          <w:rFonts w:ascii="Century Gothic" w:hAnsi="Century Gothic"/>
          <w:sz w:val="22"/>
          <w:szCs w:val="22"/>
        </w:rPr>
        <w:t xml:space="preserve"> </w:t>
      </w:r>
      <w:r w:rsidRPr="00B4760D">
        <w:rPr>
          <w:rFonts w:ascii="Century Gothic" w:hAnsi="Century Gothic"/>
          <w:sz w:val="22"/>
          <w:szCs w:val="22"/>
          <w:lang w:val="id-ID"/>
        </w:rPr>
        <w:t>konsumsi pemerintah serta perbaikan kinerja ekspor luar negeri Sulawesi</w:t>
      </w:r>
      <w:r w:rsidRPr="00B4760D">
        <w:rPr>
          <w:rFonts w:ascii="Century Gothic" w:hAnsi="Century Gothic"/>
          <w:sz w:val="22"/>
          <w:szCs w:val="22"/>
        </w:rPr>
        <w:t xml:space="preserve"> </w:t>
      </w:r>
      <w:r w:rsidRPr="00B4760D">
        <w:rPr>
          <w:rFonts w:ascii="Century Gothic" w:hAnsi="Century Gothic"/>
          <w:sz w:val="22"/>
          <w:szCs w:val="22"/>
          <w:lang w:val="id-ID"/>
        </w:rPr>
        <w:t>Tenggara pada sisi permintaan. Dari sisi penawaran, kinerja lapangan</w:t>
      </w:r>
      <w:r w:rsidRPr="00B4760D">
        <w:rPr>
          <w:rFonts w:ascii="Century Gothic" w:hAnsi="Century Gothic"/>
          <w:sz w:val="22"/>
          <w:szCs w:val="22"/>
        </w:rPr>
        <w:t xml:space="preserve"> </w:t>
      </w:r>
      <w:r w:rsidRPr="00B4760D">
        <w:rPr>
          <w:rFonts w:ascii="Century Gothic" w:hAnsi="Century Gothic"/>
          <w:sz w:val="22"/>
          <w:szCs w:val="22"/>
          <w:lang w:val="id-ID"/>
        </w:rPr>
        <w:t xml:space="preserve">usaha pertambangan yang terakselerasi </w:t>
      </w:r>
      <w:r w:rsidRPr="00B4760D">
        <w:rPr>
          <w:rFonts w:ascii="Century Gothic" w:hAnsi="Century Gothic"/>
          <w:sz w:val="22"/>
          <w:szCs w:val="22"/>
          <w:lang w:val="id-ID"/>
        </w:rPr>
        <w:lastRenderedPageBreak/>
        <w:t>cukup tinggi dan percepatan laju</w:t>
      </w:r>
      <w:r w:rsidRPr="00B4760D">
        <w:rPr>
          <w:rFonts w:ascii="Century Gothic" w:hAnsi="Century Gothic"/>
          <w:sz w:val="22"/>
          <w:szCs w:val="22"/>
        </w:rPr>
        <w:t xml:space="preserve"> </w:t>
      </w:r>
      <w:r w:rsidRPr="00B4760D">
        <w:rPr>
          <w:rFonts w:ascii="Century Gothic" w:hAnsi="Century Gothic"/>
          <w:sz w:val="22"/>
          <w:szCs w:val="22"/>
          <w:lang w:val="id-ID"/>
        </w:rPr>
        <w:t>pertumbuhan pada lapangan usaha perdagangan merupakan penyebab</w:t>
      </w:r>
      <w:r w:rsidRPr="00B4760D">
        <w:rPr>
          <w:rFonts w:ascii="Century Gothic" w:hAnsi="Century Gothic"/>
          <w:sz w:val="22"/>
          <w:szCs w:val="22"/>
        </w:rPr>
        <w:t xml:space="preserve"> </w:t>
      </w:r>
      <w:r w:rsidRPr="00B4760D">
        <w:rPr>
          <w:rFonts w:ascii="Century Gothic" w:hAnsi="Century Gothic"/>
          <w:sz w:val="22"/>
          <w:szCs w:val="22"/>
          <w:lang w:val="id-ID"/>
        </w:rPr>
        <w:t>utama percepatan laju pertumbuhan.</w:t>
      </w:r>
      <w:r w:rsidRPr="00B4760D">
        <w:rPr>
          <w:rFonts w:ascii="Century Gothic" w:hAnsi="Century Gothic"/>
          <w:sz w:val="22"/>
          <w:szCs w:val="22"/>
        </w:rPr>
        <w:t xml:space="preserve"> </w:t>
      </w:r>
      <w:r w:rsidRPr="00B4760D">
        <w:rPr>
          <w:rFonts w:ascii="Century Gothic" w:hAnsi="Century Gothic"/>
          <w:sz w:val="22"/>
          <w:szCs w:val="22"/>
          <w:lang w:val="id-ID"/>
        </w:rPr>
        <w:t xml:space="preserve">Dari sisi produksi, pertumbuhan tertinggi dicapai oleh Lapangan Usaha Jasa Keuangan sebesar 21,59 persen. Dari sisi pengeluaran, pertumbuhan tertinggi dicapai oleh Komponen Pengeluaran Konsumsi Pemerintah sebesar 17,20 </w:t>
      </w:r>
      <w:r w:rsidR="0050310A">
        <w:rPr>
          <w:rFonts w:ascii="Century Gothic" w:hAnsi="Century Gothic"/>
          <w:sz w:val="22"/>
          <w:szCs w:val="22"/>
        </w:rPr>
        <w:t>%</w:t>
      </w:r>
      <w:r w:rsidRPr="00B4760D">
        <w:rPr>
          <w:rFonts w:ascii="Century Gothic" w:hAnsi="Century Gothic"/>
          <w:sz w:val="22"/>
          <w:szCs w:val="22"/>
          <w:lang w:val="id-ID"/>
        </w:rPr>
        <w:t>.</w:t>
      </w:r>
      <w:r w:rsidRPr="00B4760D">
        <w:rPr>
          <w:rFonts w:ascii="Century Gothic" w:hAnsi="Century Gothic"/>
          <w:sz w:val="22"/>
          <w:szCs w:val="22"/>
        </w:rPr>
        <w:t xml:space="preserve"> </w:t>
      </w:r>
    </w:p>
    <w:p w:rsidR="00B4760D" w:rsidRDefault="00B4760D" w:rsidP="00583ABF">
      <w:pPr>
        <w:autoSpaceDE w:val="0"/>
        <w:autoSpaceDN w:val="0"/>
        <w:adjustRightInd w:val="0"/>
        <w:spacing w:line="360" w:lineRule="auto"/>
        <w:ind w:left="450"/>
        <w:jc w:val="both"/>
        <w:rPr>
          <w:rFonts w:ascii="Century Gothic" w:hAnsi="Century Gothic"/>
          <w:sz w:val="22"/>
          <w:szCs w:val="22"/>
        </w:rPr>
      </w:pPr>
      <w:r w:rsidRPr="00B4760D">
        <w:rPr>
          <w:rFonts w:ascii="Century Gothic" w:hAnsi="Century Gothic"/>
          <w:sz w:val="22"/>
          <w:szCs w:val="22"/>
          <w:lang w:val="id-ID"/>
        </w:rPr>
        <w:t>Memasuki triwulan III 2016, perkembangan</w:t>
      </w:r>
      <w:r w:rsidRPr="00B4760D">
        <w:rPr>
          <w:rFonts w:ascii="Century Gothic" w:hAnsi="Century Gothic"/>
          <w:sz w:val="22"/>
          <w:szCs w:val="22"/>
        </w:rPr>
        <w:t xml:space="preserve"> </w:t>
      </w:r>
      <w:r w:rsidRPr="00B4760D">
        <w:rPr>
          <w:rFonts w:ascii="Century Gothic" w:hAnsi="Century Gothic"/>
          <w:sz w:val="22"/>
          <w:szCs w:val="22"/>
          <w:lang w:val="id-ID"/>
        </w:rPr>
        <w:t>beberapa indikator ekonomi di Sulawesi</w:t>
      </w:r>
      <w:r w:rsidRPr="00B4760D">
        <w:rPr>
          <w:rFonts w:ascii="Century Gothic" w:hAnsi="Century Gothic"/>
          <w:sz w:val="22"/>
          <w:szCs w:val="22"/>
        </w:rPr>
        <w:t xml:space="preserve"> </w:t>
      </w:r>
      <w:r w:rsidRPr="00B4760D">
        <w:rPr>
          <w:rFonts w:ascii="Century Gothic" w:hAnsi="Century Gothic"/>
          <w:sz w:val="22"/>
          <w:szCs w:val="22"/>
          <w:lang w:val="id-ID"/>
        </w:rPr>
        <w:t>Tenggara mengindikasikan arah pertumbuhan</w:t>
      </w:r>
      <w:r w:rsidRPr="00B4760D">
        <w:rPr>
          <w:rFonts w:ascii="Century Gothic" w:hAnsi="Century Gothic"/>
          <w:sz w:val="22"/>
          <w:szCs w:val="22"/>
        </w:rPr>
        <w:t xml:space="preserve"> </w:t>
      </w:r>
      <w:r w:rsidRPr="00B4760D">
        <w:rPr>
          <w:rFonts w:ascii="Century Gothic" w:hAnsi="Century Gothic"/>
          <w:sz w:val="22"/>
          <w:szCs w:val="22"/>
          <w:lang w:val="id-ID"/>
        </w:rPr>
        <w:t>yang tetap berada dalam tren meningkat dan</w:t>
      </w:r>
      <w:r w:rsidRPr="00B4760D">
        <w:rPr>
          <w:rFonts w:ascii="Century Gothic" w:hAnsi="Century Gothic"/>
          <w:sz w:val="22"/>
          <w:szCs w:val="22"/>
        </w:rPr>
        <w:t xml:space="preserve"> </w:t>
      </w:r>
      <w:r w:rsidRPr="00B4760D">
        <w:rPr>
          <w:rFonts w:ascii="Century Gothic" w:hAnsi="Century Gothic"/>
          <w:sz w:val="22"/>
          <w:szCs w:val="22"/>
          <w:lang w:val="id-ID"/>
        </w:rPr>
        <w:t>diperkirakan dapat tumbuh sebesar 7,3% (y</w:t>
      </w:r>
      <w:r w:rsidR="00583ABF">
        <w:rPr>
          <w:rFonts w:ascii="Century Gothic" w:hAnsi="Century Gothic"/>
          <w:sz w:val="22"/>
          <w:szCs w:val="22"/>
        </w:rPr>
        <w:t>-</w:t>
      </w:r>
      <w:r w:rsidRPr="00B4760D">
        <w:rPr>
          <w:rFonts w:ascii="Century Gothic" w:hAnsi="Century Gothic"/>
          <w:sz w:val="22"/>
          <w:szCs w:val="22"/>
          <w:lang w:val="id-ID"/>
        </w:rPr>
        <w:t>o</w:t>
      </w:r>
      <w:r w:rsidR="00583ABF">
        <w:rPr>
          <w:rFonts w:ascii="Century Gothic" w:hAnsi="Century Gothic"/>
          <w:sz w:val="22"/>
          <w:szCs w:val="22"/>
        </w:rPr>
        <w:t>-</w:t>
      </w:r>
      <w:r w:rsidRPr="00B4760D">
        <w:rPr>
          <w:rFonts w:ascii="Century Gothic" w:hAnsi="Century Gothic"/>
          <w:sz w:val="22"/>
          <w:szCs w:val="22"/>
          <w:lang w:val="id-ID"/>
        </w:rPr>
        <w:t>y). Pada triwulan IV 2016 mendatang, pertumbuhan ekonomi Sulawesi</w:t>
      </w:r>
      <w:r w:rsidRPr="00B4760D">
        <w:rPr>
          <w:rFonts w:ascii="Century Gothic" w:hAnsi="Century Gothic"/>
          <w:sz w:val="22"/>
          <w:szCs w:val="22"/>
        </w:rPr>
        <w:t xml:space="preserve"> </w:t>
      </w:r>
      <w:r w:rsidRPr="00B4760D">
        <w:rPr>
          <w:rFonts w:ascii="Century Gothic" w:hAnsi="Century Gothic"/>
          <w:sz w:val="22"/>
          <w:szCs w:val="22"/>
          <w:lang w:val="id-ID"/>
        </w:rPr>
        <w:t>Tenggara diperkirakan akan mengalami sedikit percepatan dan tumbuh</w:t>
      </w:r>
      <w:r w:rsidRPr="00B4760D">
        <w:rPr>
          <w:rFonts w:ascii="Century Gothic" w:hAnsi="Century Gothic"/>
          <w:sz w:val="22"/>
          <w:szCs w:val="22"/>
        </w:rPr>
        <w:t xml:space="preserve"> </w:t>
      </w:r>
      <w:r w:rsidR="00583ABF">
        <w:rPr>
          <w:rFonts w:ascii="Century Gothic" w:hAnsi="Century Gothic"/>
          <w:sz w:val="22"/>
          <w:szCs w:val="22"/>
          <w:lang w:val="id-ID"/>
        </w:rPr>
        <w:t>pada kisaran 7,5</w:t>
      </w:r>
      <w:r w:rsidR="00583ABF">
        <w:rPr>
          <w:rFonts w:ascii="Century Gothic" w:hAnsi="Century Gothic"/>
          <w:sz w:val="22"/>
          <w:szCs w:val="22"/>
        </w:rPr>
        <w:t>%</w:t>
      </w:r>
      <w:r w:rsidR="00583ABF">
        <w:rPr>
          <w:rFonts w:ascii="Century Gothic" w:hAnsi="Century Gothic"/>
          <w:sz w:val="22"/>
          <w:szCs w:val="22"/>
          <w:lang w:val="id-ID"/>
        </w:rPr>
        <w:t xml:space="preserve"> - </w:t>
      </w:r>
      <w:r w:rsidRPr="00B4760D">
        <w:rPr>
          <w:rFonts w:ascii="Century Gothic" w:hAnsi="Century Gothic"/>
          <w:sz w:val="22"/>
          <w:szCs w:val="22"/>
          <w:lang w:val="id-ID"/>
        </w:rPr>
        <w:t>7,9% (yoy). Percepatan tersebut diperkirakan terjadi</w:t>
      </w:r>
      <w:r w:rsidRPr="00B4760D">
        <w:rPr>
          <w:rFonts w:ascii="Century Gothic" w:hAnsi="Century Gothic"/>
          <w:sz w:val="22"/>
          <w:szCs w:val="22"/>
        </w:rPr>
        <w:t xml:space="preserve"> </w:t>
      </w:r>
      <w:r w:rsidRPr="00B4760D">
        <w:rPr>
          <w:rFonts w:ascii="Century Gothic" w:hAnsi="Century Gothic"/>
          <w:sz w:val="22"/>
          <w:szCs w:val="22"/>
          <w:lang w:val="id-ID"/>
        </w:rPr>
        <w:t>karena akselerasi pada lapangan usaha pertanian, pertambangan dan penggalian, industri pengolahan,</w:t>
      </w:r>
      <w:r w:rsidRPr="00B4760D">
        <w:rPr>
          <w:rFonts w:ascii="Century Gothic" w:hAnsi="Century Gothic"/>
          <w:sz w:val="22"/>
          <w:szCs w:val="22"/>
        </w:rPr>
        <w:t xml:space="preserve"> </w:t>
      </w:r>
      <w:r w:rsidRPr="00B4760D">
        <w:rPr>
          <w:rFonts w:ascii="Century Gothic" w:hAnsi="Century Gothic"/>
          <w:sz w:val="22"/>
          <w:szCs w:val="22"/>
          <w:lang w:val="id-ID"/>
        </w:rPr>
        <w:t>konstruksi</w:t>
      </w:r>
      <w:r w:rsidRPr="00B4760D">
        <w:rPr>
          <w:rFonts w:ascii="Century Gothic" w:hAnsi="Century Gothic"/>
          <w:sz w:val="22"/>
          <w:szCs w:val="22"/>
        </w:rPr>
        <w:t>,</w:t>
      </w:r>
      <w:r w:rsidRPr="00B4760D">
        <w:rPr>
          <w:rFonts w:ascii="Century Gothic" w:hAnsi="Century Gothic"/>
          <w:sz w:val="22"/>
          <w:szCs w:val="22"/>
          <w:lang w:val="id-ID"/>
        </w:rPr>
        <w:t xml:space="preserve"> serta perdagangan besar dan</w:t>
      </w:r>
      <w:r w:rsidRPr="00B4760D">
        <w:rPr>
          <w:rFonts w:ascii="Century Gothic" w:hAnsi="Century Gothic"/>
          <w:sz w:val="22"/>
          <w:szCs w:val="22"/>
        </w:rPr>
        <w:t xml:space="preserve"> </w:t>
      </w:r>
      <w:r w:rsidRPr="00B4760D">
        <w:rPr>
          <w:rFonts w:ascii="Century Gothic" w:hAnsi="Century Gothic"/>
          <w:sz w:val="22"/>
          <w:szCs w:val="22"/>
          <w:lang w:val="id-ID"/>
        </w:rPr>
        <w:t>eceran. Di samping itu, tingkat konsumsi masyarakat dan konsumsi</w:t>
      </w:r>
      <w:r w:rsidRPr="00B4760D">
        <w:rPr>
          <w:rFonts w:ascii="Century Gothic" w:hAnsi="Century Gothic"/>
          <w:sz w:val="22"/>
          <w:szCs w:val="22"/>
        </w:rPr>
        <w:t xml:space="preserve">  </w:t>
      </w:r>
      <w:r w:rsidRPr="00B4760D">
        <w:rPr>
          <w:rFonts w:ascii="Century Gothic" w:hAnsi="Century Gothic"/>
          <w:sz w:val="22"/>
          <w:szCs w:val="22"/>
          <w:lang w:val="id-ID"/>
        </w:rPr>
        <w:t>pemerintah yang relatif terjaga serta perbaikan ekspor Sulawesi Tenggara</w:t>
      </w:r>
      <w:r w:rsidRPr="00B4760D">
        <w:rPr>
          <w:rFonts w:ascii="Century Gothic" w:hAnsi="Century Gothic"/>
          <w:sz w:val="22"/>
          <w:szCs w:val="22"/>
        </w:rPr>
        <w:t xml:space="preserve"> </w:t>
      </w:r>
      <w:r w:rsidRPr="00B4760D">
        <w:rPr>
          <w:rFonts w:ascii="Century Gothic" w:hAnsi="Century Gothic"/>
          <w:sz w:val="22"/>
          <w:szCs w:val="22"/>
          <w:lang w:val="id-ID"/>
        </w:rPr>
        <w:t xml:space="preserve">juga diperkirakan turut menyebabkan percepatan kinerja ekonomi </w:t>
      </w:r>
      <w:r w:rsidRPr="00B4760D">
        <w:rPr>
          <w:rFonts w:ascii="Century Gothic" w:hAnsi="Century Gothic"/>
          <w:sz w:val="22"/>
          <w:szCs w:val="22"/>
        </w:rPr>
        <w:t>hingga akhir tahun 2016</w:t>
      </w:r>
    </w:p>
    <w:p w:rsidR="00B4760D" w:rsidRPr="00B4760D" w:rsidRDefault="00B4760D" w:rsidP="00B4760D">
      <w:pPr>
        <w:autoSpaceDE w:val="0"/>
        <w:autoSpaceDN w:val="0"/>
        <w:adjustRightInd w:val="0"/>
        <w:spacing w:line="360" w:lineRule="auto"/>
        <w:ind w:left="360"/>
        <w:jc w:val="both"/>
        <w:rPr>
          <w:rFonts w:ascii="Century Gothic" w:hAnsi="Century Gothic"/>
          <w:sz w:val="22"/>
          <w:szCs w:val="22"/>
          <w:lang w:val="id-ID"/>
        </w:rPr>
      </w:pPr>
    </w:p>
    <w:p w:rsidR="00B4760D" w:rsidRPr="00B4760D" w:rsidRDefault="00B4760D" w:rsidP="00B4760D">
      <w:pPr>
        <w:pStyle w:val="ListParagraph"/>
        <w:numPr>
          <w:ilvl w:val="0"/>
          <w:numId w:val="47"/>
        </w:numPr>
        <w:spacing w:after="120" w:line="360" w:lineRule="auto"/>
        <w:ind w:left="426" w:hanging="284"/>
        <w:jc w:val="both"/>
        <w:rPr>
          <w:rFonts w:ascii="Century Gothic" w:hAnsi="Century Gothic"/>
          <w:sz w:val="22"/>
          <w:szCs w:val="22"/>
          <w:lang w:val="id-ID"/>
        </w:rPr>
      </w:pPr>
      <w:r w:rsidRPr="00B4760D">
        <w:rPr>
          <w:rFonts w:ascii="Century Gothic" w:hAnsi="Century Gothic"/>
          <w:sz w:val="22"/>
          <w:szCs w:val="22"/>
          <w:u w:val="single"/>
          <w:lang w:val="id-ID"/>
        </w:rPr>
        <w:t>Inflasi Daerah</w:t>
      </w:r>
      <w:r w:rsidRPr="00B4760D">
        <w:rPr>
          <w:rFonts w:ascii="Century Gothic" w:hAnsi="Century Gothic"/>
          <w:sz w:val="22"/>
          <w:szCs w:val="22"/>
          <w:lang w:val="id-ID"/>
        </w:rPr>
        <w:t xml:space="preserve">; </w:t>
      </w:r>
      <w:r w:rsidRPr="00B4760D">
        <w:rPr>
          <w:rFonts w:ascii="Century Gothic" w:hAnsi="Century Gothic"/>
          <w:sz w:val="22"/>
          <w:szCs w:val="22"/>
        </w:rPr>
        <w:t xml:space="preserve"> </w:t>
      </w:r>
      <w:r w:rsidRPr="00B4760D">
        <w:rPr>
          <w:rFonts w:ascii="Century Gothic" w:hAnsi="Century Gothic"/>
          <w:sz w:val="22"/>
          <w:szCs w:val="22"/>
          <w:lang w:val="id-ID"/>
        </w:rPr>
        <w:t>Inflasi Sulawesi Tenggara pada triwulan II-2016 mengalami penurunan</w:t>
      </w:r>
      <w:r w:rsidRPr="00B4760D">
        <w:rPr>
          <w:rFonts w:ascii="Century Gothic" w:hAnsi="Century Gothic"/>
          <w:sz w:val="22"/>
          <w:szCs w:val="22"/>
        </w:rPr>
        <w:t xml:space="preserve"> </w:t>
      </w:r>
      <w:r w:rsidRPr="00B4760D">
        <w:rPr>
          <w:rFonts w:ascii="Century Gothic" w:hAnsi="Century Gothic"/>
          <w:sz w:val="22"/>
          <w:szCs w:val="22"/>
          <w:lang w:val="id-ID"/>
        </w:rPr>
        <w:t>dari 4,75% (y</w:t>
      </w:r>
      <w:r w:rsidR="00583ABF">
        <w:rPr>
          <w:rFonts w:ascii="Century Gothic" w:hAnsi="Century Gothic"/>
          <w:sz w:val="22"/>
          <w:szCs w:val="22"/>
        </w:rPr>
        <w:t>-</w:t>
      </w:r>
      <w:r w:rsidRPr="00B4760D">
        <w:rPr>
          <w:rFonts w:ascii="Century Gothic" w:hAnsi="Century Gothic"/>
          <w:sz w:val="22"/>
          <w:szCs w:val="22"/>
          <w:lang w:val="id-ID"/>
        </w:rPr>
        <w:t>o</w:t>
      </w:r>
      <w:r w:rsidR="00583ABF">
        <w:rPr>
          <w:rFonts w:ascii="Century Gothic" w:hAnsi="Century Gothic"/>
          <w:sz w:val="22"/>
          <w:szCs w:val="22"/>
        </w:rPr>
        <w:t>-</w:t>
      </w:r>
      <w:r w:rsidRPr="00B4760D">
        <w:rPr>
          <w:rFonts w:ascii="Century Gothic" w:hAnsi="Century Gothic"/>
          <w:sz w:val="22"/>
          <w:szCs w:val="22"/>
          <w:lang w:val="id-ID"/>
        </w:rPr>
        <w:t>y) di triwulan sebelumnya menjadi 4,12% (y</w:t>
      </w:r>
      <w:r w:rsidRPr="00B4760D">
        <w:rPr>
          <w:rFonts w:ascii="Century Gothic" w:hAnsi="Century Gothic"/>
          <w:sz w:val="22"/>
          <w:szCs w:val="22"/>
        </w:rPr>
        <w:t>-</w:t>
      </w:r>
      <w:r w:rsidRPr="00B4760D">
        <w:rPr>
          <w:rFonts w:ascii="Century Gothic" w:hAnsi="Century Gothic"/>
          <w:sz w:val="22"/>
          <w:szCs w:val="22"/>
          <w:lang w:val="id-ID"/>
        </w:rPr>
        <w:t>o</w:t>
      </w:r>
      <w:r w:rsidRPr="00B4760D">
        <w:rPr>
          <w:rFonts w:ascii="Century Gothic" w:hAnsi="Century Gothic"/>
          <w:sz w:val="22"/>
          <w:szCs w:val="22"/>
        </w:rPr>
        <w:t>-</w:t>
      </w:r>
      <w:r w:rsidRPr="00B4760D">
        <w:rPr>
          <w:rFonts w:ascii="Century Gothic" w:hAnsi="Century Gothic"/>
          <w:sz w:val="22"/>
          <w:szCs w:val="22"/>
          <w:lang w:val="id-ID"/>
        </w:rPr>
        <w:t>y). Sumber utama penurunan inflasi tersebut adalah dari penurunan</w:t>
      </w:r>
      <w:r w:rsidRPr="00B4760D">
        <w:rPr>
          <w:rFonts w:ascii="Century Gothic" w:hAnsi="Century Gothic"/>
          <w:sz w:val="22"/>
          <w:szCs w:val="22"/>
        </w:rPr>
        <w:t xml:space="preserve"> </w:t>
      </w:r>
      <w:r w:rsidRPr="00B4760D">
        <w:rPr>
          <w:rFonts w:ascii="Century Gothic" w:hAnsi="Century Gothic"/>
          <w:sz w:val="22"/>
          <w:szCs w:val="22"/>
          <w:lang w:val="id-ID"/>
        </w:rPr>
        <w:t xml:space="preserve">harga BBM bersubsidi. </w:t>
      </w:r>
      <w:r w:rsidRPr="00B4760D">
        <w:rPr>
          <w:rFonts w:ascii="Century Gothic" w:hAnsi="Century Gothic"/>
          <w:sz w:val="22"/>
          <w:szCs w:val="22"/>
        </w:rPr>
        <w:t xml:space="preserve"> </w:t>
      </w:r>
      <w:r w:rsidRPr="00B4760D">
        <w:rPr>
          <w:rFonts w:ascii="Century Gothic" w:hAnsi="Century Gothic"/>
          <w:sz w:val="22"/>
          <w:szCs w:val="22"/>
          <w:lang w:val="id-ID"/>
        </w:rPr>
        <w:t>Penurunan tekanan inflasi diperkirakan akan kembali berlanjut pada</w:t>
      </w:r>
      <w:r w:rsidRPr="00B4760D">
        <w:rPr>
          <w:rFonts w:ascii="Century Gothic" w:hAnsi="Century Gothic"/>
          <w:sz w:val="22"/>
          <w:szCs w:val="22"/>
        </w:rPr>
        <w:t xml:space="preserve"> </w:t>
      </w:r>
      <w:r w:rsidRPr="00B4760D">
        <w:rPr>
          <w:rFonts w:ascii="Century Gothic" w:hAnsi="Century Gothic"/>
          <w:sz w:val="22"/>
          <w:szCs w:val="22"/>
          <w:lang w:val="id-ID"/>
        </w:rPr>
        <w:t>triwulan III 2016. Penurunan tersebut utamanya disebabkan oleh</w:t>
      </w:r>
      <w:r w:rsidRPr="00B4760D">
        <w:rPr>
          <w:rFonts w:ascii="Century Gothic" w:hAnsi="Century Gothic"/>
          <w:sz w:val="22"/>
          <w:szCs w:val="22"/>
        </w:rPr>
        <w:t xml:space="preserve"> </w:t>
      </w:r>
      <w:r w:rsidRPr="00B4760D">
        <w:rPr>
          <w:rFonts w:ascii="Century Gothic" w:hAnsi="Century Gothic"/>
          <w:sz w:val="22"/>
          <w:szCs w:val="22"/>
          <w:lang w:val="id-ID"/>
        </w:rPr>
        <w:t xml:space="preserve">penurunan kelompok </w:t>
      </w:r>
      <w:r w:rsidRPr="00B4760D">
        <w:rPr>
          <w:rFonts w:ascii="Century Gothic" w:hAnsi="Century Gothic"/>
          <w:i/>
          <w:sz w:val="22"/>
          <w:szCs w:val="22"/>
          <w:lang w:val="id-ID"/>
        </w:rPr>
        <w:t>volatile food</w:t>
      </w:r>
      <w:r w:rsidRPr="00B4760D">
        <w:rPr>
          <w:rFonts w:ascii="Century Gothic" w:hAnsi="Century Gothic"/>
          <w:sz w:val="22"/>
          <w:szCs w:val="22"/>
          <w:lang w:val="id-ID"/>
        </w:rPr>
        <w:t xml:space="preserve"> seiring dengan telah kembali</w:t>
      </w:r>
      <w:r w:rsidRPr="00B4760D">
        <w:rPr>
          <w:rFonts w:ascii="Century Gothic" w:hAnsi="Century Gothic"/>
          <w:sz w:val="22"/>
          <w:szCs w:val="22"/>
        </w:rPr>
        <w:t xml:space="preserve"> </w:t>
      </w:r>
      <w:r w:rsidRPr="00B4760D">
        <w:rPr>
          <w:rFonts w:ascii="Century Gothic" w:hAnsi="Century Gothic"/>
          <w:sz w:val="22"/>
          <w:szCs w:val="22"/>
          <w:lang w:val="id-ID"/>
        </w:rPr>
        <w:t>normalnya permintaan masyarakat dan pasokan bahan makanan.</w:t>
      </w:r>
    </w:p>
    <w:p w:rsidR="00B4760D" w:rsidRPr="00B4760D" w:rsidRDefault="00B4760D" w:rsidP="00B4760D">
      <w:pPr>
        <w:autoSpaceDE w:val="0"/>
        <w:autoSpaceDN w:val="0"/>
        <w:adjustRightInd w:val="0"/>
        <w:spacing w:line="360" w:lineRule="auto"/>
        <w:ind w:left="426"/>
        <w:jc w:val="both"/>
        <w:rPr>
          <w:rFonts w:ascii="Century Gothic" w:hAnsi="Century Gothic"/>
          <w:sz w:val="22"/>
          <w:szCs w:val="22"/>
        </w:rPr>
      </w:pPr>
      <w:r w:rsidRPr="00B4760D">
        <w:rPr>
          <w:rFonts w:ascii="Century Gothic" w:hAnsi="Century Gothic"/>
          <w:sz w:val="22"/>
          <w:szCs w:val="22"/>
          <w:lang w:val="id-ID"/>
        </w:rPr>
        <w:t>Di sisi lain, perkembangan inflasi Sultra diperkirakan akan dominan</w:t>
      </w:r>
      <w:r w:rsidRPr="00B4760D">
        <w:rPr>
          <w:rFonts w:ascii="Century Gothic" w:hAnsi="Century Gothic"/>
          <w:sz w:val="22"/>
          <w:szCs w:val="22"/>
        </w:rPr>
        <w:t xml:space="preserve"> </w:t>
      </w:r>
      <w:r w:rsidRPr="00B4760D">
        <w:rPr>
          <w:rFonts w:ascii="Century Gothic" w:hAnsi="Century Gothic"/>
          <w:sz w:val="22"/>
          <w:szCs w:val="22"/>
          <w:lang w:val="id-ID"/>
        </w:rPr>
        <w:t xml:space="preserve">dipengaruhi oleh peningkatan kelompok </w:t>
      </w:r>
      <w:r w:rsidRPr="00B4760D">
        <w:rPr>
          <w:rFonts w:ascii="Century Gothic" w:hAnsi="Century Gothic"/>
          <w:i/>
          <w:sz w:val="22"/>
          <w:szCs w:val="22"/>
          <w:lang w:val="id-ID"/>
        </w:rPr>
        <w:t>administered prices</w:t>
      </w:r>
      <w:r w:rsidRPr="00B4760D">
        <w:rPr>
          <w:rFonts w:ascii="Century Gothic" w:hAnsi="Century Gothic"/>
          <w:sz w:val="22"/>
          <w:szCs w:val="22"/>
          <w:lang w:val="id-ID"/>
        </w:rPr>
        <w:t>. Inflasi</w:t>
      </w:r>
      <w:r w:rsidRPr="00B4760D">
        <w:rPr>
          <w:rFonts w:ascii="Century Gothic" w:hAnsi="Century Gothic"/>
          <w:sz w:val="22"/>
          <w:szCs w:val="22"/>
        </w:rPr>
        <w:t xml:space="preserve"> </w:t>
      </w:r>
      <w:r w:rsidRPr="00B4760D">
        <w:rPr>
          <w:rFonts w:ascii="Century Gothic" w:hAnsi="Century Gothic"/>
          <w:sz w:val="22"/>
          <w:szCs w:val="22"/>
          <w:lang w:val="id-ID"/>
        </w:rPr>
        <w:t>Sulawesi Tenggara pada triwulan IV 2016 diprakirakan berada pada</w:t>
      </w:r>
      <w:r w:rsidRPr="00B4760D">
        <w:rPr>
          <w:rFonts w:ascii="Century Gothic" w:hAnsi="Century Gothic"/>
          <w:sz w:val="22"/>
          <w:szCs w:val="22"/>
        </w:rPr>
        <w:t xml:space="preserve"> </w:t>
      </w:r>
      <w:r w:rsidRPr="00B4760D">
        <w:rPr>
          <w:rFonts w:ascii="Century Gothic" w:hAnsi="Century Gothic"/>
          <w:sz w:val="22"/>
          <w:szCs w:val="22"/>
          <w:lang w:val="id-ID"/>
        </w:rPr>
        <w:t>kisaran 3,0% - 3,4% (y</w:t>
      </w:r>
      <w:r w:rsidRPr="00B4760D">
        <w:rPr>
          <w:rFonts w:ascii="Century Gothic" w:hAnsi="Century Gothic"/>
          <w:sz w:val="22"/>
          <w:szCs w:val="22"/>
        </w:rPr>
        <w:t>-</w:t>
      </w:r>
      <w:r w:rsidRPr="00B4760D">
        <w:rPr>
          <w:rFonts w:ascii="Century Gothic" w:hAnsi="Century Gothic"/>
          <w:sz w:val="22"/>
          <w:szCs w:val="22"/>
          <w:lang w:val="id-ID"/>
        </w:rPr>
        <w:t>o</w:t>
      </w:r>
      <w:r w:rsidRPr="00B4760D">
        <w:rPr>
          <w:rFonts w:ascii="Century Gothic" w:hAnsi="Century Gothic"/>
          <w:sz w:val="22"/>
          <w:szCs w:val="22"/>
        </w:rPr>
        <w:t>-</w:t>
      </w:r>
      <w:r w:rsidRPr="00B4760D">
        <w:rPr>
          <w:rFonts w:ascii="Century Gothic" w:hAnsi="Century Gothic"/>
          <w:sz w:val="22"/>
          <w:szCs w:val="22"/>
          <w:lang w:val="id-ID"/>
        </w:rPr>
        <w:t>y), relatif stabil dibandingkan dengan periode</w:t>
      </w:r>
      <w:r w:rsidRPr="00B4760D">
        <w:rPr>
          <w:rFonts w:ascii="Century Gothic" w:hAnsi="Century Gothic"/>
          <w:sz w:val="22"/>
          <w:szCs w:val="22"/>
        </w:rPr>
        <w:t xml:space="preserve"> </w:t>
      </w:r>
      <w:r w:rsidRPr="00B4760D">
        <w:rPr>
          <w:rFonts w:ascii="Century Gothic" w:hAnsi="Century Gothic"/>
          <w:sz w:val="22"/>
          <w:szCs w:val="22"/>
          <w:lang w:val="id-ID"/>
        </w:rPr>
        <w:t>sebelumnya meskipun terdapat tekanan untuk berada pada batas atas</w:t>
      </w:r>
      <w:r w:rsidRPr="00B4760D">
        <w:rPr>
          <w:rFonts w:ascii="Century Gothic" w:hAnsi="Century Gothic"/>
          <w:sz w:val="22"/>
          <w:szCs w:val="22"/>
        </w:rPr>
        <w:t xml:space="preserve"> </w:t>
      </w:r>
      <w:r w:rsidRPr="00B4760D">
        <w:rPr>
          <w:rFonts w:ascii="Century Gothic" w:hAnsi="Century Gothic"/>
          <w:sz w:val="22"/>
          <w:szCs w:val="22"/>
          <w:lang w:val="id-ID"/>
        </w:rPr>
        <w:t>proyeksi</w:t>
      </w:r>
      <w:r w:rsidRPr="00B4760D">
        <w:rPr>
          <w:rFonts w:ascii="Century Gothic" w:hAnsi="Century Gothic"/>
          <w:sz w:val="22"/>
          <w:szCs w:val="22"/>
        </w:rPr>
        <w:t>.</w:t>
      </w:r>
    </w:p>
    <w:p w:rsidR="00B4760D" w:rsidRPr="00B4760D" w:rsidRDefault="00B4760D" w:rsidP="00B4760D">
      <w:pPr>
        <w:autoSpaceDE w:val="0"/>
        <w:autoSpaceDN w:val="0"/>
        <w:adjustRightInd w:val="0"/>
        <w:spacing w:line="360" w:lineRule="auto"/>
        <w:ind w:left="426"/>
        <w:jc w:val="both"/>
        <w:rPr>
          <w:rFonts w:ascii="Century Gothic" w:hAnsi="Century Gothic"/>
          <w:sz w:val="22"/>
          <w:szCs w:val="22"/>
        </w:rPr>
      </w:pPr>
    </w:p>
    <w:p w:rsidR="00B4760D" w:rsidRPr="00B4760D" w:rsidRDefault="00B4760D" w:rsidP="00B4760D">
      <w:pPr>
        <w:pStyle w:val="ListParagraph"/>
        <w:numPr>
          <w:ilvl w:val="0"/>
          <w:numId w:val="47"/>
        </w:numPr>
        <w:spacing w:after="120" w:line="360" w:lineRule="auto"/>
        <w:ind w:left="425" w:hanging="357"/>
        <w:jc w:val="both"/>
        <w:rPr>
          <w:rFonts w:ascii="Century Gothic" w:hAnsi="Century Gothic"/>
          <w:sz w:val="22"/>
          <w:szCs w:val="22"/>
          <w:lang w:val="id-ID"/>
        </w:rPr>
      </w:pPr>
      <w:r w:rsidRPr="00B4760D">
        <w:rPr>
          <w:rFonts w:ascii="Century Gothic" w:hAnsi="Century Gothic"/>
          <w:sz w:val="22"/>
          <w:szCs w:val="22"/>
          <w:u w:val="single"/>
          <w:lang w:val="id-ID"/>
        </w:rPr>
        <w:t>Keuangan Pemerintah</w:t>
      </w:r>
      <w:r w:rsidRPr="00B4760D">
        <w:rPr>
          <w:rFonts w:ascii="Century Gothic" w:hAnsi="Century Gothic"/>
          <w:sz w:val="22"/>
          <w:szCs w:val="22"/>
          <w:u w:val="single"/>
        </w:rPr>
        <w:t>;</w:t>
      </w:r>
      <w:r w:rsidRPr="00B4760D">
        <w:rPr>
          <w:rFonts w:ascii="Century Gothic" w:hAnsi="Century Gothic"/>
          <w:sz w:val="22"/>
          <w:szCs w:val="22"/>
          <w:lang w:val="id-ID"/>
        </w:rPr>
        <w:t xml:space="preserve"> Anggaran pendapatan dan belanja (APBD) Provinsi </w:t>
      </w:r>
      <w:r w:rsidRPr="00B4760D">
        <w:rPr>
          <w:rFonts w:ascii="Century Gothic" w:hAnsi="Century Gothic"/>
          <w:sz w:val="22"/>
          <w:szCs w:val="22"/>
        </w:rPr>
        <w:t>S</w:t>
      </w:r>
      <w:r w:rsidRPr="00B4760D">
        <w:rPr>
          <w:rFonts w:ascii="Century Gothic" w:hAnsi="Century Gothic"/>
          <w:sz w:val="22"/>
          <w:szCs w:val="22"/>
          <w:lang w:val="id-ID"/>
        </w:rPr>
        <w:t>ulawesi Tenggara pada tahun 2016 mengalami peningkatan jika dibandingkan dengan anggaran tahun</w:t>
      </w:r>
      <w:r w:rsidRPr="00B4760D">
        <w:rPr>
          <w:rFonts w:ascii="Century Gothic" w:hAnsi="Century Gothic"/>
          <w:sz w:val="22"/>
          <w:szCs w:val="22"/>
        </w:rPr>
        <w:t xml:space="preserve"> </w:t>
      </w:r>
      <w:r w:rsidRPr="00B4760D">
        <w:rPr>
          <w:rFonts w:ascii="Century Gothic" w:hAnsi="Century Gothic"/>
          <w:sz w:val="22"/>
          <w:szCs w:val="22"/>
          <w:lang w:val="id-ID"/>
        </w:rPr>
        <w:t xml:space="preserve">2015. Pada triwulan II 2016, realisasi </w:t>
      </w:r>
      <w:r w:rsidRPr="00B4760D">
        <w:rPr>
          <w:rFonts w:ascii="Century Gothic" w:hAnsi="Century Gothic"/>
          <w:sz w:val="22"/>
          <w:szCs w:val="22"/>
          <w:lang w:val="id-ID"/>
        </w:rPr>
        <w:lastRenderedPageBreak/>
        <w:t>pendapatan APBD</w:t>
      </w:r>
      <w:r w:rsidRPr="00B4760D">
        <w:rPr>
          <w:rFonts w:ascii="Century Gothic" w:hAnsi="Century Gothic"/>
          <w:sz w:val="22"/>
          <w:szCs w:val="22"/>
        </w:rPr>
        <w:t xml:space="preserve"> </w:t>
      </w:r>
      <w:r w:rsidRPr="00B4760D">
        <w:rPr>
          <w:rFonts w:ascii="Century Gothic" w:hAnsi="Century Gothic"/>
          <w:sz w:val="22"/>
          <w:szCs w:val="22"/>
          <w:lang w:val="id-ID"/>
        </w:rPr>
        <w:t>Provinsi Sulawesi Tenggara mencapai sebesar 52,5%, menurun</w:t>
      </w:r>
      <w:r w:rsidRPr="00B4760D">
        <w:rPr>
          <w:rFonts w:ascii="Century Gothic" w:hAnsi="Century Gothic"/>
          <w:sz w:val="22"/>
          <w:szCs w:val="22"/>
        </w:rPr>
        <w:t xml:space="preserve"> </w:t>
      </w:r>
      <w:r w:rsidRPr="00B4760D">
        <w:rPr>
          <w:rFonts w:ascii="Century Gothic" w:hAnsi="Century Gothic"/>
          <w:sz w:val="22"/>
          <w:szCs w:val="22"/>
          <w:lang w:val="id-ID"/>
        </w:rPr>
        <w:t>dibandingkan dengan periode yang sama tahun sebelumnya yang tercatat</w:t>
      </w:r>
      <w:r w:rsidRPr="00B4760D">
        <w:rPr>
          <w:rFonts w:ascii="Century Gothic" w:hAnsi="Century Gothic"/>
          <w:sz w:val="22"/>
          <w:szCs w:val="22"/>
        </w:rPr>
        <w:t xml:space="preserve"> </w:t>
      </w:r>
      <w:r w:rsidRPr="00B4760D">
        <w:rPr>
          <w:rFonts w:ascii="Century Gothic" w:hAnsi="Century Gothic"/>
          <w:sz w:val="22"/>
          <w:szCs w:val="22"/>
          <w:lang w:val="id-ID"/>
        </w:rPr>
        <w:t>sebesar 56,9%. Namun realisasi belanja APBD Provinsi Sulawesi Tenggara</w:t>
      </w:r>
      <w:r w:rsidRPr="00B4760D">
        <w:rPr>
          <w:rFonts w:ascii="Century Gothic" w:hAnsi="Century Gothic"/>
          <w:sz w:val="22"/>
          <w:szCs w:val="22"/>
        </w:rPr>
        <w:t xml:space="preserve"> </w:t>
      </w:r>
      <w:r w:rsidRPr="00B4760D">
        <w:rPr>
          <w:rFonts w:ascii="Century Gothic" w:hAnsi="Century Gothic"/>
          <w:sz w:val="22"/>
          <w:szCs w:val="22"/>
          <w:lang w:val="id-ID"/>
        </w:rPr>
        <w:t>mengalami peningkatan dari 34,3% menjadi 35,9% di periode laporan.</w:t>
      </w:r>
    </w:p>
    <w:p w:rsidR="00B4760D" w:rsidRPr="00B4760D" w:rsidRDefault="00B4760D" w:rsidP="00B4760D">
      <w:pPr>
        <w:pStyle w:val="ListParagraph"/>
        <w:spacing w:after="120" w:line="276" w:lineRule="auto"/>
        <w:ind w:left="426"/>
        <w:jc w:val="both"/>
        <w:rPr>
          <w:rFonts w:ascii="Century Gothic" w:hAnsi="Century Gothic"/>
          <w:sz w:val="22"/>
          <w:szCs w:val="22"/>
          <w:lang w:val="id-ID"/>
        </w:rPr>
      </w:pPr>
    </w:p>
    <w:p w:rsidR="00B4760D" w:rsidRPr="00B4760D" w:rsidRDefault="00B4760D" w:rsidP="00583ABF">
      <w:pPr>
        <w:spacing w:line="360" w:lineRule="auto"/>
        <w:ind w:left="720" w:hanging="720"/>
        <w:jc w:val="both"/>
        <w:rPr>
          <w:rFonts w:ascii="Century Gothic" w:hAnsi="Century Gothic"/>
          <w:b/>
          <w:color w:val="FF0000"/>
          <w:sz w:val="22"/>
          <w:szCs w:val="22"/>
          <w:lang w:val="id-ID"/>
        </w:rPr>
      </w:pPr>
      <w:r w:rsidRPr="00B4760D">
        <w:rPr>
          <w:rFonts w:ascii="Century Gothic" w:hAnsi="Century Gothic"/>
          <w:b/>
          <w:color w:val="000000" w:themeColor="text1"/>
          <w:sz w:val="22"/>
          <w:szCs w:val="22"/>
          <w:lang w:val="id-ID"/>
        </w:rPr>
        <w:t xml:space="preserve">2.1.3 </w:t>
      </w:r>
      <w:r w:rsidRPr="00B4760D">
        <w:rPr>
          <w:rFonts w:ascii="Century Gothic" w:hAnsi="Century Gothic"/>
          <w:b/>
          <w:color w:val="000000" w:themeColor="text1"/>
          <w:sz w:val="22"/>
          <w:szCs w:val="22"/>
        </w:rPr>
        <w:t xml:space="preserve">  </w:t>
      </w:r>
      <w:r w:rsidRPr="00B4760D">
        <w:rPr>
          <w:rFonts w:ascii="Century Gothic" w:eastAsiaTheme="minorHAnsi" w:hAnsi="Century Gothic" w:cs="Book Antiqua"/>
          <w:b/>
          <w:sz w:val="22"/>
          <w:szCs w:val="22"/>
        </w:rPr>
        <w:t xml:space="preserve">PERUBAHAN ASUMSI DASAR EKONOMI MAKRO </w:t>
      </w:r>
      <w:r w:rsidR="00583ABF">
        <w:rPr>
          <w:rFonts w:ascii="Century Gothic" w:eastAsiaTheme="minorHAnsi" w:hAnsi="Century Gothic" w:cs="Book Antiqua"/>
          <w:b/>
          <w:sz w:val="22"/>
          <w:szCs w:val="22"/>
        </w:rPr>
        <w:t xml:space="preserve">KOTA BAUBAU </w:t>
      </w:r>
      <w:r w:rsidRPr="00B4760D">
        <w:rPr>
          <w:rFonts w:ascii="Century Gothic" w:eastAsiaTheme="minorHAnsi" w:hAnsi="Century Gothic" w:cs="Book Antiqua"/>
          <w:b/>
          <w:sz w:val="22"/>
          <w:szCs w:val="22"/>
        </w:rPr>
        <w:t>PADA APBD-P TAHUN 2016</w:t>
      </w:r>
    </w:p>
    <w:p w:rsidR="00B4760D" w:rsidRPr="00B4760D" w:rsidRDefault="00B4760D" w:rsidP="00583ABF">
      <w:pPr>
        <w:autoSpaceDE w:val="0"/>
        <w:autoSpaceDN w:val="0"/>
        <w:adjustRightInd w:val="0"/>
        <w:spacing w:before="120" w:line="360" w:lineRule="auto"/>
        <w:ind w:firstLine="720"/>
        <w:jc w:val="both"/>
        <w:rPr>
          <w:rFonts w:ascii="Century Gothic" w:eastAsiaTheme="minorHAnsi" w:hAnsi="Century Gothic" w:cs="Bookman Old Style"/>
          <w:sz w:val="22"/>
          <w:szCs w:val="22"/>
        </w:rPr>
      </w:pPr>
      <w:r w:rsidRPr="00B4760D">
        <w:rPr>
          <w:rFonts w:ascii="Century Gothic" w:hAnsi="Century Gothic" w:cs="Arial"/>
          <w:color w:val="000000"/>
          <w:sz w:val="22"/>
          <w:szCs w:val="22"/>
        </w:rPr>
        <w:t xml:space="preserve">Asumsi dasar kebijakan Umum perubahan anggaran Kota Baubau tahun 2016 ini menjelaskan asumsi dasar dan target ekonomi makro yang menjadi dasar penyusunan kebijakan keuangan daerah dalam lingkup internal Kota Baubau. </w:t>
      </w:r>
      <w:r w:rsidRPr="00B4760D">
        <w:rPr>
          <w:rFonts w:ascii="Century Gothic" w:eastAsiaTheme="minorHAnsi" w:hAnsi="Century Gothic" w:cs="Bookman Old Style"/>
          <w:sz w:val="22"/>
          <w:szCs w:val="22"/>
        </w:rPr>
        <w:t xml:space="preserve">Kondisi makro ekonomi Kota Baubau tidak </w:t>
      </w:r>
      <w:proofErr w:type="gramStart"/>
      <w:r w:rsidRPr="00B4760D">
        <w:rPr>
          <w:rFonts w:ascii="Century Gothic" w:eastAsiaTheme="minorHAnsi" w:hAnsi="Century Gothic" w:cs="Bookman Old Style"/>
          <w:sz w:val="22"/>
          <w:szCs w:val="22"/>
        </w:rPr>
        <w:t>akan</w:t>
      </w:r>
      <w:proofErr w:type="gramEnd"/>
      <w:r w:rsidRPr="00B4760D">
        <w:rPr>
          <w:rFonts w:ascii="Century Gothic" w:eastAsiaTheme="minorHAnsi" w:hAnsi="Century Gothic" w:cs="Bookman Old Style"/>
          <w:sz w:val="22"/>
          <w:szCs w:val="22"/>
        </w:rPr>
        <w:t xml:space="preserve"> dapat dilepaskan dari kondisi ekonomi makro di tingkat provinsi maupun pusat. Kebijakan ekonomi dari Pemerintah Pusat dan Provinsi </w:t>
      </w:r>
      <w:proofErr w:type="gramStart"/>
      <w:r w:rsidRPr="00B4760D">
        <w:rPr>
          <w:rFonts w:ascii="Century Gothic" w:eastAsiaTheme="minorHAnsi" w:hAnsi="Century Gothic" w:cs="Bookman Old Style"/>
          <w:sz w:val="22"/>
          <w:szCs w:val="22"/>
        </w:rPr>
        <w:t>akan</w:t>
      </w:r>
      <w:proofErr w:type="gramEnd"/>
      <w:r w:rsidRPr="00B4760D">
        <w:rPr>
          <w:rFonts w:ascii="Century Gothic" w:eastAsiaTheme="minorHAnsi" w:hAnsi="Century Gothic" w:cs="Bookman Old Style"/>
          <w:sz w:val="22"/>
          <w:szCs w:val="22"/>
        </w:rPr>
        <w:t xml:space="preserve"> berpengaruh terhadap kondisi ekonomi Kota Baubau yang menuntut adanya penyesuaian terhadap asumsi yang sebelumnya digunakan. </w:t>
      </w:r>
    </w:p>
    <w:p w:rsidR="00B4760D" w:rsidRPr="00B4760D" w:rsidRDefault="00B4760D" w:rsidP="00B4760D">
      <w:pPr>
        <w:autoSpaceDE w:val="0"/>
        <w:autoSpaceDN w:val="0"/>
        <w:adjustRightInd w:val="0"/>
        <w:spacing w:line="360" w:lineRule="auto"/>
        <w:ind w:firstLine="720"/>
        <w:jc w:val="both"/>
        <w:rPr>
          <w:rFonts w:ascii="Century Gothic" w:hAnsi="Century Gothic" w:cs="Bookman Old Style"/>
          <w:sz w:val="22"/>
          <w:szCs w:val="22"/>
        </w:rPr>
      </w:pPr>
      <w:r w:rsidRPr="00B4760D">
        <w:rPr>
          <w:rFonts w:ascii="Century Gothic" w:eastAsiaTheme="minorHAnsi" w:hAnsi="Century Gothic" w:cs="Bookman Old Style"/>
          <w:sz w:val="22"/>
          <w:szCs w:val="22"/>
        </w:rPr>
        <w:t xml:space="preserve">Pada triwulan I dan II tahun 2016, meskipun kondisi perekonomian global, nasional dan regional mendapatkan tekanan akibat krisis global dan perubahan yang signifikan pada APBN 2016, namun kondisi perekonomian Kota Baubau relatif stabil </w:t>
      </w:r>
      <w:r w:rsidRPr="00B4760D">
        <w:rPr>
          <w:rFonts w:ascii="Century Gothic" w:hAnsi="Century Gothic" w:cs="Helvetica"/>
          <w:sz w:val="22"/>
          <w:szCs w:val="22"/>
        </w:rPr>
        <w:t>dan terjaga dari sisi variabel ekonomi makronya</w:t>
      </w:r>
      <w:r w:rsidR="00583ABF">
        <w:rPr>
          <w:rFonts w:ascii="Century Gothic" w:hAnsi="Century Gothic" w:cs="Helvetica"/>
          <w:sz w:val="22"/>
          <w:szCs w:val="22"/>
        </w:rPr>
        <w:t xml:space="preserve"> pada semester I - 2016</w:t>
      </w:r>
      <w:r w:rsidRPr="00B4760D">
        <w:rPr>
          <w:rFonts w:ascii="Century Gothic" w:hAnsi="Century Gothic" w:cs="Helvetica"/>
          <w:sz w:val="22"/>
          <w:szCs w:val="22"/>
        </w:rPr>
        <w:t xml:space="preserve">, hal tersebut menjadi kekuatan bagi fundamental perekonomian Baubau, </w:t>
      </w:r>
      <w:r w:rsidRPr="00B4760D">
        <w:rPr>
          <w:rFonts w:ascii="Century Gothic" w:eastAsiaTheme="minorHAnsi" w:hAnsi="Century Gothic" w:cs="Bookman Old Style"/>
          <w:sz w:val="22"/>
          <w:szCs w:val="22"/>
        </w:rPr>
        <w:t>yang antara lain l</w:t>
      </w:r>
      <w:r w:rsidRPr="00B4760D">
        <w:rPr>
          <w:rFonts w:ascii="Century Gothic" w:hAnsi="Century Gothic" w:cs="Bookman Old Style"/>
          <w:sz w:val="22"/>
          <w:szCs w:val="22"/>
        </w:rPr>
        <w:t xml:space="preserve">ebih banyak didorong oleh peningkatan konsumsi, terutama konsumsi pemerintah (realisasi belanja APBD) dan rumah tangga. Perlambatan ekonomi daerah hanya dipengaruhi oleh melambatnya investasi daerah, baik pada investasi bangunan maupun non bangunan, utamanya yang disebabkan oleh keterlambatan proyek pembangunan infrastruktur, baik yang anggarannya bersumber dari APBN maupun APBD. Sehingga tetap dirasa perlu untuk melakukan penyesuaian terhadap asumsi yang telah ditetapkan pada APBD 2016. </w:t>
      </w:r>
      <w:r w:rsidRPr="00B4760D">
        <w:rPr>
          <w:rFonts w:ascii="Century Gothic" w:eastAsiaTheme="minorHAnsi" w:hAnsi="Century Gothic" w:cs="Bookman Old Style"/>
          <w:sz w:val="22"/>
          <w:szCs w:val="22"/>
        </w:rPr>
        <w:t>Penyesuaian asumsi tersebut adalah sebagai berikut:</w:t>
      </w:r>
      <w:r w:rsidRPr="00B4760D">
        <w:rPr>
          <w:rFonts w:ascii="Century Gothic" w:hAnsi="Century Gothic" w:cs="Bookman Old Style"/>
          <w:sz w:val="22"/>
          <w:szCs w:val="22"/>
        </w:rPr>
        <w:t xml:space="preserve"> </w:t>
      </w:r>
    </w:p>
    <w:p w:rsidR="00B4760D" w:rsidRDefault="00B4760D" w:rsidP="00B4760D">
      <w:pPr>
        <w:autoSpaceDE w:val="0"/>
        <w:autoSpaceDN w:val="0"/>
        <w:adjustRightInd w:val="0"/>
        <w:spacing w:line="360" w:lineRule="auto"/>
        <w:jc w:val="both"/>
        <w:rPr>
          <w:rFonts w:ascii="Century Gothic" w:hAnsi="Century Gothic" w:cs="Helvetica"/>
          <w:color w:val="000000"/>
          <w:sz w:val="22"/>
          <w:szCs w:val="22"/>
        </w:rPr>
      </w:pPr>
    </w:p>
    <w:p w:rsidR="00304920" w:rsidRPr="00583ABF" w:rsidRDefault="00583ABF" w:rsidP="00583ABF">
      <w:pPr>
        <w:pStyle w:val="ListParagraph"/>
        <w:numPr>
          <w:ilvl w:val="0"/>
          <w:numId w:val="47"/>
        </w:numPr>
        <w:shd w:val="clear" w:color="auto" w:fill="FFFFFF" w:themeFill="background1"/>
        <w:spacing w:line="360" w:lineRule="auto"/>
        <w:ind w:left="360"/>
        <w:jc w:val="both"/>
        <w:rPr>
          <w:rFonts w:ascii="Century Gothic" w:hAnsi="Century Gothic" w:cs="Segoe UI"/>
          <w:bCs/>
          <w:iCs/>
          <w:color w:val="000000" w:themeColor="text1"/>
          <w:sz w:val="22"/>
          <w:szCs w:val="22"/>
        </w:rPr>
      </w:pPr>
      <w:r w:rsidRPr="00583ABF">
        <w:rPr>
          <w:rFonts w:ascii="Century Gothic" w:hAnsi="Century Gothic"/>
          <w:b/>
          <w:color w:val="000000" w:themeColor="text1"/>
          <w:spacing w:val="20"/>
          <w:sz w:val="22"/>
          <w:szCs w:val="22"/>
        </w:rPr>
        <w:t xml:space="preserve">PERTUMBUHAN EKONOMI </w:t>
      </w:r>
      <w:r w:rsidRPr="00583ABF">
        <w:rPr>
          <w:rFonts w:ascii="Century Gothic" w:hAnsi="Century Gothic" w:cs="Segoe UI"/>
          <w:bCs/>
          <w:iCs/>
          <w:color w:val="000000" w:themeColor="text1"/>
          <w:sz w:val="22"/>
          <w:szCs w:val="22"/>
        </w:rPr>
        <w:t xml:space="preserve"> </w:t>
      </w:r>
    </w:p>
    <w:p w:rsidR="00B4760D" w:rsidRPr="00B4760D" w:rsidRDefault="00B4760D" w:rsidP="00583ABF">
      <w:pPr>
        <w:spacing w:line="360" w:lineRule="auto"/>
        <w:ind w:left="360" w:firstLine="720"/>
        <w:jc w:val="both"/>
        <w:rPr>
          <w:rFonts w:ascii="Century Gothic" w:hAnsi="Century Gothic" w:cs="Calibri"/>
          <w:color w:val="FF0000"/>
          <w:sz w:val="22"/>
          <w:szCs w:val="22"/>
          <w:lang w:val="id-ID"/>
        </w:rPr>
      </w:pPr>
      <w:r w:rsidRPr="00304920">
        <w:rPr>
          <w:rFonts w:ascii="Century Gothic" w:hAnsi="Century Gothic" w:cs="Segoe UI"/>
          <w:bCs/>
          <w:iCs/>
          <w:sz w:val="22"/>
          <w:szCs w:val="22"/>
        </w:rPr>
        <w:t xml:space="preserve">Perekonomian dunia yang </w:t>
      </w:r>
      <w:r w:rsidRPr="00304920">
        <w:rPr>
          <w:rFonts w:ascii="Century Gothic" w:hAnsi="Century Gothic" w:cs="Segoe UI"/>
          <w:bCs/>
          <w:iCs/>
          <w:sz w:val="22"/>
          <w:szCs w:val="22"/>
          <w:lang w:val="id-ID"/>
        </w:rPr>
        <w:t xml:space="preserve">sudah mulai </w:t>
      </w:r>
      <w:r w:rsidRPr="00304920">
        <w:rPr>
          <w:rFonts w:ascii="Century Gothic" w:hAnsi="Century Gothic" w:cs="Segoe UI"/>
          <w:bCs/>
          <w:iCs/>
          <w:sz w:val="22"/>
          <w:szCs w:val="22"/>
        </w:rPr>
        <w:t xml:space="preserve">menunjukkan perbaikan pasca krisis keuangan di Eropa dan Amerika dan keterpurukan nilai </w:t>
      </w:r>
      <w:r w:rsidRPr="00304920">
        <w:rPr>
          <w:rFonts w:ascii="Century Gothic" w:hAnsi="Century Gothic" w:cs="Segoe UI"/>
          <w:bCs/>
          <w:iCs/>
          <w:sz w:val="22"/>
          <w:szCs w:val="22"/>
          <w:lang w:val="id-ID"/>
        </w:rPr>
        <w:t xml:space="preserve">tukar </w:t>
      </w:r>
      <w:r w:rsidRPr="00304920">
        <w:rPr>
          <w:rFonts w:ascii="Century Gothic" w:hAnsi="Century Gothic" w:cs="Segoe UI"/>
          <w:bCs/>
          <w:iCs/>
          <w:sz w:val="22"/>
          <w:szCs w:val="22"/>
        </w:rPr>
        <w:t xml:space="preserve">rupiah </w:t>
      </w:r>
      <w:r w:rsidRPr="00304920">
        <w:rPr>
          <w:rFonts w:ascii="Century Gothic" w:hAnsi="Century Gothic" w:cs="Segoe UI"/>
          <w:bCs/>
          <w:iCs/>
          <w:sz w:val="22"/>
          <w:szCs w:val="22"/>
          <w:lang w:val="id-ID"/>
        </w:rPr>
        <w:t xml:space="preserve">atas </w:t>
      </w:r>
      <w:r w:rsidRPr="00304920">
        <w:rPr>
          <w:rFonts w:ascii="Century Gothic" w:hAnsi="Century Gothic" w:cs="Segoe UI"/>
          <w:bCs/>
          <w:iCs/>
          <w:sz w:val="22"/>
          <w:szCs w:val="22"/>
          <w:lang w:val="id-ID"/>
        </w:rPr>
        <w:lastRenderedPageBreak/>
        <w:t xml:space="preserve">dolar </w:t>
      </w:r>
      <w:r w:rsidRPr="00304920">
        <w:rPr>
          <w:rFonts w:ascii="Century Gothic" w:hAnsi="Century Gothic" w:cs="Segoe UI"/>
          <w:bCs/>
          <w:iCs/>
          <w:sz w:val="22"/>
          <w:szCs w:val="22"/>
        </w:rPr>
        <w:t>pada berdampak nyata pada aktivitas perdagangan Kota Baubau dan selanjutnya berpengaruh pada angka pertumbuhan ekonomi. Akan tetapi, tingkat konsumsi masyarakat yang masih terjaga</w:t>
      </w:r>
      <w:r w:rsidRPr="00B4760D">
        <w:rPr>
          <w:rFonts w:ascii="Century Gothic" w:hAnsi="Century Gothic" w:cs="Segoe UI"/>
          <w:bCs/>
          <w:iCs/>
          <w:sz w:val="22"/>
          <w:szCs w:val="22"/>
        </w:rPr>
        <w:t xml:space="preserve"> menjadi kekuatan tersendiri untuk mendorong perekonomian Kota Baubau, sehingga sampai dengan akhir tahun 201</w:t>
      </w:r>
      <w:r w:rsidRPr="00B4760D">
        <w:rPr>
          <w:rFonts w:ascii="Century Gothic" w:hAnsi="Century Gothic" w:cs="Segoe UI"/>
          <w:bCs/>
          <w:iCs/>
          <w:sz w:val="22"/>
          <w:szCs w:val="22"/>
          <w:lang w:val="id-ID"/>
        </w:rPr>
        <w:t>5</w:t>
      </w:r>
      <w:r w:rsidRPr="00B4760D">
        <w:rPr>
          <w:rFonts w:ascii="Century Gothic" w:hAnsi="Century Gothic" w:cs="Segoe UI"/>
          <w:bCs/>
          <w:iCs/>
          <w:sz w:val="22"/>
          <w:szCs w:val="22"/>
        </w:rPr>
        <w:t xml:space="preserve"> pertumbuhan ekonomi telah mencapai 8,97%, menunjukkan peningkatan yang cukup signifikan jika dibandingkan dengan tahun 201</w:t>
      </w:r>
      <w:r w:rsidRPr="00B4760D">
        <w:rPr>
          <w:rFonts w:ascii="Century Gothic" w:hAnsi="Century Gothic" w:cs="Segoe UI"/>
          <w:bCs/>
          <w:iCs/>
          <w:sz w:val="22"/>
          <w:szCs w:val="22"/>
          <w:lang w:val="id-ID"/>
        </w:rPr>
        <w:t xml:space="preserve">4 </w:t>
      </w:r>
      <w:r w:rsidRPr="00B4760D">
        <w:rPr>
          <w:rFonts w:ascii="Century Gothic" w:hAnsi="Century Gothic" w:cs="Segoe UI"/>
          <w:bCs/>
          <w:iCs/>
          <w:sz w:val="22"/>
          <w:szCs w:val="22"/>
        </w:rPr>
        <w:t>yang mencapai 8,63%, dan tahun 2013 sebesar 7,99%, Pertumbuhan ekonomi ini menggambarkan pertumbuhan produksi barang dan jasa di Kota Baubau selama tahun 2015, yang diukur dalam nilai tambah (</w:t>
      </w:r>
      <w:r w:rsidRPr="00B4760D">
        <w:rPr>
          <w:rFonts w:ascii="Century Gothic" w:hAnsi="Century Gothic" w:cs="Segoe UI"/>
          <w:bCs/>
          <w:i/>
          <w:iCs/>
          <w:sz w:val="22"/>
          <w:szCs w:val="22"/>
        </w:rPr>
        <w:t>value added</w:t>
      </w:r>
      <w:r w:rsidRPr="00B4760D">
        <w:rPr>
          <w:rFonts w:ascii="Century Gothic" w:hAnsi="Century Gothic" w:cs="Segoe UI"/>
          <w:bCs/>
          <w:iCs/>
          <w:sz w:val="22"/>
          <w:szCs w:val="22"/>
        </w:rPr>
        <w:t>) yang diciptakan oleh sektor-sektor ekonomi yang secara total dikenal sebagai Produk Domestik Regional Bruto (PDRB).</w:t>
      </w:r>
      <w:r w:rsidRPr="00B4760D">
        <w:rPr>
          <w:rFonts w:ascii="Century Gothic" w:hAnsi="Century Gothic" w:cs="Segoe UI"/>
          <w:bCs/>
          <w:iCs/>
          <w:sz w:val="22"/>
          <w:szCs w:val="22"/>
        </w:rPr>
        <w:tab/>
      </w:r>
      <w:r w:rsidRPr="00B4760D">
        <w:rPr>
          <w:rFonts w:ascii="Century Gothic" w:hAnsi="Century Gothic" w:cs="Calibri"/>
          <w:color w:val="FF0000"/>
          <w:sz w:val="22"/>
          <w:szCs w:val="22"/>
          <w:lang w:val="id-ID"/>
        </w:rPr>
        <w:tab/>
      </w:r>
    </w:p>
    <w:p w:rsidR="00583ABF" w:rsidRDefault="00B4760D" w:rsidP="00583ABF">
      <w:pPr>
        <w:spacing w:line="360" w:lineRule="auto"/>
        <w:ind w:left="360" w:firstLine="720"/>
        <w:jc w:val="both"/>
        <w:rPr>
          <w:rFonts w:ascii="Century Gothic" w:eastAsiaTheme="minorHAnsi" w:hAnsi="Century Gothic" w:cs="Calibri"/>
          <w:sz w:val="22"/>
          <w:szCs w:val="22"/>
        </w:rPr>
      </w:pPr>
      <w:r w:rsidRPr="00B4760D">
        <w:rPr>
          <w:rFonts w:ascii="Century Gothic" w:hAnsi="Century Gothic" w:cs="Segoe UI"/>
          <w:bCs/>
          <w:iCs/>
          <w:sz w:val="22"/>
          <w:szCs w:val="22"/>
        </w:rPr>
        <w:t>Kinerja perekonomian Kota Baubau selama tahun 2015 cukup menggembirakan. Hal ini terlihat dari adanya peningkatan total nilai PDRB Kota Baubau, baik yang dihitung berdasarkan Harga Berlaku (PDRB ADHB) maupun Harga Konstan (PDRB ADHK). Selama tahun 201</w:t>
      </w:r>
      <w:r w:rsidRPr="00B4760D">
        <w:rPr>
          <w:rFonts w:ascii="Century Gothic" w:hAnsi="Century Gothic" w:cs="Segoe UI"/>
          <w:bCs/>
          <w:iCs/>
          <w:sz w:val="22"/>
          <w:szCs w:val="22"/>
          <w:lang w:val="id-ID"/>
        </w:rPr>
        <w:t>5</w:t>
      </w:r>
      <w:r w:rsidRPr="00B4760D">
        <w:rPr>
          <w:rFonts w:ascii="Century Gothic" w:hAnsi="Century Gothic" w:cs="Segoe UI"/>
          <w:bCs/>
          <w:iCs/>
          <w:sz w:val="22"/>
          <w:szCs w:val="22"/>
        </w:rPr>
        <w:t xml:space="preserve">, </w:t>
      </w:r>
      <w:r w:rsidRPr="00B4760D">
        <w:rPr>
          <w:rFonts w:ascii="Century Gothic" w:eastAsiaTheme="minorHAnsi" w:hAnsi="Century Gothic" w:cs="Calibri"/>
          <w:sz w:val="22"/>
          <w:szCs w:val="22"/>
        </w:rPr>
        <w:t xml:space="preserve">Nilai PDRB Kota Baubau atas dasar harga berlaku sebesar </w:t>
      </w:r>
      <w:proofErr w:type="gramStart"/>
      <w:r w:rsidRPr="00B4760D">
        <w:rPr>
          <w:rFonts w:ascii="Century Gothic" w:eastAsiaTheme="minorHAnsi" w:hAnsi="Century Gothic" w:cs="Calibri"/>
          <w:sz w:val="22"/>
          <w:szCs w:val="22"/>
        </w:rPr>
        <w:t>6.007.409</w:t>
      </w:r>
      <w:r w:rsidRPr="00B4760D">
        <w:rPr>
          <w:rFonts w:ascii="Century Gothic" w:hAnsi="Century Gothic"/>
          <w:color w:val="000000"/>
          <w:sz w:val="22"/>
          <w:szCs w:val="22"/>
        </w:rPr>
        <w:t xml:space="preserve"> </w:t>
      </w:r>
      <w:r w:rsidRPr="00B4760D">
        <w:rPr>
          <w:rFonts w:ascii="Century Gothic" w:eastAsiaTheme="minorHAnsi" w:hAnsi="Century Gothic" w:cs="Calibri"/>
          <w:sz w:val="22"/>
          <w:szCs w:val="22"/>
        </w:rPr>
        <w:t xml:space="preserve"> juta</w:t>
      </w:r>
      <w:proofErr w:type="gramEnd"/>
      <w:r w:rsidRPr="00B4760D">
        <w:rPr>
          <w:rFonts w:ascii="Century Gothic" w:eastAsiaTheme="minorHAnsi" w:hAnsi="Century Gothic" w:cs="Calibri"/>
          <w:sz w:val="22"/>
          <w:szCs w:val="22"/>
        </w:rPr>
        <w:t xml:space="preserve"> rupiah (asumsi RKPD), sedangkan berdasarkan harga konstan sebesar 5.051.682 juta rupiah (BPS, 2016). Meneruskan tren tahun sebelumnya pertumbuhan ekonomi tertinggi dicapai oleh lapangan usaha jasa keuangan dan asuransi yaitu sebesar 13</w:t>
      </w:r>
      <w:proofErr w:type="gramStart"/>
      <w:r w:rsidRPr="00B4760D">
        <w:rPr>
          <w:rFonts w:ascii="Century Gothic" w:eastAsiaTheme="minorHAnsi" w:hAnsi="Century Gothic" w:cs="Calibri"/>
          <w:sz w:val="22"/>
          <w:szCs w:val="22"/>
        </w:rPr>
        <w:t>,83</w:t>
      </w:r>
      <w:proofErr w:type="gramEnd"/>
      <w:r w:rsidRPr="00B4760D">
        <w:rPr>
          <w:rFonts w:ascii="Century Gothic" w:eastAsiaTheme="minorHAnsi" w:hAnsi="Century Gothic" w:cs="Calibri"/>
          <w:sz w:val="22"/>
          <w:szCs w:val="22"/>
        </w:rPr>
        <w:t xml:space="preserve"> persen. Untuk lapangan usaha pengadaan air, pengelolaan sampah dan limbah memiliki laju pertumbuhan yang paling kecil yaitu 6</w:t>
      </w:r>
      <w:proofErr w:type="gramStart"/>
      <w:r w:rsidRPr="00B4760D">
        <w:rPr>
          <w:rFonts w:ascii="Century Gothic" w:eastAsiaTheme="minorHAnsi" w:hAnsi="Century Gothic" w:cs="Calibri"/>
          <w:sz w:val="22"/>
          <w:szCs w:val="22"/>
        </w:rPr>
        <w:t>,29</w:t>
      </w:r>
      <w:proofErr w:type="gramEnd"/>
      <w:r w:rsidRPr="00B4760D">
        <w:rPr>
          <w:rFonts w:ascii="Century Gothic" w:eastAsiaTheme="minorHAnsi" w:hAnsi="Century Gothic" w:cs="Calibri"/>
          <w:sz w:val="22"/>
          <w:szCs w:val="22"/>
        </w:rPr>
        <w:t xml:space="preserve"> persen. Seluruh lapangan usaha ekonomi PDRB yang lain pada tahun 2015 mencatat pertumbuhan yang positif.</w:t>
      </w:r>
    </w:p>
    <w:p w:rsidR="00583ABF" w:rsidRDefault="00B4760D" w:rsidP="00583ABF">
      <w:pPr>
        <w:spacing w:line="360" w:lineRule="auto"/>
        <w:ind w:left="360" w:firstLine="720"/>
        <w:jc w:val="both"/>
        <w:rPr>
          <w:rFonts w:ascii="Century Gothic" w:hAnsi="Century Gothic" w:cs="Segoe UI"/>
          <w:bCs/>
          <w:iCs/>
          <w:sz w:val="22"/>
          <w:szCs w:val="22"/>
        </w:rPr>
      </w:pPr>
      <w:r w:rsidRPr="00B4760D">
        <w:rPr>
          <w:rFonts w:ascii="Century Gothic" w:hAnsi="Century Gothic" w:cs="Segoe UI"/>
          <w:bCs/>
          <w:iCs/>
          <w:sz w:val="22"/>
          <w:szCs w:val="22"/>
        </w:rPr>
        <w:t xml:space="preserve">Tren positif pada hampir seluruh sektor penggerak ekonomi Kota Baubau tersebut, mengalami sedikit perlambatan pada triwulan I Tahun 2016, namun kembali menguat pada Triwulan II  tahun 2016, yang didorong oleh distribusi Gaji 13 dan 14 bagi PNS yang mendorong peningkatan konsumsi masyarakat, serta dorongan dari pergerakan aktifitas ekonomi dan keuangan di wilayah sekitar yang sebagian besar berpusat di Kota Baubau. Pertumbuhan ekonomi ini juga didorong oleh penurunan harga BBM dan penurunan tarif dasar listrik. </w:t>
      </w:r>
    </w:p>
    <w:p w:rsidR="00583ABF" w:rsidRDefault="00B4760D" w:rsidP="00583ABF">
      <w:pPr>
        <w:spacing w:line="360" w:lineRule="auto"/>
        <w:ind w:left="360" w:firstLine="720"/>
        <w:jc w:val="both"/>
        <w:rPr>
          <w:rFonts w:ascii="Century Gothic" w:hAnsi="Century Gothic" w:cs="Segoe UI"/>
          <w:bCs/>
          <w:iCs/>
          <w:sz w:val="22"/>
          <w:szCs w:val="22"/>
        </w:rPr>
      </w:pPr>
      <w:r w:rsidRPr="00B4760D">
        <w:rPr>
          <w:rFonts w:ascii="Century Gothic" w:hAnsi="Century Gothic" w:cs="Segoe UI"/>
          <w:bCs/>
          <w:iCs/>
          <w:sz w:val="22"/>
          <w:szCs w:val="22"/>
        </w:rPr>
        <w:t xml:space="preserve">Namun tantangan yang cukup signifikan akan berdampak pada perlambatan ekonomi di Kota Baubau pada triwulan III dan IV, yakni adanya penurunan belanja Pemerintah pusat dan provinsi terkait dengan kebijakan pemerintah pusat pada APBN-P 2016 dan pemberlakuan PMK No. 125 tahun </w:t>
      </w:r>
      <w:r w:rsidRPr="00B4760D">
        <w:rPr>
          <w:rFonts w:ascii="Century Gothic" w:hAnsi="Century Gothic" w:cs="Segoe UI"/>
          <w:bCs/>
          <w:iCs/>
          <w:sz w:val="22"/>
          <w:szCs w:val="22"/>
        </w:rPr>
        <w:lastRenderedPageBreak/>
        <w:t>2016 tentang penundaan penyaluran sebagian DAU Tahun 2016, akan mengakibatkan penurunan aktifitas perekonomian khususnya pada daerah-daerah yang penggerak utama ekonominya berasal dari belanja pemerintah seperti Kota Baubau dan wilayah sekitarnya, akan berimplikasi pada perlambatan ekonomi daerah.</w:t>
      </w:r>
    </w:p>
    <w:p w:rsidR="00B4760D" w:rsidRDefault="00B4760D" w:rsidP="00583ABF">
      <w:pPr>
        <w:spacing w:line="360" w:lineRule="auto"/>
        <w:ind w:left="360" w:firstLine="720"/>
        <w:jc w:val="both"/>
        <w:rPr>
          <w:rFonts w:ascii="Century Gothic" w:hAnsi="Century Gothic"/>
          <w:sz w:val="22"/>
          <w:szCs w:val="22"/>
        </w:rPr>
      </w:pPr>
      <w:r w:rsidRPr="00B4760D">
        <w:rPr>
          <w:rFonts w:ascii="Century Gothic" w:hAnsi="Century Gothic" w:cs="Segoe UI"/>
          <w:bCs/>
          <w:iCs/>
          <w:sz w:val="22"/>
          <w:szCs w:val="22"/>
        </w:rPr>
        <w:t xml:space="preserve">Dari faktor-faktor tersebut, maka dapat diasumsikan perekonomian Kota Baubau utamanya pada Triwulan III dan triwulan IV </w:t>
      </w:r>
      <w:proofErr w:type="gramStart"/>
      <w:r w:rsidRPr="00B4760D">
        <w:rPr>
          <w:rFonts w:ascii="Century Gothic" w:hAnsi="Century Gothic" w:cs="Segoe UI"/>
          <w:bCs/>
          <w:iCs/>
          <w:sz w:val="22"/>
          <w:szCs w:val="22"/>
        </w:rPr>
        <w:t>akan</w:t>
      </w:r>
      <w:proofErr w:type="gramEnd"/>
      <w:r w:rsidRPr="00B4760D">
        <w:rPr>
          <w:rFonts w:ascii="Century Gothic" w:hAnsi="Century Gothic" w:cs="Segoe UI"/>
          <w:bCs/>
          <w:iCs/>
          <w:sz w:val="22"/>
          <w:szCs w:val="22"/>
        </w:rPr>
        <w:t xml:space="preserve"> sedikit melambat. Sehingga dalam rancangan perubahan Kebijakan Umum APBD Perubahan (KUA-P) tahun anggaran 2016, dilakukan penyesuaian dari perkiraan sebelumnya yang telah diasumsikan dalam RKPD Tahun 2016. Pertumbuhan ekonomi tahun 2016 pada KUA-P tahun 2016 diperkirakan mencapai 9,15 persen, sedikit terkoreksi dibandingkan dengan perkiraan dalam RKPD tahun 2016. Perlambatan </w:t>
      </w:r>
      <w:r w:rsidRPr="00B4760D">
        <w:rPr>
          <w:rFonts w:ascii="Century Gothic" w:hAnsi="Century Gothic"/>
          <w:sz w:val="22"/>
          <w:szCs w:val="22"/>
          <w:lang w:val="id-ID"/>
        </w:rPr>
        <w:t>tersebut diperkirakan terjadi</w:t>
      </w:r>
      <w:r w:rsidRPr="00B4760D">
        <w:rPr>
          <w:rFonts w:ascii="Century Gothic" w:hAnsi="Century Gothic"/>
          <w:sz w:val="22"/>
          <w:szCs w:val="22"/>
        </w:rPr>
        <w:t xml:space="preserve"> </w:t>
      </w:r>
      <w:r w:rsidRPr="00B4760D">
        <w:rPr>
          <w:rFonts w:ascii="Century Gothic" w:hAnsi="Century Gothic"/>
          <w:sz w:val="22"/>
          <w:szCs w:val="22"/>
          <w:lang w:val="id-ID"/>
        </w:rPr>
        <w:t xml:space="preserve">karena </w:t>
      </w:r>
      <w:r w:rsidRPr="00B4760D">
        <w:rPr>
          <w:rFonts w:ascii="Century Gothic" w:hAnsi="Century Gothic"/>
          <w:sz w:val="22"/>
          <w:szCs w:val="22"/>
        </w:rPr>
        <w:t xml:space="preserve">kontraksi </w:t>
      </w:r>
      <w:r w:rsidRPr="00B4760D">
        <w:rPr>
          <w:rFonts w:ascii="Century Gothic" w:hAnsi="Century Gothic"/>
          <w:sz w:val="22"/>
          <w:szCs w:val="22"/>
          <w:lang w:val="id-ID"/>
        </w:rPr>
        <w:t>pada lapangan usaha konstruksi</w:t>
      </w:r>
      <w:r w:rsidRPr="00B4760D">
        <w:rPr>
          <w:rFonts w:ascii="Century Gothic" w:hAnsi="Century Gothic"/>
          <w:sz w:val="22"/>
          <w:szCs w:val="22"/>
        </w:rPr>
        <w:t>,</w:t>
      </w:r>
      <w:r w:rsidRPr="00B4760D">
        <w:rPr>
          <w:rFonts w:ascii="Century Gothic" w:hAnsi="Century Gothic"/>
          <w:sz w:val="22"/>
          <w:szCs w:val="22"/>
          <w:lang w:val="id-ID"/>
        </w:rPr>
        <w:t xml:space="preserve"> </w:t>
      </w:r>
      <w:r w:rsidRPr="00B4760D">
        <w:rPr>
          <w:rFonts w:ascii="Century Gothic" w:hAnsi="Century Gothic" w:cs="Segoe UI"/>
          <w:bCs/>
          <w:iCs/>
          <w:sz w:val="22"/>
          <w:szCs w:val="22"/>
        </w:rPr>
        <w:t xml:space="preserve">Perdagangan Besar dan Eceran; Transportasi &amp;Pergudangan, Penyediaan Akomodasi dan Makan Minum, Jasa Keuangan dan Asuransi, Jasa Perusahaaan, serta Administrasi Pemerintahan, Pertanahan &amp; Jaminan Sosial. </w:t>
      </w:r>
      <w:r w:rsidRPr="00B4760D">
        <w:rPr>
          <w:rFonts w:ascii="Century Gothic" w:hAnsi="Century Gothic"/>
          <w:sz w:val="22"/>
          <w:szCs w:val="22"/>
          <w:lang w:val="id-ID"/>
        </w:rPr>
        <w:t xml:space="preserve"> Di samping itu, tingkat konsumsi masyarakat dan konsumsi</w:t>
      </w:r>
      <w:r w:rsidRPr="00B4760D">
        <w:rPr>
          <w:rFonts w:ascii="Century Gothic" w:hAnsi="Century Gothic"/>
          <w:sz w:val="22"/>
          <w:szCs w:val="22"/>
        </w:rPr>
        <w:t xml:space="preserve"> </w:t>
      </w:r>
      <w:r w:rsidRPr="00B4760D">
        <w:rPr>
          <w:rFonts w:ascii="Century Gothic" w:hAnsi="Century Gothic"/>
          <w:sz w:val="22"/>
          <w:szCs w:val="22"/>
          <w:lang w:val="id-ID"/>
        </w:rPr>
        <w:t xml:space="preserve">pemerintah yang relatif terjaga juga diperkirakan turut </w:t>
      </w:r>
      <w:r w:rsidRPr="00B4760D">
        <w:rPr>
          <w:rFonts w:ascii="Century Gothic" w:hAnsi="Century Gothic"/>
          <w:sz w:val="22"/>
          <w:szCs w:val="22"/>
        </w:rPr>
        <w:t>mempengaruhi</w:t>
      </w:r>
      <w:r w:rsidRPr="00B4760D">
        <w:rPr>
          <w:rFonts w:ascii="Century Gothic" w:hAnsi="Century Gothic"/>
          <w:sz w:val="22"/>
          <w:szCs w:val="22"/>
          <w:lang w:val="id-ID"/>
        </w:rPr>
        <w:t xml:space="preserve"> kinerja ekonomi </w:t>
      </w:r>
      <w:r w:rsidRPr="00B4760D">
        <w:rPr>
          <w:rFonts w:ascii="Century Gothic" w:hAnsi="Century Gothic"/>
          <w:sz w:val="22"/>
          <w:szCs w:val="22"/>
        </w:rPr>
        <w:t>hingga akhir tahun 2016</w:t>
      </w:r>
    </w:p>
    <w:p w:rsidR="00304920" w:rsidRPr="0060753F" w:rsidRDefault="00B4760D" w:rsidP="0060753F">
      <w:pPr>
        <w:jc w:val="center"/>
        <w:rPr>
          <w:rFonts w:ascii="Century Gothic" w:hAnsi="Century Gothic" w:cs="Calibri"/>
          <w:b/>
          <w:sz w:val="22"/>
          <w:szCs w:val="22"/>
        </w:rPr>
      </w:pPr>
      <w:r w:rsidRPr="0060753F">
        <w:rPr>
          <w:rFonts w:ascii="Century Gothic" w:hAnsi="Century Gothic" w:cs="Calibri"/>
          <w:b/>
          <w:sz w:val="22"/>
          <w:szCs w:val="22"/>
        </w:rPr>
        <w:t>Tabel</w:t>
      </w:r>
      <w:r w:rsidRPr="0060753F">
        <w:rPr>
          <w:rFonts w:ascii="Century Gothic" w:hAnsi="Century Gothic" w:cs="Calibri"/>
          <w:b/>
          <w:sz w:val="22"/>
          <w:szCs w:val="22"/>
          <w:lang w:val="id-ID"/>
        </w:rPr>
        <w:t xml:space="preserve"> 2.2</w:t>
      </w:r>
      <w:r w:rsidRPr="0060753F">
        <w:rPr>
          <w:rFonts w:ascii="Century Gothic" w:hAnsi="Century Gothic" w:cs="Calibri"/>
          <w:b/>
          <w:sz w:val="22"/>
          <w:szCs w:val="22"/>
        </w:rPr>
        <w:t xml:space="preserve"> </w:t>
      </w:r>
    </w:p>
    <w:p w:rsidR="00B4760D" w:rsidRPr="0060753F" w:rsidRDefault="00B4760D" w:rsidP="0060753F">
      <w:pPr>
        <w:jc w:val="center"/>
        <w:rPr>
          <w:rFonts w:ascii="Century Gothic" w:hAnsi="Century Gothic" w:cs="Calibri"/>
          <w:b/>
          <w:sz w:val="22"/>
          <w:szCs w:val="22"/>
          <w:lang w:val="id-ID"/>
        </w:rPr>
      </w:pPr>
      <w:r w:rsidRPr="0060753F">
        <w:rPr>
          <w:rFonts w:ascii="Century Gothic" w:hAnsi="Century Gothic" w:cs="Calibri"/>
          <w:b/>
          <w:sz w:val="22"/>
          <w:szCs w:val="22"/>
        </w:rPr>
        <w:t>Perkiraan Pertumbuhan Ekonomi Tahun 2015-2016</w:t>
      </w:r>
    </w:p>
    <w:tbl>
      <w:tblPr>
        <w:tblStyle w:val="ListTable4-Accent1"/>
        <w:tblW w:w="5000" w:type="pct"/>
        <w:tblLook w:val="04A0" w:firstRow="1" w:lastRow="0" w:firstColumn="1" w:lastColumn="0" w:noHBand="0" w:noVBand="1"/>
      </w:tblPr>
      <w:tblGrid>
        <w:gridCol w:w="2189"/>
        <w:gridCol w:w="2189"/>
        <w:gridCol w:w="2189"/>
        <w:gridCol w:w="2189"/>
      </w:tblGrid>
      <w:tr w:rsidR="00B4760D" w:rsidRPr="00B4760D" w:rsidTr="00B4760D">
        <w:trPr>
          <w:cnfStyle w:val="100000000000" w:firstRow="1" w:lastRow="0" w:firstColumn="0" w:lastColumn="0" w:oddVBand="0" w:evenVBand="0" w:oddHBand="0" w:evenHBand="0" w:firstRowFirstColumn="0" w:firstRowLastColumn="0" w:lastRowFirstColumn="0" w:lastRowLastColumn="0"/>
          <w:trHeight w:val="444"/>
        </w:trPr>
        <w:tc>
          <w:tcPr>
            <w:cnfStyle w:val="001000000000" w:firstRow="0" w:lastRow="0" w:firstColumn="1" w:lastColumn="0" w:oddVBand="0" w:evenVBand="0" w:oddHBand="0" w:evenHBand="0" w:firstRowFirstColumn="0" w:firstRowLastColumn="0" w:lastRowFirstColumn="0" w:lastRowLastColumn="0"/>
            <w:tcW w:w="2500" w:type="pct"/>
            <w:gridSpan w:val="2"/>
            <w:vAlign w:val="center"/>
          </w:tcPr>
          <w:p w:rsidR="00B4760D" w:rsidRPr="00B4760D" w:rsidRDefault="00B4760D" w:rsidP="00B4760D">
            <w:pPr>
              <w:jc w:val="center"/>
              <w:rPr>
                <w:rFonts w:ascii="Century Gothic" w:hAnsi="Century Gothic" w:cs="Calibri"/>
                <w:color w:val="auto"/>
                <w:sz w:val="22"/>
                <w:szCs w:val="22"/>
              </w:rPr>
            </w:pPr>
            <w:r w:rsidRPr="00B4760D">
              <w:rPr>
                <w:rFonts w:ascii="Century Gothic" w:hAnsi="Century Gothic" w:cs="Calibri"/>
                <w:color w:val="auto"/>
                <w:sz w:val="22"/>
                <w:szCs w:val="22"/>
              </w:rPr>
              <w:t>2015</w:t>
            </w:r>
          </w:p>
        </w:tc>
        <w:tc>
          <w:tcPr>
            <w:tcW w:w="2500" w:type="pct"/>
            <w:gridSpan w:val="2"/>
            <w:vAlign w:val="center"/>
          </w:tcPr>
          <w:p w:rsidR="00B4760D" w:rsidRPr="00B4760D" w:rsidRDefault="00B4760D" w:rsidP="00B4760D">
            <w:pPr>
              <w:jc w:val="center"/>
              <w:cnfStyle w:val="100000000000" w:firstRow="1" w:lastRow="0" w:firstColumn="0" w:lastColumn="0" w:oddVBand="0" w:evenVBand="0" w:oddHBand="0" w:evenHBand="0" w:firstRowFirstColumn="0" w:firstRowLastColumn="0" w:lastRowFirstColumn="0" w:lastRowLastColumn="0"/>
              <w:rPr>
                <w:rFonts w:ascii="Century Gothic" w:hAnsi="Century Gothic" w:cs="Calibri"/>
                <w:color w:val="auto"/>
                <w:sz w:val="22"/>
                <w:szCs w:val="22"/>
              </w:rPr>
            </w:pPr>
            <w:r w:rsidRPr="00B4760D">
              <w:rPr>
                <w:rFonts w:ascii="Century Gothic" w:hAnsi="Century Gothic" w:cs="Calibri"/>
                <w:color w:val="auto"/>
                <w:sz w:val="22"/>
                <w:szCs w:val="22"/>
              </w:rPr>
              <w:t>2016</w:t>
            </w:r>
          </w:p>
        </w:tc>
      </w:tr>
      <w:tr w:rsidR="00B4760D" w:rsidRPr="00B4760D" w:rsidTr="00B4760D">
        <w:trPr>
          <w:cnfStyle w:val="000000100000" w:firstRow="0" w:lastRow="0" w:firstColumn="0" w:lastColumn="0" w:oddVBand="0" w:evenVBand="0" w:oddHBand="1" w:evenHBand="0" w:firstRowFirstColumn="0" w:firstRowLastColumn="0" w:lastRowFirstColumn="0" w:lastRowLastColumn="0"/>
          <w:trHeight w:val="470"/>
        </w:trPr>
        <w:tc>
          <w:tcPr>
            <w:cnfStyle w:val="001000000000" w:firstRow="0" w:lastRow="0" w:firstColumn="1" w:lastColumn="0" w:oddVBand="0" w:evenVBand="0" w:oddHBand="0" w:evenHBand="0" w:firstRowFirstColumn="0" w:firstRowLastColumn="0" w:lastRowFirstColumn="0" w:lastRowLastColumn="0"/>
            <w:tcW w:w="1250" w:type="pct"/>
            <w:vAlign w:val="center"/>
          </w:tcPr>
          <w:p w:rsidR="00B4760D" w:rsidRPr="00B4760D" w:rsidRDefault="00B4760D" w:rsidP="00B4760D">
            <w:pPr>
              <w:jc w:val="center"/>
              <w:rPr>
                <w:rFonts w:ascii="Century Gothic" w:hAnsi="Century Gothic" w:cs="Calibri"/>
                <w:b w:val="0"/>
                <w:sz w:val="22"/>
                <w:szCs w:val="22"/>
              </w:rPr>
            </w:pPr>
            <w:r w:rsidRPr="00B4760D">
              <w:rPr>
                <w:rFonts w:ascii="Century Gothic" w:hAnsi="Century Gothic" w:cs="Calibri"/>
                <w:b w:val="0"/>
                <w:sz w:val="22"/>
                <w:szCs w:val="22"/>
              </w:rPr>
              <w:t>Asumsi RKPD</w:t>
            </w:r>
          </w:p>
        </w:tc>
        <w:tc>
          <w:tcPr>
            <w:tcW w:w="1250" w:type="pct"/>
            <w:vAlign w:val="center"/>
          </w:tcPr>
          <w:p w:rsidR="00B4760D" w:rsidRPr="00B4760D" w:rsidRDefault="00B4760D" w:rsidP="00B4760D">
            <w:pPr>
              <w:jc w:val="center"/>
              <w:cnfStyle w:val="000000100000" w:firstRow="0" w:lastRow="0" w:firstColumn="0" w:lastColumn="0" w:oddVBand="0" w:evenVBand="0" w:oddHBand="1" w:evenHBand="0" w:firstRowFirstColumn="0" w:firstRowLastColumn="0" w:lastRowFirstColumn="0" w:lastRowLastColumn="0"/>
              <w:rPr>
                <w:rFonts w:ascii="Century Gothic" w:hAnsi="Century Gothic" w:cs="Calibri"/>
                <w:sz w:val="22"/>
                <w:szCs w:val="22"/>
              </w:rPr>
            </w:pPr>
            <w:r w:rsidRPr="00B4760D">
              <w:rPr>
                <w:rFonts w:ascii="Century Gothic" w:hAnsi="Century Gothic" w:cs="Calibri"/>
                <w:sz w:val="22"/>
                <w:szCs w:val="22"/>
              </w:rPr>
              <w:t>Realisasi</w:t>
            </w:r>
          </w:p>
        </w:tc>
        <w:tc>
          <w:tcPr>
            <w:tcW w:w="1250" w:type="pct"/>
            <w:vAlign w:val="center"/>
          </w:tcPr>
          <w:p w:rsidR="00B4760D" w:rsidRPr="00B4760D" w:rsidRDefault="00B4760D" w:rsidP="00B4760D">
            <w:pPr>
              <w:jc w:val="center"/>
              <w:cnfStyle w:val="000000100000" w:firstRow="0" w:lastRow="0" w:firstColumn="0" w:lastColumn="0" w:oddVBand="0" w:evenVBand="0" w:oddHBand="1" w:evenHBand="0" w:firstRowFirstColumn="0" w:firstRowLastColumn="0" w:lastRowFirstColumn="0" w:lastRowLastColumn="0"/>
              <w:rPr>
                <w:rFonts w:ascii="Century Gothic" w:hAnsi="Century Gothic" w:cs="Calibri"/>
                <w:sz w:val="22"/>
                <w:szCs w:val="22"/>
              </w:rPr>
            </w:pPr>
            <w:r w:rsidRPr="00B4760D">
              <w:rPr>
                <w:rFonts w:ascii="Century Gothic" w:hAnsi="Century Gothic" w:cs="Calibri"/>
                <w:sz w:val="22"/>
                <w:szCs w:val="22"/>
              </w:rPr>
              <w:t>Asumsi RKPD</w:t>
            </w:r>
          </w:p>
        </w:tc>
        <w:tc>
          <w:tcPr>
            <w:tcW w:w="1250" w:type="pct"/>
            <w:vAlign w:val="center"/>
          </w:tcPr>
          <w:p w:rsidR="00B4760D" w:rsidRPr="00B4760D" w:rsidRDefault="00B4760D" w:rsidP="00B4760D">
            <w:pPr>
              <w:jc w:val="center"/>
              <w:cnfStyle w:val="000000100000" w:firstRow="0" w:lastRow="0" w:firstColumn="0" w:lastColumn="0" w:oddVBand="0" w:evenVBand="0" w:oddHBand="1" w:evenHBand="0" w:firstRowFirstColumn="0" w:firstRowLastColumn="0" w:lastRowFirstColumn="0" w:lastRowLastColumn="0"/>
              <w:rPr>
                <w:rFonts w:ascii="Century Gothic" w:hAnsi="Century Gothic" w:cs="Calibri"/>
                <w:sz w:val="22"/>
                <w:szCs w:val="22"/>
              </w:rPr>
            </w:pPr>
            <w:r w:rsidRPr="00B4760D">
              <w:rPr>
                <w:rFonts w:ascii="Century Gothic" w:hAnsi="Century Gothic" w:cs="Calibri"/>
                <w:sz w:val="22"/>
                <w:szCs w:val="22"/>
              </w:rPr>
              <w:t>Asumsi KUA – P</w:t>
            </w:r>
          </w:p>
        </w:tc>
      </w:tr>
      <w:tr w:rsidR="00B4760D" w:rsidRPr="00B4760D" w:rsidTr="00B4760D">
        <w:trPr>
          <w:trHeight w:val="561"/>
        </w:trPr>
        <w:tc>
          <w:tcPr>
            <w:cnfStyle w:val="001000000000" w:firstRow="0" w:lastRow="0" w:firstColumn="1" w:lastColumn="0" w:oddVBand="0" w:evenVBand="0" w:oddHBand="0" w:evenHBand="0" w:firstRowFirstColumn="0" w:firstRowLastColumn="0" w:lastRowFirstColumn="0" w:lastRowLastColumn="0"/>
            <w:tcW w:w="1250" w:type="pct"/>
            <w:vAlign w:val="center"/>
          </w:tcPr>
          <w:p w:rsidR="00B4760D" w:rsidRPr="00B4760D" w:rsidRDefault="00B4760D" w:rsidP="00B4760D">
            <w:pPr>
              <w:jc w:val="center"/>
              <w:rPr>
                <w:rFonts w:ascii="Century Gothic" w:hAnsi="Century Gothic" w:cs="Calibri"/>
                <w:sz w:val="22"/>
                <w:szCs w:val="22"/>
              </w:rPr>
            </w:pPr>
            <w:r w:rsidRPr="00B4760D">
              <w:rPr>
                <w:rFonts w:ascii="Century Gothic" w:hAnsi="Century Gothic" w:cs="Calibri"/>
                <w:sz w:val="22"/>
                <w:szCs w:val="22"/>
              </w:rPr>
              <w:t>8,99%</w:t>
            </w:r>
          </w:p>
        </w:tc>
        <w:tc>
          <w:tcPr>
            <w:tcW w:w="1250" w:type="pct"/>
            <w:vAlign w:val="center"/>
          </w:tcPr>
          <w:p w:rsidR="00B4760D" w:rsidRPr="00B4760D" w:rsidRDefault="00B4760D" w:rsidP="00B4760D">
            <w:pPr>
              <w:jc w:val="center"/>
              <w:cnfStyle w:val="000000000000" w:firstRow="0" w:lastRow="0" w:firstColumn="0" w:lastColumn="0" w:oddVBand="0" w:evenVBand="0" w:oddHBand="0" w:evenHBand="0" w:firstRowFirstColumn="0" w:firstRowLastColumn="0" w:lastRowFirstColumn="0" w:lastRowLastColumn="0"/>
              <w:rPr>
                <w:rFonts w:ascii="Century Gothic" w:hAnsi="Century Gothic" w:cs="Calibri"/>
                <w:b/>
                <w:sz w:val="22"/>
                <w:szCs w:val="22"/>
              </w:rPr>
            </w:pPr>
            <w:r w:rsidRPr="00B4760D">
              <w:rPr>
                <w:rFonts w:ascii="Century Gothic" w:hAnsi="Century Gothic" w:cs="Calibri"/>
                <w:b/>
                <w:sz w:val="22"/>
                <w:szCs w:val="22"/>
              </w:rPr>
              <w:t>8.97%</w:t>
            </w:r>
          </w:p>
        </w:tc>
        <w:tc>
          <w:tcPr>
            <w:tcW w:w="1250" w:type="pct"/>
            <w:vAlign w:val="center"/>
          </w:tcPr>
          <w:p w:rsidR="00B4760D" w:rsidRPr="00B4760D" w:rsidRDefault="00B4760D" w:rsidP="00B4760D">
            <w:pPr>
              <w:jc w:val="center"/>
              <w:cnfStyle w:val="000000000000" w:firstRow="0" w:lastRow="0" w:firstColumn="0" w:lastColumn="0" w:oddVBand="0" w:evenVBand="0" w:oddHBand="0" w:evenHBand="0" w:firstRowFirstColumn="0" w:firstRowLastColumn="0" w:lastRowFirstColumn="0" w:lastRowLastColumn="0"/>
              <w:rPr>
                <w:rFonts w:ascii="Century Gothic" w:hAnsi="Century Gothic" w:cs="Calibri"/>
                <w:b/>
                <w:sz w:val="22"/>
                <w:szCs w:val="22"/>
              </w:rPr>
            </w:pPr>
            <w:r w:rsidRPr="00B4760D">
              <w:rPr>
                <w:rFonts w:ascii="Century Gothic" w:hAnsi="Century Gothic" w:cs="Calibri"/>
                <w:b/>
                <w:sz w:val="22"/>
                <w:szCs w:val="22"/>
              </w:rPr>
              <w:t>9,22%</w:t>
            </w:r>
          </w:p>
        </w:tc>
        <w:tc>
          <w:tcPr>
            <w:tcW w:w="1250" w:type="pct"/>
            <w:vAlign w:val="center"/>
          </w:tcPr>
          <w:p w:rsidR="00B4760D" w:rsidRPr="00B4760D" w:rsidRDefault="00B4760D" w:rsidP="00B4760D">
            <w:pPr>
              <w:jc w:val="center"/>
              <w:cnfStyle w:val="000000000000" w:firstRow="0" w:lastRow="0" w:firstColumn="0" w:lastColumn="0" w:oddVBand="0" w:evenVBand="0" w:oddHBand="0" w:evenHBand="0" w:firstRowFirstColumn="0" w:firstRowLastColumn="0" w:lastRowFirstColumn="0" w:lastRowLastColumn="0"/>
              <w:rPr>
                <w:rFonts w:ascii="Century Gothic" w:hAnsi="Century Gothic" w:cs="Calibri"/>
                <w:b/>
                <w:sz w:val="22"/>
                <w:szCs w:val="22"/>
              </w:rPr>
            </w:pPr>
            <w:r w:rsidRPr="00B4760D">
              <w:rPr>
                <w:rFonts w:ascii="Century Gothic" w:hAnsi="Century Gothic" w:cs="Calibri"/>
                <w:b/>
                <w:sz w:val="22"/>
                <w:szCs w:val="22"/>
              </w:rPr>
              <w:t>9,15 %</w:t>
            </w:r>
          </w:p>
        </w:tc>
      </w:tr>
    </w:tbl>
    <w:p w:rsidR="00B4760D" w:rsidRPr="00583ABF" w:rsidRDefault="00B4760D" w:rsidP="00B4760D">
      <w:pPr>
        <w:spacing w:line="360" w:lineRule="auto"/>
        <w:jc w:val="both"/>
        <w:rPr>
          <w:rFonts w:ascii="Century Gothic" w:hAnsi="Century Gothic" w:cs="Calibri"/>
          <w:i/>
          <w:sz w:val="18"/>
          <w:szCs w:val="18"/>
        </w:rPr>
      </w:pPr>
      <w:r w:rsidRPr="00583ABF">
        <w:rPr>
          <w:rFonts w:ascii="Century Gothic" w:hAnsi="Century Gothic" w:cs="Calibri"/>
          <w:i/>
          <w:sz w:val="18"/>
          <w:szCs w:val="18"/>
        </w:rPr>
        <w:t xml:space="preserve">Sumber: Baubau dalam angka 2015, RKPD Kota Baubau 2016 (diolah) </w:t>
      </w:r>
    </w:p>
    <w:p w:rsidR="00B4760D" w:rsidRPr="00B4760D" w:rsidRDefault="00B4760D" w:rsidP="00B4760D">
      <w:pPr>
        <w:spacing w:after="200" w:line="276" w:lineRule="auto"/>
        <w:rPr>
          <w:rFonts w:ascii="Century Gothic" w:hAnsi="Century Gothic" w:cs="Calibri"/>
          <w:color w:val="FF0000"/>
          <w:sz w:val="22"/>
          <w:szCs w:val="22"/>
        </w:rPr>
      </w:pPr>
    </w:p>
    <w:p w:rsidR="00304920" w:rsidRPr="00583ABF" w:rsidRDefault="00583ABF" w:rsidP="00583ABF">
      <w:pPr>
        <w:pStyle w:val="ListParagraph"/>
        <w:numPr>
          <w:ilvl w:val="0"/>
          <w:numId w:val="47"/>
        </w:numPr>
        <w:shd w:val="clear" w:color="auto" w:fill="FFFFFF" w:themeFill="background1"/>
        <w:spacing w:line="360" w:lineRule="auto"/>
        <w:ind w:left="360"/>
        <w:jc w:val="both"/>
        <w:rPr>
          <w:rFonts w:ascii="Century Gothic" w:hAnsi="Century Gothic"/>
          <w:b/>
          <w:color w:val="000000" w:themeColor="text1"/>
          <w:spacing w:val="20"/>
          <w:sz w:val="22"/>
          <w:szCs w:val="22"/>
        </w:rPr>
      </w:pPr>
      <w:r w:rsidRPr="00583ABF">
        <w:rPr>
          <w:rFonts w:ascii="Century Gothic" w:hAnsi="Century Gothic"/>
          <w:b/>
          <w:color w:val="000000" w:themeColor="text1"/>
          <w:spacing w:val="20"/>
          <w:sz w:val="22"/>
          <w:szCs w:val="22"/>
        </w:rPr>
        <w:t xml:space="preserve">TINGKAT INFLASI </w:t>
      </w:r>
    </w:p>
    <w:p w:rsidR="00B4760D" w:rsidRDefault="00B4760D" w:rsidP="00583ABF">
      <w:pPr>
        <w:spacing w:after="200" w:line="360" w:lineRule="auto"/>
        <w:ind w:left="360" w:firstLine="630"/>
        <w:jc w:val="both"/>
        <w:rPr>
          <w:rFonts w:ascii="Century Gothic" w:hAnsi="Century Gothic" w:cs="Segoe UI"/>
          <w:bCs/>
          <w:iCs/>
          <w:sz w:val="22"/>
          <w:szCs w:val="22"/>
        </w:rPr>
      </w:pPr>
      <w:r w:rsidRPr="00B4760D">
        <w:rPr>
          <w:rFonts w:ascii="Century Gothic" w:hAnsi="Century Gothic" w:cs="Segoe UI"/>
          <w:bCs/>
          <w:iCs/>
          <w:sz w:val="22"/>
          <w:szCs w:val="22"/>
        </w:rPr>
        <w:t xml:space="preserve">Laju inflasi merupakan ukuran untuk menggambarkan kenaikan/penurunan harga dari sekelompok barang dan jasa yang berpengaruh terhadap kemampuan daya beli masyarakat. Inflasi memiliki dampak positif dan dampak negatif, tergantung dari tingkat keparahan inflasi tersebut. Apabila inflasi itu ringan justru mempunyai pengaruh yang positif dalam arti dapat mendorong perekonomian lebih baik, yaitu meningkatkan </w:t>
      </w:r>
      <w:r w:rsidRPr="00B4760D">
        <w:rPr>
          <w:rFonts w:ascii="Century Gothic" w:hAnsi="Century Gothic" w:cs="Segoe UI"/>
          <w:bCs/>
          <w:iCs/>
          <w:sz w:val="22"/>
          <w:szCs w:val="22"/>
        </w:rPr>
        <w:lastRenderedPageBreak/>
        <w:t xml:space="preserve">pendapatan daerah dan mendorong masyarakat untuk bekerja, menabung dan mengadakan investasi. Oleh karena itu, pemerintah dan pemerintah daerah </w:t>
      </w:r>
      <w:proofErr w:type="gramStart"/>
      <w:r w:rsidRPr="00B4760D">
        <w:rPr>
          <w:rFonts w:ascii="Century Gothic" w:hAnsi="Century Gothic" w:cs="Segoe UI"/>
          <w:bCs/>
          <w:iCs/>
          <w:sz w:val="22"/>
          <w:szCs w:val="22"/>
        </w:rPr>
        <w:t>akan</w:t>
      </w:r>
      <w:proofErr w:type="gramEnd"/>
      <w:r w:rsidRPr="00B4760D">
        <w:rPr>
          <w:rFonts w:ascii="Century Gothic" w:hAnsi="Century Gothic" w:cs="Segoe UI"/>
          <w:bCs/>
          <w:iCs/>
          <w:sz w:val="22"/>
          <w:szCs w:val="22"/>
        </w:rPr>
        <w:t xml:space="preserve"> senantiasa berupaya menjaga tingkat inflasi guna mempertahankan stabilitas daya beli konsumen dan gairah produsen dalam memproduksi barang dan jasa, termasuk mengarahkan belanja daerah untuk mendorong pergerakan kegiatan ekonomi dan mengontrol tingkat inflasi.</w:t>
      </w:r>
    </w:p>
    <w:p w:rsidR="00304920" w:rsidRPr="00B4760D" w:rsidRDefault="00304920" w:rsidP="00304920">
      <w:pPr>
        <w:autoSpaceDE w:val="0"/>
        <w:autoSpaceDN w:val="0"/>
        <w:adjustRightInd w:val="0"/>
        <w:jc w:val="center"/>
        <w:rPr>
          <w:rFonts w:ascii="Century Gothic" w:hAnsi="Century Gothic" w:cs="Segoe UI"/>
          <w:b/>
          <w:bCs/>
          <w:iCs/>
          <w:sz w:val="22"/>
          <w:szCs w:val="22"/>
        </w:rPr>
      </w:pPr>
      <w:r w:rsidRPr="00B4760D">
        <w:rPr>
          <w:rFonts w:ascii="Century Gothic" w:hAnsi="Century Gothic" w:cs="Segoe UI"/>
          <w:b/>
          <w:bCs/>
          <w:iCs/>
          <w:sz w:val="22"/>
          <w:szCs w:val="22"/>
        </w:rPr>
        <w:t>Gambar 2.1</w:t>
      </w:r>
    </w:p>
    <w:p w:rsidR="00304920" w:rsidRPr="00B4760D" w:rsidRDefault="00304920" w:rsidP="00304920">
      <w:pPr>
        <w:autoSpaceDE w:val="0"/>
        <w:autoSpaceDN w:val="0"/>
        <w:adjustRightInd w:val="0"/>
        <w:jc w:val="center"/>
        <w:rPr>
          <w:rFonts w:ascii="Century Gothic" w:hAnsi="Century Gothic" w:cs="Segoe UI"/>
          <w:b/>
          <w:bCs/>
          <w:iCs/>
          <w:sz w:val="22"/>
          <w:szCs w:val="22"/>
        </w:rPr>
      </w:pPr>
      <w:r w:rsidRPr="00B4760D">
        <w:rPr>
          <w:rFonts w:ascii="Century Gothic" w:hAnsi="Century Gothic" w:cs="Segoe UI"/>
          <w:b/>
          <w:bCs/>
          <w:iCs/>
          <w:sz w:val="22"/>
          <w:szCs w:val="22"/>
        </w:rPr>
        <w:t xml:space="preserve">Perbandingan Kinerja Inflasi Tahunan (y-o-y) pada Triwulan II Tahun 2016 </w:t>
      </w:r>
    </w:p>
    <w:p w:rsidR="00304920" w:rsidRDefault="00304920" w:rsidP="00304920">
      <w:pPr>
        <w:autoSpaceDE w:val="0"/>
        <w:autoSpaceDN w:val="0"/>
        <w:adjustRightInd w:val="0"/>
        <w:jc w:val="center"/>
        <w:rPr>
          <w:rFonts w:ascii="Century Gothic" w:hAnsi="Century Gothic" w:cs="Segoe UI"/>
          <w:b/>
          <w:bCs/>
          <w:iCs/>
          <w:sz w:val="22"/>
          <w:szCs w:val="22"/>
        </w:rPr>
      </w:pPr>
      <w:proofErr w:type="gramStart"/>
      <w:r w:rsidRPr="00B4760D">
        <w:rPr>
          <w:rFonts w:ascii="Century Gothic" w:hAnsi="Century Gothic" w:cs="Segoe UI"/>
          <w:b/>
          <w:bCs/>
          <w:iCs/>
          <w:sz w:val="22"/>
          <w:szCs w:val="22"/>
        </w:rPr>
        <w:t>dan</w:t>
      </w:r>
      <w:proofErr w:type="gramEnd"/>
      <w:r w:rsidRPr="00B4760D">
        <w:rPr>
          <w:rFonts w:ascii="Century Gothic" w:hAnsi="Century Gothic" w:cs="Segoe UI"/>
          <w:b/>
          <w:bCs/>
          <w:iCs/>
          <w:sz w:val="22"/>
          <w:szCs w:val="22"/>
        </w:rPr>
        <w:t xml:space="preserve"> tracking Juli 2016</w:t>
      </w:r>
    </w:p>
    <w:p w:rsidR="00304920" w:rsidRPr="00B4760D" w:rsidRDefault="00304920" w:rsidP="00304920">
      <w:pPr>
        <w:autoSpaceDE w:val="0"/>
        <w:autoSpaceDN w:val="0"/>
        <w:adjustRightInd w:val="0"/>
        <w:jc w:val="center"/>
        <w:rPr>
          <w:rFonts w:ascii="Century Gothic" w:hAnsi="Century Gothic" w:cs="Segoe UI"/>
          <w:bCs/>
          <w:iCs/>
          <w:sz w:val="22"/>
          <w:szCs w:val="22"/>
        </w:rPr>
      </w:pPr>
    </w:p>
    <w:p w:rsidR="00B4760D" w:rsidRPr="00B4760D" w:rsidRDefault="00B4760D" w:rsidP="00B4760D">
      <w:pPr>
        <w:autoSpaceDE w:val="0"/>
        <w:autoSpaceDN w:val="0"/>
        <w:adjustRightInd w:val="0"/>
        <w:jc w:val="center"/>
        <w:rPr>
          <w:rFonts w:ascii="Century Gothic" w:hAnsi="Century Gothic" w:cs="Segoe UI"/>
          <w:bCs/>
          <w:iCs/>
          <w:sz w:val="22"/>
          <w:szCs w:val="22"/>
        </w:rPr>
      </w:pPr>
      <w:r w:rsidRPr="00B4760D">
        <w:rPr>
          <w:rFonts w:ascii="Century Gothic" w:hAnsi="Century Gothic" w:cs="Segoe UI"/>
          <w:bCs/>
          <w:iCs/>
          <w:noProof/>
          <w:sz w:val="22"/>
          <w:szCs w:val="22"/>
        </w:rPr>
        <w:drawing>
          <wp:inline distT="0" distB="0" distL="0" distR="0" wp14:anchorId="4D2C8B0B" wp14:editId="40DF0EA5">
            <wp:extent cx="3551555" cy="1895475"/>
            <wp:effectExtent l="0" t="0" r="0" b="952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8">
                      <a:extLst>
                        <a:ext uri="{28A0092B-C50C-407E-A947-70E740481C1C}">
                          <a14:useLocalDpi xmlns:a14="http://schemas.microsoft.com/office/drawing/2010/main" val="0"/>
                        </a:ext>
                      </a:extLst>
                    </a:blip>
                    <a:srcRect b="18357"/>
                    <a:stretch/>
                  </pic:blipFill>
                  <pic:spPr bwMode="auto">
                    <a:xfrm>
                      <a:off x="0" y="0"/>
                      <a:ext cx="3560972" cy="1900501"/>
                    </a:xfrm>
                    <a:prstGeom prst="rect">
                      <a:avLst/>
                    </a:prstGeom>
                    <a:noFill/>
                    <a:ln>
                      <a:noFill/>
                    </a:ln>
                    <a:extLst>
                      <a:ext uri="{53640926-AAD7-44D8-BBD7-CCE9431645EC}">
                        <a14:shadowObscured xmlns:a14="http://schemas.microsoft.com/office/drawing/2010/main"/>
                      </a:ext>
                    </a:extLst>
                  </pic:spPr>
                </pic:pic>
              </a:graphicData>
            </a:graphic>
          </wp:inline>
        </w:drawing>
      </w:r>
    </w:p>
    <w:p w:rsidR="00B4760D" w:rsidRPr="00B4760D" w:rsidRDefault="00B4760D" w:rsidP="00B4760D">
      <w:pPr>
        <w:autoSpaceDE w:val="0"/>
        <w:autoSpaceDN w:val="0"/>
        <w:adjustRightInd w:val="0"/>
        <w:spacing w:line="360" w:lineRule="auto"/>
        <w:jc w:val="both"/>
        <w:rPr>
          <w:rFonts w:ascii="Century Gothic" w:hAnsi="Century Gothic" w:cs="Segoe UI"/>
          <w:bCs/>
          <w:iCs/>
          <w:sz w:val="22"/>
          <w:szCs w:val="22"/>
        </w:rPr>
      </w:pPr>
    </w:p>
    <w:p w:rsidR="00B4760D" w:rsidRDefault="00B4760D" w:rsidP="00583ABF">
      <w:pPr>
        <w:autoSpaceDE w:val="0"/>
        <w:autoSpaceDN w:val="0"/>
        <w:adjustRightInd w:val="0"/>
        <w:spacing w:line="360" w:lineRule="auto"/>
        <w:ind w:left="360" w:firstLine="720"/>
        <w:jc w:val="both"/>
        <w:rPr>
          <w:rFonts w:ascii="Century Gothic" w:hAnsi="Century Gothic" w:cs="Segoe UI"/>
          <w:bCs/>
          <w:iCs/>
          <w:sz w:val="22"/>
          <w:szCs w:val="22"/>
        </w:rPr>
      </w:pPr>
      <w:r w:rsidRPr="00B4760D">
        <w:rPr>
          <w:rFonts w:ascii="Century Gothic" w:hAnsi="Century Gothic" w:cs="Segoe UI"/>
          <w:bCs/>
          <w:iCs/>
          <w:sz w:val="22"/>
          <w:szCs w:val="22"/>
        </w:rPr>
        <w:t>Pada Tahun 2016 perkembangan inflasi Kota Baubau cenderung berada di bawah rata-rata inflasi Sulawesi Tenggara. Hal ini tentu saja berdampak positif pada jalannya roda perekonomian dan diharapkan mampu memacu kualitas pertumbuhan ekonomi yang telah dicapai. Tingkat inflasi berdasarkan Indeks Harga Konsumen (IHK) Kota Baubau mencapai 3,49% (y-o-y) pada triwulan II 2016, menurun dibandingkan dengan triwulan sebelumnya yang mencapai  4,57% (yoy).  Sebagaimana ditunjukkan pada Gambar 2.2., penurunan tekanan inflasi tahunan tidak hanya berasal dari penurunan harga BBM bersubsidi namun juga kelompok bahan makanan, komoditas sandang dan tarif angkutan udara. Penurunan tekanan inflasi pada bahan makanan terjadi akibat adanya penurunan harga komoditas ikan segar yang mengalami deflasi sebesar 4</w:t>
      </w:r>
      <w:proofErr w:type="gramStart"/>
      <w:r w:rsidRPr="00B4760D">
        <w:rPr>
          <w:rFonts w:ascii="Century Gothic" w:hAnsi="Century Gothic" w:cs="Segoe UI"/>
          <w:bCs/>
          <w:iCs/>
          <w:sz w:val="22"/>
          <w:szCs w:val="22"/>
        </w:rPr>
        <w:t>,52</w:t>
      </w:r>
      <w:proofErr w:type="gramEnd"/>
      <w:r w:rsidRPr="00B4760D">
        <w:rPr>
          <w:rFonts w:ascii="Century Gothic" w:hAnsi="Century Gothic" w:cs="Segoe UI"/>
          <w:bCs/>
          <w:iCs/>
          <w:sz w:val="22"/>
          <w:szCs w:val="22"/>
        </w:rPr>
        <w:t>% (y</w:t>
      </w:r>
      <w:r w:rsidR="0060753F">
        <w:rPr>
          <w:rFonts w:ascii="Century Gothic" w:hAnsi="Century Gothic" w:cs="Segoe UI"/>
          <w:bCs/>
          <w:iCs/>
          <w:sz w:val="22"/>
          <w:szCs w:val="22"/>
        </w:rPr>
        <w:t>-</w:t>
      </w:r>
      <w:r w:rsidRPr="00B4760D">
        <w:rPr>
          <w:rFonts w:ascii="Century Gothic" w:hAnsi="Century Gothic" w:cs="Segoe UI"/>
          <w:bCs/>
          <w:iCs/>
          <w:sz w:val="22"/>
          <w:szCs w:val="22"/>
        </w:rPr>
        <w:t>o</w:t>
      </w:r>
      <w:r w:rsidR="0060753F">
        <w:rPr>
          <w:rFonts w:ascii="Century Gothic" w:hAnsi="Century Gothic" w:cs="Segoe UI"/>
          <w:bCs/>
          <w:iCs/>
          <w:sz w:val="22"/>
          <w:szCs w:val="22"/>
        </w:rPr>
        <w:t>-</w:t>
      </w:r>
      <w:r w:rsidRPr="00B4760D">
        <w:rPr>
          <w:rFonts w:ascii="Century Gothic" w:hAnsi="Century Gothic" w:cs="Segoe UI"/>
          <w:bCs/>
          <w:iCs/>
          <w:sz w:val="22"/>
          <w:szCs w:val="22"/>
        </w:rPr>
        <w:t>y).</w:t>
      </w:r>
      <w:r w:rsidR="0060753F">
        <w:rPr>
          <w:rFonts w:ascii="Century Gothic" w:hAnsi="Century Gothic" w:cs="Segoe UI"/>
          <w:bCs/>
          <w:iCs/>
          <w:sz w:val="22"/>
          <w:szCs w:val="22"/>
        </w:rPr>
        <w:t xml:space="preserve"> </w:t>
      </w:r>
      <w:r w:rsidRPr="00B4760D">
        <w:rPr>
          <w:rFonts w:ascii="Century Gothic" w:hAnsi="Century Gothic" w:cs="Segoe UI"/>
          <w:bCs/>
          <w:iCs/>
          <w:sz w:val="22"/>
          <w:szCs w:val="22"/>
        </w:rPr>
        <w:t>Penurunan harga bahan makanan tersebut juga berdampak pada penurunan tekanan sub kelompok makanan jadi dari 13</w:t>
      </w:r>
      <w:proofErr w:type="gramStart"/>
      <w:r w:rsidRPr="00B4760D">
        <w:rPr>
          <w:rFonts w:ascii="Century Gothic" w:hAnsi="Century Gothic" w:cs="Segoe UI"/>
          <w:bCs/>
          <w:iCs/>
          <w:sz w:val="22"/>
          <w:szCs w:val="22"/>
        </w:rPr>
        <w:t>,28</w:t>
      </w:r>
      <w:proofErr w:type="gramEnd"/>
      <w:r w:rsidRPr="00B4760D">
        <w:rPr>
          <w:rFonts w:ascii="Century Gothic" w:hAnsi="Century Gothic" w:cs="Segoe UI"/>
          <w:bCs/>
          <w:iCs/>
          <w:sz w:val="22"/>
          <w:szCs w:val="22"/>
        </w:rPr>
        <w:t>% (y</w:t>
      </w:r>
      <w:r w:rsidR="0060753F">
        <w:rPr>
          <w:rFonts w:ascii="Century Gothic" w:hAnsi="Century Gothic" w:cs="Segoe UI"/>
          <w:bCs/>
          <w:iCs/>
          <w:sz w:val="22"/>
          <w:szCs w:val="22"/>
        </w:rPr>
        <w:t>-</w:t>
      </w:r>
      <w:r w:rsidRPr="00B4760D">
        <w:rPr>
          <w:rFonts w:ascii="Century Gothic" w:hAnsi="Century Gothic" w:cs="Segoe UI"/>
          <w:bCs/>
          <w:iCs/>
          <w:sz w:val="22"/>
          <w:szCs w:val="22"/>
        </w:rPr>
        <w:t>o</w:t>
      </w:r>
      <w:r w:rsidR="0060753F">
        <w:rPr>
          <w:rFonts w:ascii="Century Gothic" w:hAnsi="Century Gothic" w:cs="Segoe UI"/>
          <w:bCs/>
          <w:iCs/>
          <w:sz w:val="22"/>
          <w:szCs w:val="22"/>
        </w:rPr>
        <w:t>-</w:t>
      </w:r>
      <w:r w:rsidRPr="00B4760D">
        <w:rPr>
          <w:rFonts w:ascii="Century Gothic" w:hAnsi="Century Gothic" w:cs="Segoe UI"/>
          <w:bCs/>
          <w:iCs/>
          <w:sz w:val="22"/>
          <w:szCs w:val="22"/>
        </w:rPr>
        <w:t>y) menjadi 10,37% (y</w:t>
      </w:r>
      <w:r w:rsidR="0060753F">
        <w:rPr>
          <w:rFonts w:ascii="Century Gothic" w:hAnsi="Century Gothic" w:cs="Segoe UI"/>
          <w:bCs/>
          <w:iCs/>
          <w:sz w:val="22"/>
          <w:szCs w:val="22"/>
        </w:rPr>
        <w:t>-</w:t>
      </w:r>
      <w:r w:rsidRPr="00B4760D">
        <w:rPr>
          <w:rFonts w:ascii="Century Gothic" w:hAnsi="Century Gothic" w:cs="Segoe UI"/>
          <w:bCs/>
          <w:iCs/>
          <w:sz w:val="22"/>
          <w:szCs w:val="22"/>
        </w:rPr>
        <w:t>o</w:t>
      </w:r>
      <w:r w:rsidR="0060753F">
        <w:rPr>
          <w:rFonts w:ascii="Century Gothic" w:hAnsi="Century Gothic" w:cs="Segoe UI"/>
          <w:bCs/>
          <w:iCs/>
          <w:sz w:val="22"/>
          <w:szCs w:val="22"/>
        </w:rPr>
        <w:t>-</w:t>
      </w:r>
      <w:r w:rsidRPr="00B4760D">
        <w:rPr>
          <w:rFonts w:ascii="Century Gothic" w:hAnsi="Century Gothic" w:cs="Segoe UI"/>
          <w:bCs/>
          <w:iCs/>
          <w:sz w:val="22"/>
          <w:szCs w:val="22"/>
        </w:rPr>
        <w:t>y). Sementara untuk komoditas sa</w:t>
      </w:r>
      <w:r w:rsidR="0060753F">
        <w:rPr>
          <w:rFonts w:ascii="Century Gothic" w:hAnsi="Century Gothic" w:cs="Segoe UI"/>
          <w:bCs/>
          <w:iCs/>
          <w:sz w:val="22"/>
          <w:szCs w:val="22"/>
        </w:rPr>
        <w:t xml:space="preserve">ndang juga mengalami penurunan </w:t>
      </w:r>
      <w:r w:rsidRPr="00B4760D">
        <w:rPr>
          <w:rFonts w:ascii="Century Gothic" w:hAnsi="Century Gothic" w:cs="Segoe UI"/>
          <w:bCs/>
          <w:iCs/>
          <w:sz w:val="22"/>
          <w:szCs w:val="22"/>
        </w:rPr>
        <w:t>dari 4</w:t>
      </w:r>
      <w:proofErr w:type="gramStart"/>
      <w:r w:rsidRPr="00B4760D">
        <w:rPr>
          <w:rFonts w:ascii="Century Gothic" w:hAnsi="Century Gothic" w:cs="Segoe UI"/>
          <w:bCs/>
          <w:iCs/>
          <w:sz w:val="22"/>
          <w:szCs w:val="22"/>
        </w:rPr>
        <w:t>,60</w:t>
      </w:r>
      <w:proofErr w:type="gramEnd"/>
      <w:r w:rsidRPr="00B4760D">
        <w:rPr>
          <w:rFonts w:ascii="Century Gothic" w:hAnsi="Century Gothic" w:cs="Segoe UI"/>
          <w:bCs/>
          <w:iCs/>
          <w:sz w:val="22"/>
          <w:szCs w:val="22"/>
        </w:rPr>
        <w:t xml:space="preserve">%, </w:t>
      </w:r>
      <w:r w:rsidR="0060753F">
        <w:rPr>
          <w:rFonts w:ascii="Century Gothic" w:hAnsi="Century Gothic" w:cs="Segoe UI"/>
          <w:bCs/>
          <w:iCs/>
          <w:sz w:val="22"/>
          <w:szCs w:val="22"/>
        </w:rPr>
        <w:t>(</w:t>
      </w:r>
      <w:r w:rsidRPr="00B4760D">
        <w:rPr>
          <w:rFonts w:ascii="Century Gothic" w:hAnsi="Century Gothic" w:cs="Segoe UI"/>
          <w:bCs/>
          <w:iCs/>
          <w:sz w:val="22"/>
          <w:szCs w:val="22"/>
        </w:rPr>
        <w:t>y</w:t>
      </w:r>
      <w:r w:rsidR="0060753F">
        <w:rPr>
          <w:rFonts w:ascii="Century Gothic" w:hAnsi="Century Gothic" w:cs="Segoe UI"/>
          <w:bCs/>
          <w:iCs/>
          <w:sz w:val="22"/>
          <w:szCs w:val="22"/>
        </w:rPr>
        <w:t>-</w:t>
      </w:r>
      <w:r w:rsidRPr="00B4760D">
        <w:rPr>
          <w:rFonts w:ascii="Century Gothic" w:hAnsi="Century Gothic" w:cs="Segoe UI"/>
          <w:bCs/>
          <w:iCs/>
          <w:sz w:val="22"/>
          <w:szCs w:val="22"/>
        </w:rPr>
        <w:t>o</w:t>
      </w:r>
      <w:r w:rsidR="0060753F">
        <w:rPr>
          <w:rFonts w:ascii="Century Gothic" w:hAnsi="Century Gothic" w:cs="Segoe UI"/>
          <w:bCs/>
          <w:iCs/>
          <w:sz w:val="22"/>
          <w:szCs w:val="22"/>
        </w:rPr>
        <w:t>-</w:t>
      </w:r>
      <w:r w:rsidRPr="00B4760D">
        <w:rPr>
          <w:rFonts w:ascii="Century Gothic" w:hAnsi="Century Gothic" w:cs="Segoe UI"/>
          <w:bCs/>
          <w:iCs/>
          <w:sz w:val="22"/>
          <w:szCs w:val="22"/>
        </w:rPr>
        <w:t>y</w:t>
      </w:r>
      <w:r w:rsidR="0060753F">
        <w:rPr>
          <w:rFonts w:ascii="Century Gothic" w:hAnsi="Century Gothic" w:cs="Segoe UI"/>
          <w:bCs/>
          <w:iCs/>
          <w:sz w:val="22"/>
          <w:szCs w:val="22"/>
        </w:rPr>
        <w:t>)</w:t>
      </w:r>
      <w:r w:rsidRPr="00B4760D">
        <w:rPr>
          <w:rFonts w:ascii="Century Gothic" w:hAnsi="Century Gothic" w:cs="Segoe UI"/>
          <w:bCs/>
          <w:iCs/>
          <w:sz w:val="22"/>
          <w:szCs w:val="22"/>
        </w:rPr>
        <w:t xml:space="preserve"> menjadi 2,85% </w:t>
      </w:r>
      <w:r w:rsidR="0060753F">
        <w:rPr>
          <w:rFonts w:ascii="Century Gothic" w:hAnsi="Century Gothic" w:cs="Segoe UI"/>
          <w:bCs/>
          <w:iCs/>
          <w:sz w:val="22"/>
          <w:szCs w:val="22"/>
        </w:rPr>
        <w:t>(</w:t>
      </w:r>
      <w:r w:rsidRPr="00B4760D">
        <w:rPr>
          <w:rFonts w:ascii="Century Gothic" w:hAnsi="Century Gothic" w:cs="Segoe UI"/>
          <w:bCs/>
          <w:iCs/>
          <w:sz w:val="22"/>
          <w:szCs w:val="22"/>
        </w:rPr>
        <w:t>y</w:t>
      </w:r>
      <w:r w:rsidR="0060753F">
        <w:rPr>
          <w:rFonts w:ascii="Century Gothic" w:hAnsi="Century Gothic" w:cs="Segoe UI"/>
          <w:bCs/>
          <w:iCs/>
          <w:sz w:val="22"/>
          <w:szCs w:val="22"/>
        </w:rPr>
        <w:t>-</w:t>
      </w:r>
      <w:r w:rsidRPr="00B4760D">
        <w:rPr>
          <w:rFonts w:ascii="Century Gothic" w:hAnsi="Century Gothic" w:cs="Segoe UI"/>
          <w:bCs/>
          <w:iCs/>
          <w:sz w:val="22"/>
          <w:szCs w:val="22"/>
        </w:rPr>
        <w:t>o</w:t>
      </w:r>
      <w:r w:rsidR="0060753F">
        <w:rPr>
          <w:rFonts w:ascii="Century Gothic" w:hAnsi="Century Gothic" w:cs="Segoe UI"/>
          <w:bCs/>
          <w:iCs/>
          <w:sz w:val="22"/>
          <w:szCs w:val="22"/>
        </w:rPr>
        <w:t>-</w:t>
      </w:r>
      <w:r w:rsidRPr="00B4760D">
        <w:rPr>
          <w:rFonts w:ascii="Century Gothic" w:hAnsi="Century Gothic" w:cs="Segoe UI"/>
          <w:bCs/>
          <w:iCs/>
          <w:sz w:val="22"/>
          <w:szCs w:val="22"/>
        </w:rPr>
        <w:t>y) seiring dengan adanya pemberian potongan harga yang diberikan pedagang ritel di pusat-</w:t>
      </w:r>
      <w:r w:rsidRPr="00B4760D">
        <w:rPr>
          <w:rFonts w:ascii="Century Gothic" w:hAnsi="Century Gothic" w:cs="Segoe UI"/>
          <w:bCs/>
          <w:iCs/>
          <w:sz w:val="22"/>
          <w:szCs w:val="22"/>
        </w:rPr>
        <w:lastRenderedPageBreak/>
        <w:t>pusat perbelanjaan pada saat bulan Ramadhan. Sedangkan untuk tarif angkutan udara pada triwulan II-2016 tercatat mengalami deflasi sebesar 6,13% (y</w:t>
      </w:r>
      <w:r w:rsidR="0060753F">
        <w:rPr>
          <w:rFonts w:ascii="Century Gothic" w:hAnsi="Century Gothic" w:cs="Segoe UI"/>
          <w:bCs/>
          <w:iCs/>
          <w:sz w:val="22"/>
          <w:szCs w:val="22"/>
        </w:rPr>
        <w:t>-</w:t>
      </w:r>
      <w:r w:rsidRPr="00B4760D">
        <w:rPr>
          <w:rFonts w:ascii="Century Gothic" w:hAnsi="Century Gothic" w:cs="Segoe UI"/>
          <w:bCs/>
          <w:iCs/>
          <w:sz w:val="22"/>
          <w:szCs w:val="22"/>
        </w:rPr>
        <w:t>o</w:t>
      </w:r>
      <w:r w:rsidR="0060753F">
        <w:rPr>
          <w:rFonts w:ascii="Century Gothic" w:hAnsi="Century Gothic" w:cs="Segoe UI"/>
          <w:bCs/>
          <w:iCs/>
          <w:sz w:val="22"/>
          <w:szCs w:val="22"/>
        </w:rPr>
        <w:t>-</w:t>
      </w:r>
      <w:r w:rsidRPr="00B4760D">
        <w:rPr>
          <w:rFonts w:ascii="Century Gothic" w:hAnsi="Century Gothic" w:cs="Segoe UI"/>
          <w:bCs/>
          <w:iCs/>
          <w:sz w:val="22"/>
          <w:szCs w:val="22"/>
        </w:rPr>
        <w:t xml:space="preserve">y) akibat tingginya </w:t>
      </w:r>
      <w:r w:rsidRPr="0060753F">
        <w:rPr>
          <w:rFonts w:ascii="Century Gothic" w:hAnsi="Century Gothic" w:cs="Segoe UI"/>
          <w:bCs/>
          <w:i/>
          <w:iCs/>
          <w:sz w:val="22"/>
          <w:szCs w:val="22"/>
        </w:rPr>
        <w:t>based point</w:t>
      </w:r>
      <w:r w:rsidR="00A45BFD">
        <w:rPr>
          <w:rFonts w:ascii="Century Gothic" w:hAnsi="Century Gothic" w:cs="Segoe UI"/>
          <w:bCs/>
          <w:iCs/>
          <w:sz w:val="22"/>
          <w:szCs w:val="22"/>
        </w:rPr>
        <w:t xml:space="preserve"> pada tahun 2015 di Kota Baubau.</w:t>
      </w:r>
    </w:p>
    <w:p w:rsidR="00304920" w:rsidRPr="00B4760D" w:rsidRDefault="00304920" w:rsidP="00304920">
      <w:pPr>
        <w:autoSpaceDE w:val="0"/>
        <w:autoSpaceDN w:val="0"/>
        <w:adjustRightInd w:val="0"/>
        <w:jc w:val="center"/>
        <w:rPr>
          <w:rFonts w:ascii="Century Gothic" w:hAnsi="Century Gothic" w:cs="Segoe UI"/>
          <w:b/>
          <w:bCs/>
          <w:iCs/>
          <w:sz w:val="22"/>
          <w:szCs w:val="22"/>
        </w:rPr>
      </w:pPr>
      <w:r w:rsidRPr="00B4760D">
        <w:rPr>
          <w:rFonts w:ascii="Century Gothic" w:hAnsi="Century Gothic" w:cs="Segoe UI"/>
          <w:b/>
          <w:bCs/>
          <w:iCs/>
          <w:sz w:val="22"/>
          <w:szCs w:val="22"/>
        </w:rPr>
        <w:t>Gambar 2.2</w:t>
      </w:r>
    </w:p>
    <w:p w:rsidR="00304920" w:rsidRPr="00B4760D" w:rsidRDefault="00304920" w:rsidP="00304920">
      <w:pPr>
        <w:autoSpaceDE w:val="0"/>
        <w:autoSpaceDN w:val="0"/>
        <w:adjustRightInd w:val="0"/>
        <w:jc w:val="center"/>
        <w:rPr>
          <w:rFonts w:ascii="Century Gothic" w:hAnsi="Century Gothic" w:cs="Segoe UI"/>
          <w:b/>
          <w:bCs/>
          <w:iCs/>
          <w:sz w:val="22"/>
          <w:szCs w:val="22"/>
        </w:rPr>
      </w:pPr>
      <w:r w:rsidRPr="00B4760D">
        <w:rPr>
          <w:rFonts w:ascii="Century Gothic" w:hAnsi="Century Gothic" w:cs="Segoe UI"/>
          <w:b/>
          <w:bCs/>
          <w:iCs/>
          <w:sz w:val="22"/>
          <w:szCs w:val="22"/>
        </w:rPr>
        <w:t xml:space="preserve">Perkembangan Tingkat Inflasi </w:t>
      </w:r>
      <w:r w:rsidRPr="00B4760D">
        <w:rPr>
          <w:rFonts w:ascii="Century Gothic" w:hAnsi="Century Gothic" w:cs="Segoe UI"/>
          <w:b/>
          <w:bCs/>
          <w:i/>
          <w:iCs/>
          <w:sz w:val="22"/>
          <w:szCs w:val="22"/>
        </w:rPr>
        <w:t>q</w:t>
      </w:r>
      <w:r w:rsidR="0060753F">
        <w:rPr>
          <w:rFonts w:ascii="Century Gothic" w:hAnsi="Century Gothic" w:cs="Segoe UI"/>
          <w:b/>
          <w:bCs/>
          <w:i/>
          <w:iCs/>
          <w:sz w:val="22"/>
          <w:szCs w:val="22"/>
        </w:rPr>
        <w:t>-o-</w:t>
      </w:r>
      <w:r w:rsidRPr="00B4760D">
        <w:rPr>
          <w:rFonts w:ascii="Century Gothic" w:hAnsi="Century Gothic" w:cs="Segoe UI"/>
          <w:b/>
          <w:bCs/>
          <w:i/>
          <w:iCs/>
          <w:sz w:val="22"/>
          <w:szCs w:val="22"/>
        </w:rPr>
        <w:t>q</w:t>
      </w:r>
      <w:r w:rsidRPr="00B4760D">
        <w:rPr>
          <w:rFonts w:ascii="Century Gothic" w:hAnsi="Century Gothic" w:cs="Segoe UI"/>
          <w:b/>
          <w:bCs/>
          <w:iCs/>
          <w:sz w:val="22"/>
          <w:szCs w:val="22"/>
        </w:rPr>
        <w:t xml:space="preserve"> Kota Baubau </w:t>
      </w:r>
    </w:p>
    <w:p w:rsidR="00304920" w:rsidRDefault="00304920" w:rsidP="00304920">
      <w:pPr>
        <w:autoSpaceDE w:val="0"/>
        <w:autoSpaceDN w:val="0"/>
        <w:adjustRightInd w:val="0"/>
        <w:jc w:val="center"/>
        <w:rPr>
          <w:rFonts w:ascii="Century Gothic" w:hAnsi="Century Gothic" w:cs="Segoe UI"/>
          <w:bCs/>
          <w:iCs/>
          <w:sz w:val="22"/>
          <w:szCs w:val="22"/>
        </w:rPr>
      </w:pPr>
      <w:r w:rsidRPr="00B4760D">
        <w:rPr>
          <w:rFonts w:ascii="Century Gothic" w:hAnsi="Century Gothic" w:cs="Segoe UI"/>
          <w:b/>
          <w:bCs/>
          <w:iCs/>
          <w:sz w:val="22"/>
          <w:szCs w:val="22"/>
        </w:rPr>
        <w:t>Triwulan I-II Tahun 2016</w:t>
      </w:r>
    </w:p>
    <w:p w:rsidR="00304920" w:rsidRPr="00B4760D" w:rsidRDefault="00304920" w:rsidP="00B4760D">
      <w:pPr>
        <w:autoSpaceDE w:val="0"/>
        <w:autoSpaceDN w:val="0"/>
        <w:adjustRightInd w:val="0"/>
        <w:spacing w:line="360" w:lineRule="auto"/>
        <w:jc w:val="both"/>
        <w:rPr>
          <w:rFonts w:ascii="Century Gothic" w:hAnsi="Century Gothic" w:cs="Segoe UI"/>
          <w:bCs/>
          <w:iCs/>
          <w:sz w:val="22"/>
          <w:szCs w:val="22"/>
        </w:rPr>
      </w:pPr>
    </w:p>
    <w:p w:rsidR="00B4760D" w:rsidRPr="00B4760D" w:rsidRDefault="00B4760D" w:rsidP="00B4760D">
      <w:pPr>
        <w:autoSpaceDE w:val="0"/>
        <w:autoSpaceDN w:val="0"/>
        <w:adjustRightInd w:val="0"/>
        <w:spacing w:line="360" w:lineRule="auto"/>
        <w:jc w:val="center"/>
        <w:rPr>
          <w:rFonts w:ascii="Century Gothic" w:hAnsi="Century Gothic" w:cs="Segoe UI"/>
          <w:bCs/>
          <w:iCs/>
          <w:sz w:val="22"/>
          <w:szCs w:val="22"/>
        </w:rPr>
      </w:pPr>
      <w:r w:rsidRPr="00B4760D">
        <w:rPr>
          <w:rFonts w:ascii="Century Gothic" w:hAnsi="Century Gothic" w:cs="Segoe UI"/>
          <w:bCs/>
          <w:iCs/>
          <w:noProof/>
          <w:sz w:val="22"/>
          <w:szCs w:val="22"/>
        </w:rPr>
        <w:drawing>
          <wp:inline distT="0" distB="0" distL="0" distR="0" wp14:anchorId="4841AE20" wp14:editId="1AC1E7D4">
            <wp:extent cx="3883772" cy="2011045"/>
            <wp:effectExtent l="0" t="0" r="2540" b="825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9">
                      <a:extLst>
                        <a:ext uri="{28A0092B-C50C-407E-A947-70E740481C1C}">
                          <a14:useLocalDpi xmlns:a14="http://schemas.microsoft.com/office/drawing/2010/main" val="0"/>
                        </a:ext>
                      </a:extLst>
                    </a:blip>
                    <a:srcRect t="1702"/>
                    <a:stretch/>
                  </pic:blipFill>
                  <pic:spPr bwMode="auto">
                    <a:xfrm>
                      <a:off x="0" y="0"/>
                      <a:ext cx="3892484" cy="2015556"/>
                    </a:xfrm>
                    <a:prstGeom prst="rect">
                      <a:avLst/>
                    </a:prstGeom>
                    <a:noFill/>
                    <a:ln>
                      <a:noFill/>
                    </a:ln>
                    <a:extLst>
                      <a:ext uri="{53640926-AAD7-44D8-BBD7-CCE9431645EC}">
                        <a14:shadowObscured xmlns:a14="http://schemas.microsoft.com/office/drawing/2010/main"/>
                      </a:ext>
                    </a:extLst>
                  </pic:spPr>
                </pic:pic>
              </a:graphicData>
            </a:graphic>
          </wp:inline>
        </w:drawing>
      </w:r>
    </w:p>
    <w:p w:rsidR="00B4760D" w:rsidRPr="00B4760D" w:rsidRDefault="00B4760D" w:rsidP="00B4760D">
      <w:pPr>
        <w:autoSpaceDE w:val="0"/>
        <w:autoSpaceDN w:val="0"/>
        <w:adjustRightInd w:val="0"/>
        <w:rPr>
          <w:rFonts w:ascii="Century Gothic" w:eastAsiaTheme="minorHAnsi" w:hAnsi="Century Gothic" w:cs="Arial"/>
          <w:sz w:val="22"/>
          <w:szCs w:val="22"/>
        </w:rPr>
      </w:pPr>
    </w:p>
    <w:p w:rsidR="00B4760D" w:rsidRPr="00B4760D" w:rsidRDefault="00B4760D" w:rsidP="0060753F">
      <w:pPr>
        <w:autoSpaceDE w:val="0"/>
        <w:autoSpaceDN w:val="0"/>
        <w:adjustRightInd w:val="0"/>
        <w:spacing w:line="360" w:lineRule="auto"/>
        <w:ind w:left="360" w:firstLine="720"/>
        <w:jc w:val="both"/>
        <w:rPr>
          <w:rFonts w:ascii="Century Gothic" w:eastAsiaTheme="minorHAnsi" w:hAnsi="Century Gothic" w:cs="Arial"/>
          <w:sz w:val="22"/>
          <w:szCs w:val="22"/>
        </w:rPr>
      </w:pPr>
      <w:r w:rsidRPr="00B4760D">
        <w:rPr>
          <w:rFonts w:ascii="Century Gothic" w:eastAsiaTheme="minorHAnsi" w:hAnsi="Century Gothic" w:cs="Arial"/>
          <w:sz w:val="22"/>
          <w:szCs w:val="22"/>
        </w:rPr>
        <w:t>Secara bulanan, pergerakan inflasi Kota Baubau selama triwulan I – II tahun 2016 cukup fluktuatif, bahkan pada bulan februari dan maret mengalami deflasi masing-masing sebesar -0,97% dan -0,04% (m</w:t>
      </w:r>
      <w:r w:rsidR="0060753F">
        <w:rPr>
          <w:rFonts w:ascii="Century Gothic" w:eastAsiaTheme="minorHAnsi" w:hAnsi="Century Gothic" w:cs="Arial"/>
          <w:sz w:val="22"/>
          <w:szCs w:val="22"/>
        </w:rPr>
        <w:t>-</w:t>
      </w:r>
      <w:r w:rsidRPr="00B4760D">
        <w:rPr>
          <w:rFonts w:ascii="Century Gothic" w:eastAsiaTheme="minorHAnsi" w:hAnsi="Century Gothic" w:cs="Arial"/>
          <w:sz w:val="22"/>
          <w:szCs w:val="22"/>
        </w:rPr>
        <w:t>t</w:t>
      </w:r>
      <w:r w:rsidR="0060753F">
        <w:rPr>
          <w:rFonts w:ascii="Century Gothic" w:eastAsiaTheme="minorHAnsi" w:hAnsi="Century Gothic" w:cs="Arial"/>
          <w:sz w:val="22"/>
          <w:szCs w:val="22"/>
        </w:rPr>
        <w:t>-</w:t>
      </w:r>
      <w:r w:rsidRPr="00B4760D">
        <w:rPr>
          <w:rFonts w:ascii="Century Gothic" w:eastAsiaTheme="minorHAnsi" w:hAnsi="Century Gothic" w:cs="Arial"/>
          <w:sz w:val="22"/>
          <w:szCs w:val="22"/>
        </w:rPr>
        <w:t>m),  lalu meningkat dengan tercatat inflasi cukup tinggi yakni sebesar 1,44% (m</w:t>
      </w:r>
      <w:r w:rsidR="0060753F">
        <w:rPr>
          <w:rFonts w:ascii="Century Gothic" w:eastAsiaTheme="minorHAnsi" w:hAnsi="Century Gothic" w:cs="Arial"/>
          <w:sz w:val="22"/>
          <w:szCs w:val="22"/>
        </w:rPr>
        <w:t>-</w:t>
      </w:r>
      <w:r w:rsidRPr="00B4760D">
        <w:rPr>
          <w:rFonts w:ascii="Century Gothic" w:eastAsiaTheme="minorHAnsi" w:hAnsi="Century Gothic" w:cs="Arial"/>
          <w:sz w:val="22"/>
          <w:szCs w:val="22"/>
        </w:rPr>
        <w:t>t</w:t>
      </w:r>
      <w:r w:rsidR="0060753F">
        <w:rPr>
          <w:rFonts w:ascii="Century Gothic" w:eastAsiaTheme="minorHAnsi" w:hAnsi="Century Gothic" w:cs="Arial"/>
          <w:sz w:val="22"/>
          <w:szCs w:val="22"/>
        </w:rPr>
        <w:t>-</w:t>
      </w:r>
      <w:r w:rsidRPr="00B4760D">
        <w:rPr>
          <w:rFonts w:ascii="Century Gothic" w:eastAsiaTheme="minorHAnsi" w:hAnsi="Century Gothic" w:cs="Arial"/>
          <w:sz w:val="22"/>
          <w:szCs w:val="22"/>
        </w:rPr>
        <w:t>m) di bulan Mei dan kembali mengalami penurunan di bulan Juni dengan mencatat inflasi sebesar 0,30% (m</w:t>
      </w:r>
      <w:r w:rsidR="0060753F">
        <w:rPr>
          <w:rFonts w:ascii="Century Gothic" w:eastAsiaTheme="minorHAnsi" w:hAnsi="Century Gothic" w:cs="Arial"/>
          <w:sz w:val="22"/>
          <w:szCs w:val="22"/>
        </w:rPr>
        <w:t>-o-</w:t>
      </w:r>
      <w:r w:rsidRPr="00B4760D">
        <w:rPr>
          <w:rFonts w:ascii="Century Gothic" w:eastAsiaTheme="minorHAnsi" w:hAnsi="Century Gothic" w:cs="Arial"/>
          <w:sz w:val="22"/>
          <w:szCs w:val="22"/>
        </w:rPr>
        <w:t xml:space="preserve">m). Penurunan tekanan inflasi Kota Baubau pada triwulan II 2016, terutama bersumber dari komponen </w:t>
      </w:r>
      <w:r w:rsidRPr="00B4760D">
        <w:rPr>
          <w:rFonts w:ascii="Century Gothic" w:eastAsiaTheme="minorHAnsi" w:hAnsi="Century Gothic" w:cs="Arial"/>
          <w:i/>
          <w:sz w:val="22"/>
          <w:szCs w:val="22"/>
        </w:rPr>
        <w:t>administered prices</w:t>
      </w:r>
      <w:r w:rsidRPr="00B4760D">
        <w:rPr>
          <w:rFonts w:ascii="Century Gothic" w:eastAsiaTheme="minorHAnsi" w:hAnsi="Century Gothic" w:cs="Arial"/>
          <w:sz w:val="22"/>
          <w:szCs w:val="22"/>
        </w:rPr>
        <w:t xml:space="preserve"> utamanya disebabkan oleh rendahnya tekanan inflasi harga BBM bersubsidi di triwulan II 2016 seiring dengan penurunan harga premium dari Rp</w:t>
      </w:r>
      <w:r w:rsidR="0060753F">
        <w:rPr>
          <w:rFonts w:ascii="Century Gothic" w:eastAsiaTheme="minorHAnsi" w:hAnsi="Century Gothic" w:cs="Arial"/>
          <w:sz w:val="22"/>
          <w:szCs w:val="22"/>
        </w:rPr>
        <w:t xml:space="preserve">. </w:t>
      </w:r>
      <w:r w:rsidRPr="00B4760D">
        <w:rPr>
          <w:rFonts w:ascii="Century Gothic" w:eastAsiaTheme="minorHAnsi" w:hAnsi="Century Gothic" w:cs="Arial"/>
          <w:sz w:val="22"/>
          <w:szCs w:val="22"/>
        </w:rPr>
        <w:t xml:space="preserve">6.950/liter menjadi </w:t>
      </w:r>
      <w:r w:rsidR="0060753F">
        <w:rPr>
          <w:rFonts w:ascii="Century Gothic" w:eastAsiaTheme="minorHAnsi" w:hAnsi="Century Gothic" w:cs="Arial"/>
          <w:sz w:val="22"/>
          <w:szCs w:val="22"/>
        </w:rPr>
        <w:t xml:space="preserve">     </w:t>
      </w:r>
      <w:r w:rsidRPr="00B4760D">
        <w:rPr>
          <w:rFonts w:ascii="Century Gothic" w:eastAsiaTheme="minorHAnsi" w:hAnsi="Century Gothic" w:cs="Arial"/>
          <w:sz w:val="22"/>
          <w:szCs w:val="22"/>
        </w:rPr>
        <w:t>Rp</w:t>
      </w:r>
      <w:r w:rsidR="0060753F">
        <w:rPr>
          <w:rFonts w:ascii="Century Gothic" w:eastAsiaTheme="minorHAnsi" w:hAnsi="Century Gothic" w:cs="Arial"/>
          <w:sz w:val="22"/>
          <w:szCs w:val="22"/>
        </w:rPr>
        <w:t xml:space="preserve">. </w:t>
      </w:r>
      <w:r w:rsidRPr="00B4760D">
        <w:rPr>
          <w:rFonts w:ascii="Century Gothic" w:eastAsiaTheme="minorHAnsi" w:hAnsi="Century Gothic" w:cs="Arial"/>
          <w:sz w:val="22"/>
          <w:szCs w:val="22"/>
        </w:rPr>
        <w:t>6.450/liter dan harga solar dari Rp</w:t>
      </w:r>
      <w:r w:rsidR="0060753F">
        <w:rPr>
          <w:rFonts w:ascii="Century Gothic" w:eastAsiaTheme="minorHAnsi" w:hAnsi="Century Gothic" w:cs="Arial"/>
          <w:sz w:val="22"/>
          <w:szCs w:val="22"/>
        </w:rPr>
        <w:t xml:space="preserve">. </w:t>
      </w:r>
      <w:r w:rsidRPr="00B4760D">
        <w:rPr>
          <w:rFonts w:ascii="Century Gothic" w:eastAsiaTheme="minorHAnsi" w:hAnsi="Century Gothic" w:cs="Arial"/>
          <w:sz w:val="22"/>
          <w:szCs w:val="22"/>
        </w:rPr>
        <w:t>5.650/liter menjadi Rp</w:t>
      </w:r>
      <w:r w:rsidR="0060753F">
        <w:rPr>
          <w:rFonts w:ascii="Century Gothic" w:eastAsiaTheme="minorHAnsi" w:hAnsi="Century Gothic" w:cs="Arial"/>
          <w:sz w:val="22"/>
          <w:szCs w:val="22"/>
        </w:rPr>
        <w:t>.</w:t>
      </w:r>
      <w:r w:rsidRPr="00B4760D">
        <w:rPr>
          <w:rFonts w:ascii="Century Gothic" w:eastAsiaTheme="minorHAnsi" w:hAnsi="Century Gothic" w:cs="Arial"/>
          <w:sz w:val="22"/>
          <w:szCs w:val="22"/>
        </w:rPr>
        <w:t xml:space="preserve">5.150/liter. Kondisi tersebut menyebabkan tekanan inflasi tahunan kelompok transportasi, komunikasi dan jasa keuangan. </w:t>
      </w:r>
    </w:p>
    <w:p w:rsidR="00B4760D" w:rsidRDefault="00B4760D" w:rsidP="0060753F">
      <w:pPr>
        <w:autoSpaceDE w:val="0"/>
        <w:autoSpaceDN w:val="0"/>
        <w:adjustRightInd w:val="0"/>
        <w:spacing w:line="360" w:lineRule="auto"/>
        <w:ind w:left="360" w:firstLine="630"/>
        <w:jc w:val="both"/>
        <w:rPr>
          <w:rFonts w:ascii="Century Gothic" w:eastAsiaTheme="minorHAnsi" w:hAnsi="Century Gothic" w:cs="Arial"/>
          <w:sz w:val="22"/>
          <w:szCs w:val="22"/>
        </w:rPr>
      </w:pPr>
      <w:r w:rsidRPr="00B4760D">
        <w:rPr>
          <w:rFonts w:ascii="Century Gothic" w:eastAsiaTheme="minorHAnsi" w:hAnsi="Century Gothic" w:cs="Arial"/>
          <w:sz w:val="22"/>
          <w:szCs w:val="22"/>
        </w:rPr>
        <w:t>Mengawali triwulan III 2016, inflasi pada Juli 2016 tercatat sebesar 1,54% (m</w:t>
      </w:r>
      <w:r w:rsidR="0060753F">
        <w:rPr>
          <w:rFonts w:ascii="Century Gothic" w:eastAsiaTheme="minorHAnsi" w:hAnsi="Century Gothic" w:cs="Arial"/>
          <w:sz w:val="22"/>
          <w:szCs w:val="22"/>
        </w:rPr>
        <w:t>-</w:t>
      </w:r>
      <w:r w:rsidRPr="00B4760D">
        <w:rPr>
          <w:rFonts w:ascii="Century Gothic" w:eastAsiaTheme="minorHAnsi" w:hAnsi="Century Gothic" w:cs="Arial"/>
          <w:sz w:val="22"/>
          <w:szCs w:val="22"/>
        </w:rPr>
        <w:t>t</w:t>
      </w:r>
      <w:r w:rsidR="0060753F">
        <w:rPr>
          <w:rFonts w:ascii="Century Gothic" w:eastAsiaTheme="minorHAnsi" w:hAnsi="Century Gothic" w:cs="Arial"/>
          <w:sz w:val="22"/>
          <w:szCs w:val="22"/>
        </w:rPr>
        <w:t>-</w:t>
      </w:r>
      <w:r w:rsidRPr="00B4760D">
        <w:rPr>
          <w:rFonts w:ascii="Century Gothic" w:eastAsiaTheme="minorHAnsi" w:hAnsi="Century Gothic" w:cs="Arial"/>
          <w:sz w:val="22"/>
          <w:szCs w:val="22"/>
        </w:rPr>
        <w:t xml:space="preserve">m), andil terbesar tekanan inflasi bulanan tersebut adalah pada komoditas bahan makanan dan biaya pendidikan. Tekanan harga bahan makanan yang terjadi pada bulan Juli 2016 bersumber dari tekanan pada komoditas ikan </w:t>
      </w:r>
      <w:proofErr w:type="gramStart"/>
      <w:r w:rsidRPr="00B4760D">
        <w:rPr>
          <w:rFonts w:ascii="Century Gothic" w:eastAsiaTheme="minorHAnsi" w:hAnsi="Century Gothic" w:cs="Arial"/>
          <w:sz w:val="22"/>
          <w:szCs w:val="22"/>
        </w:rPr>
        <w:t>segar</w:t>
      </w:r>
      <w:proofErr w:type="gramEnd"/>
      <w:r w:rsidRPr="00B4760D">
        <w:rPr>
          <w:rFonts w:ascii="Century Gothic" w:eastAsiaTheme="minorHAnsi" w:hAnsi="Century Gothic" w:cs="Arial"/>
          <w:sz w:val="22"/>
          <w:szCs w:val="22"/>
        </w:rPr>
        <w:t xml:space="preserve"> seiring dengan berkurangnya ketersediaan komoditas tersebut di pasar. Sedangkan untuk tekanan pada biaya pendidikan disebabkan oleh masuknya </w:t>
      </w:r>
      <w:r w:rsidRPr="00B4760D">
        <w:rPr>
          <w:rFonts w:ascii="Century Gothic" w:eastAsiaTheme="minorHAnsi" w:hAnsi="Century Gothic" w:cs="Arial"/>
          <w:sz w:val="22"/>
          <w:szCs w:val="22"/>
        </w:rPr>
        <w:lastRenderedPageBreak/>
        <w:t xml:space="preserve">tahun ajaran baru pada bulan Juli 2016, yang perkembangannya sebagaimana ditunjukkan pada gambar 2.3 berikut ini: </w:t>
      </w:r>
    </w:p>
    <w:p w:rsidR="0050310A" w:rsidRDefault="0050310A" w:rsidP="00304920">
      <w:pPr>
        <w:autoSpaceDE w:val="0"/>
        <w:autoSpaceDN w:val="0"/>
        <w:adjustRightInd w:val="0"/>
        <w:jc w:val="center"/>
        <w:rPr>
          <w:rFonts w:ascii="Century Gothic" w:hAnsi="Century Gothic" w:cs="Segoe UI"/>
          <w:b/>
          <w:bCs/>
          <w:iCs/>
          <w:sz w:val="22"/>
          <w:szCs w:val="22"/>
        </w:rPr>
      </w:pPr>
    </w:p>
    <w:p w:rsidR="00304920" w:rsidRPr="00B4760D" w:rsidRDefault="00304920" w:rsidP="00304920">
      <w:pPr>
        <w:autoSpaceDE w:val="0"/>
        <w:autoSpaceDN w:val="0"/>
        <w:adjustRightInd w:val="0"/>
        <w:jc w:val="center"/>
        <w:rPr>
          <w:rFonts w:ascii="Century Gothic" w:hAnsi="Century Gothic" w:cs="Segoe UI"/>
          <w:b/>
          <w:bCs/>
          <w:iCs/>
          <w:sz w:val="22"/>
          <w:szCs w:val="22"/>
        </w:rPr>
      </w:pPr>
      <w:r w:rsidRPr="00B4760D">
        <w:rPr>
          <w:rFonts w:ascii="Century Gothic" w:hAnsi="Century Gothic" w:cs="Segoe UI"/>
          <w:b/>
          <w:bCs/>
          <w:iCs/>
          <w:sz w:val="22"/>
          <w:szCs w:val="22"/>
        </w:rPr>
        <w:t>Gambar 2.3</w:t>
      </w:r>
    </w:p>
    <w:p w:rsidR="00304920" w:rsidRPr="00B4760D" w:rsidRDefault="0060753F" w:rsidP="00304920">
      <w:pPr>
        <w:autoSpaceDE w:val="0"/>
        <w:autoSpaceDN w:val="0"/>
        <w:adjustRightInd w:val="0"/>
        <w:jc w:val="center"/>
        <w:rPr>
          <w:rFonts w:ascii="Century Gothic" w:hAnsi="Century Gothic" w:cs="Segoe UI"/>
          <w:b/>
          <w:bCs/>
          <w:iCs/>
          <w:sz w:val="22"/>
          <w:szCs w:val="22"/>
        </w:rPr>
      </w:pPr>
      <w:r>
        <w:rPr>
          <w:rFonts w:ascii="Century Gothic" w:hAnsi="Century Gothic" w:cs="Segoe UI"/>
          <w:b/>
          <w:bCs/>
          <w:iCs/>
          <w:sz w:val="22"/>
          <w:szCs w:val="22"/>
        </w:rPr>
        <w:t>Perkembangan Tingkat Inflasi m-t</w:t>
      </w:r>
      <w:r w:rsidR="00304920" w:rsidRPr="00B4760D">
        <w:rPr>
          <w:rFonts w:ascii="Century Gothic" w:hAnsi="Century Gothic" w:cs="Segoe UI"/>
          <w:b/>
          <w:bCs/>
          <w:iCs/>
          <w:sz w:val="22"/>
          <w:szCs w:val="22"/>
        </w:rPr>
        <w:t xml:space="preserve">-m Kota Baubau </w:t>
      </w:r>
    </w:p>
    <w:p w:rsidR="00304920" w:rsidRPr="00B4760D" w:rsidRDefault="00304920" w:rsidP="00304920">
      <w:pPr>
        <w:autoSpaceDE w:val="0"/>
        <w:autoSpaceDN w:val="0"/>
        <w:adjustRightInd w:val="0"/>
        <w:jc w:val="center"/>
        <w:rPr>
          <w:rFonts w:ascii="Century Gothic" w:eastAsiaTheme="minorHAnsi" w:hAnsi="Century Gothic" w:cs="Arial"/>
          <w:sz w:val="22"/>
          <w:szCs w:val="22"/>
        </w:rPr>
      </w:pPr>
      <w:r w:rsidRPr="00B4760D">
        <w:rPr>
          <w:rFonts w:ascii="Century Gothic" w:hAnsi="Century Gothic" w:cs="Segoe UI"/>
          <w:b/>
          <w:bCs/>
          <w:iCs/>
          <w:sz w:val="22"/>
          <w:szCs w:val="22"/>
        </w:rPr>
        <w:t>Triwulan I-II Tahun 2016</w:t>
      </w:r>
    </w:p>
    <w:p w:rsidR="00B4760D" w:rsidRPr="00072F11" w:rsidRDefault="00B4760D" w:rsidP="00B4760D">
      <w:pPr>
        <w:autoSpaceDE w:val="0"/>
        <w:autoSpaceDN w:val="0"/>
        <w:adjustRightInd w:val="0"/>
        <w:spacing w:before="120"/>
        <w:jc w:val="both"/>
        <w:rPr>
          <w:rFonts w:ascii="Berlin Sans FB" w:hAnsi="Berlin Sans FB" w:cs="Segoe UI"/>
          <w:bCs/>
          <w:iCs/>
          <w:sz w:val="22"/>
          <w:szCs w:val="22"/>
        </w:rPr>
      </w:pPr>
      <w:r>
        <w:rPr>
          <w:noProof/>
        </w:rPr>
        <w:drawing>
          <wp:inline distT="0" distB="0" distL="0" distR="0" wp14:anchorId="1BE78091" wp14:editId="1B3BF845">
            <wp:extent cx="5324475" cy="2409825"/>
            <wp:effectExtent l="38100" t="57150" r="47625" b="47625"/>
            <wp:docPr id="3" name="Chart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B4760D" w:rsidRPr="00B4760D" w:rsidRDefault="00B4760D" w:rsidP="00B4760D">
      <w:pPr>
        <w:autoSpaceDE w:val="0"/>
        <w:autoSpaceDN w:val="0"/>
        <w:adjustRightInd w:val="0"/>
        <w:spacing w:line="360" w:lineRule="auto"/>
        <w:jc w:val="center"/>
        <w:rPr>
          <w:rFonts w:ascii="Century Gothic" w:hAnsi="Century Gothic" w:cs="Segoe UI"/>
          <w:bCs/>
          <w:iCs/>
          <w:sz w:val="22"/>
          <w:szCs w:val="22"/>
        </w:rPr>
      </w:pPr>
    </w:p>
    <w:p w:rsidR="00B4760D" w:rsidRPr="00B4760D" w:rsidRDefault="00B4760D" w:rsidP="0060753F">
      <w:pPr>
        <w:autoSpaceDE w:val="0"/>
        <w:autoSpaceDN w:val="0"/>
        <w:adjustRightInd w:val="0"/>
        <w:spacing w:line="360" w:lineRule="auto"/>
        <w:ind w:left="360" w:firstLine="630"/>
        <w:jc w:val="both"/>
        <w:rPr>
          <w:rFonts w:ascii="Century Gothic" w:eastAsiaTheme="minorHAnsi" w:hAnsi="Century Gothic" w:cs="Arial"/>
          <w:sz w:val="22"/>
          <w:szCs w:val="22"/>
        </w:rPr>
      </w:pPr>
      <w:r w:rsidRPr="00B4760D">
        <w:rPr>
          <w:rFonts w:ascii="Century Gothic" w:eastAsiaTheme="minorHAnsi" w:hAnsi="Century Gothic" w:cs="Arial"/>
          <w:sz w:val="22"/>
          <w:szCs w:val="22"/>
        </w:rPr>
        <w:t xml:space="preserve">Dengan memperhatikan pola inflasi bulanan,  pada bulan Agustus dan September diperkirakan pada triwulan III 2016 akan terjadi pola yang sama berupa penurunan tingkat inflasi. Penurunan tersebut utamanya disebabkan oleh penurunan harga kelompok bahan makanan seiring dengan telah kembali normalnya permintaan masyarakat atas komoditas bahan makanan pasca Idul Fitri, dan kembali meningkat di akhir Triwulan IV.  </w:t>
      </w:r>
    </w:p>
    <w:p w:rsidR="00B4760D" w:rsidRPr="00B4760D" w:rsidRDefault="00B4760D" w:rsidP="0060753F">
      <w:pPr>
        <w:autoSpaceDE w:val="0"/>
        <w:autoSpaceDN w:val="0"/>
        <w:adjustRightInd w:val="0"/>
        <w:spacing w:line="360" w:lineRule="auto"/>
        <w:ind w:left="360" w:firstLine="630"/>
        <w:jc w:val="both"/>
        <w:rPr>
          <w:rFonts w:ascii="Century Gothic" w:eastAsiaTheme="minorHAnsi" w:hAnsi="Century Gothic" w:cs="Arial"/>
          <w:sz w:val="22"/>
          <w:szCs w:val="22"/>
        </w:rPr>
      </w:pPr>
      <w:r w:rsidRPr="00B4760D">
        <w:rPr>
          <w:rFonts w:ascii="Century Gothic" w:eastAsiaTheme="minorHAnsi" w:hAnsi="Century Gothic" w:cs="Arial"/>
          <w:sz w:val="22"/>
          <w:szCs w:val="22"/>
        </w:rPr>
        <w:t xml:space="preserve">Tekanan inflasi Kota Baubau pada triwulan IV 2016 mendatang diperkirakan </w:t>
      </w:r>
      <w:proofErr w:type="gramStart"/>
      <w:r w:rsidRPr="00B4760D">
        <w:rPr>
          <w:rFonts w:ascii="Century Gothic" w:eastAsiaTheme="minorHAnsi" w:hAnsi="Century Gothic" w:cs="Arial"/>
          <w:sz w:val="22"/>
          <w:szCs w:val="22"/>
        </w:rPr>
        <w:t>akan</w:t>
      </w:r>
      <w:proofErr w:type="gramEnd"/>
      <w:r w:rsidRPr="00B4760D">
        <w:rPr>
          <w:rFonts w:ascii="Century Gothic" w:eastAsiaTheme="minorHAnsi" w:hAnsi="Century Gothic" w:cs="Arial"/>
          <w:sz w:val="22"/>
          <w:szCs w:val="22"/>
        </w:rPr>
        <w:t xml:space="preserve"> berada pada tekanan yang stabil dengan kecenderungan meningkat dibandingkan dengan triwulan III 2016. Inflasi pada triwulan IV 2016 diperkirakan berada pada kisaran 3</w:t>
      </w:r>
      <w:proofErr w:type="gramStart"/>
      <w:r w:rsidRPr="00B4760D">
        <w:rPr>
          <w:rFonts w:ascii="Century Gothic" w:eastAsiaTheme="minorHAnsi" w:hAnsi="Century Gothic" w:cs="Arial"/>
          <w:sz w:val="22"/>
          <w:szCs w:val="22"/>
        </w:rPr>
        <w:t>,0</w:t>
      </w:r>
      <w:proofErr w:type="gramEnd"/>
      <w:r w:rsidRPr="00B4760D">
        <w:rPr>
          <w:rFonts w:ascii="Century Gothic" w:eastAsiaTheme="minorHAnsi" w:hAnsi="Century Gothic" w:cs="Arial"/>
          <w:sz w:val="22"/>
          <w:szCs w:val="22"/>
        </w:rPr>
        <w:t>% s.d 3,5% (y</w:t>
      </w:r>
      <w:r w:rsidR="0060753F">
        <w:rPr>
          <w:rFonts w:ascii="Century Gothic" w:eastAsiaTheme="minorHAnsi" w:hAnsi="Century Gothic" w:cs="Arial"/>
          <w:sz w:val="22"/>
          <w:szCs w:val="22"/>
        </w:rPr>
        <w:t>-</w:t>
      </w:r>
      <w:r w:rsidRPr="00B4760D">
        <w:rPr>
          <w:rFonts w:ascii="Century Gothic" w:eastAsiaTheme="minorHAnsi" w:hAnsi="Century Gothic" w:cs="Arial"/>
          <w:sz w:val="22"/>
          <w:szCs w:val="22"/>
        </w:rPr>
        <w:t>o</w:t>
      </w:r>
      <w:r w:rsidR="0060753F">
        <w:rPr>
          <w:rFonts w:ascii="Century Gothic" w:eastAsiaTheme="minorHAnsi" w:hAnsi="Century Gothic" w:cs="Arial"/>
          <w:sz w:val="22"/>
          <w:szCs w:val="22"/>
        </w:rPr>
        <w:t>-</w:t>
      </w:r>
      <w:r w:rsidRPr="00B4760D">
        <w:rPr>
          <w:rFonts w:ascii="Century Gothic" w:eastAsiaTheme="minorHAnsi" w:hAnsi="Century Gothic" w:cs="Arial"/>
          <w:sz w:val="22"/>
          <w:szCs w:val="22"/>
        </w:rPr>
        <w:t xml:space="preserve">y). Kelompok </w:t>
      </w:r>
      <w:r w:rsidRPr="0060753F">
        <w:rPr>
          <w:rFonts w:ascii="Century Gothic" w:eastAsiaTheme="minorHAnsi" w:hAnsi="Century Gothic" w:cs="Arial"/>
          <w:i/>
          <w:sz w:val="22"/>
          <w:szCs w:val="22"/>
        </w:rPr>
        <w:t>administered prices</w:t>
      </w:r>
      <w:r w:rsidRPr="00B4760D">
        <w:rPr>
          <w:rFonts w:ascii="Century Gothic" w:eastAsiaTheme="minorHAnsi" w:hAnsi="Century Gothic" w:cs="Arial"/>
          <w:sz w:val="22"/>
          <w:szCs w:val="22"/>
        </w:rPr>
        <w:t xml:space="preserve"> diperkirakan </w:t>
      </w:r>
      <w:proofErr w:type="gramStart"/>
      <w:r w:rsidRPr="00B4760D">
        <w:rPr>
          <w:rFonts w:ascii="Century Gothic" w:eastAsiaTheme="minorHAnsi" w:hAnsi="Century Gothic" w:cs="Arial"/>
          <w:sz w:val="22"/>
          <w:szCs w:val="22"/>
        </w:rPr>
        <w:t>akan</w:t>
      </w:r>
      <w:proofErr w:type="gramEnd"/>
      <w:r w:rsidRPr="00B4760D">
        <w:rPr>
          <w:rFonts w:ascii="Century Gothic" w:eastAsiaTheme="minorHAnsi" w:hAnsi="Century Gothic" w:cs="Arial"/>
          <w:sz w:val="22"/>
          <w:szCs w:val="22"/>
        </w:rPr>
        <w:t xml:space="preserve"> menjadi penyumbang utama terjadinya peningkatan tekanan pada triwulan IV. Sementara kelompok </w:t>
      </w:r>
      <w:r w:rsidRPr="0060753F">
        <w:rPr>
          <w:rFonts w:ascii="Century Gothic" w:eastAsiaTheme="minorHAnsi" w:hAnsi="Century Gothic" w:cs="Arial"/>
          <w:i/>
          <w:sz w:val="22"/>
          <w:szCs w:val="22"/>
        </w:rPr>
        <w:t>volatile food</w:t>
      </w:r>
      <w:r w:rsidRPr="00B4760D">
        <w:rPr>
          <w:rFonts w:ascii="Century Gothic" w:eastAsiaTheme="minorHAnsi" w:hAnsi="Century Gothic" w:cs="Arial"/>
          <w:sz w:val="22"/>
          <w:szCs w:val="22"/>
        </w:rPr>
        <w:t xml:space="preserve"> diperkirakan </w:t>
      </w:r>
      <w:proofErr w:type="gramStart"/>
      <w:r w:rsidRPr="00B4760D">
        <w:rPr>
          <w:rFonts w:ascii="Century Gothic" w:eastAsiaTheme="minorHAnsi" w:hAnsi="Century Gothic" w:cs="Arial"/>
          <w:sz w:val="22"/>
          <w:szCs w:val="22"/>
        </w:rPr>
        <w:t>akan</w:t>
      </w:r>
      <w:proofErr w:type="gramEnd"/>
      <w:r w:rsidRPr="00B4760D">
        <w:rPr>
          <w:rFonts w:ascii="Century Gothic" w:eastAsiaTheme="minorHAnsi" w:hAnsi="Century Gothic" w:cs="Arial"/>
          <w:sz w:val="22"/>
          <w:szCs w:val="22"/>
        </w:rPr>
        <w:t xml:space="preserve"> mengalami penurunan di triwulan IV mendatang sehingga menahan laju peningkatan tekanan inflasi. Sedangkan untuk kelompok inflasi inti diperkirakan masih </w:t>
      </w:r>
      <w:proofErr w:type="gramStart"/>
      <w:r w:rsidRPr="00B4760D">
        <w:rPr>
          <w:rFonts w:ascii="Century Gothic" w:eastAsiaTheme="minorHAnsi" w:hAnsi="Century Gothic" w:cs="Arial"/>
          <w:sz w:val="22"/>
          <w:szCs w:val="22"/>
        </w:rPr>
        <w:t>akan</w:t>
      </w:r>
      <w:proofErr w:type="gramEnd"/>
      <w:r w:rsidRPr="00B4760D">
        <w:rPr>
          <w:rFonts w:ascii="Century Gothic" w:eastAsiaTheme="minorHAnsi" w:hAnsi="Century Gothic" w:cs="Arial"/>
          <w:sz w:val="22"/>
          <w:szCs w:val="22"/>
        </w:rPr>
        <w:t xml:space="preserve"> stabil.</w:t>
      </w:r>
    </w:p>
    <w:p w:rsidR="00B4760D" w:rsidRPr="00B4760D" w:rsidRDefault="00B4760D" w:rsidP="00AA2209">
      <w:pPr>
        <w:autoSpaceDE w:val="0"/>
        <w:autoSpaceDN w:val="0"/>
        <w:adjustRightInd w:val="0"/>
        <w:spacing w:line="360" w:lineRule="auto"/>
        <w:ind w:left="360" w:firstLine="720"/>
        <w:jc w:val="both"/>
        <w:rPr>
          <w:rFonts w:ascii="Century Gothic" w:eastAsiaTheme="minorHAnsi" w:hAnsi="Century Gothic" w:cs="Arial"/>
          <w:sz w:val="22"/>
          <w:szCs w:val="22"/>
        </w:rPr>
      </w:pPr>
      <w:r w:rsidRPr="00B4760D">
        <w:rPr>
          <w:rFonts w:ascii="Century Gothic" w:eastAsiaTheme="minorHAnsi" w:hAnsi="Century Gothic" w:cs="Arial"/>
          <w:sz w:val="22"/>
          <w:szCs w:val="22"/>
        </w:rPr>
        <w:t xml:space="preserve">Peningkatan tekanan kelompok </w:t>
      </w:r>
      <w:r w:rsidRPr="00B4760D">
        <w:rPr>
          <w:rFonts w:ascii="Century Gothic" w:eastAsiaTheme="minorHAnsi" w:hAnsi="Century Gothic" w:cs="Arial"/>
          <w:i/>
          <w:sz w:val="22"/>
          <w:szCs w:val="22"/>
        </w:rPr>
        <w:t>administered prices</w:t>
      </w:r>
      <w:r w:rsidRPr="00B4760D">
        <w:rPr>
          <w:rFonts w:ascii="Century Gothic" w:eastAsiaTheme="minorHAnsi" w:hAnsi="Century Gothic" w:cs="Arial"/>
          <w:sz w:val="22"/>
          <w:szCs w:val="22"/>
        </w:rPr>
        <w:t xml:space="preserve"> di triwulan IV mendatang terjadi diperkirakan disebabkan oleh adanya peningkatan pada tarif angkutan udara pada saat Natal dan Tahun Baru akibat terbatasnya </w:t>
      </w:r>
      <w:r w:rsidRPr="00B4760D">
        <w:rPr>
          <w:rFonts w:ascii="Century Gothic" w:eastAsiaTheme="minorHAnsi" w:hAnsi="Century Gothic" w:cs="Arial"/>
          <w:sz w:val="22"/>
          <w:szCs w:val="22"/>
        </w:rPr>
        <w:lastRenderedPageBreak/>
        <w:t xml:space="preserve">jumlah penerbangan pada </w:t>
      </w:r>
      <w:proofErr w:type="gramStart"/>
      <w:r w:rsidRPr="00B4760D">
        <w:rPr>
          <w:rFonts w:ascii="Century Gothic" w:eastAsiaTheme="minorHAnsi" w:hAnsi="Century Gothic" w:cs="Arial"/>
          <w:sz w:val="22"/>
          <w:szCs w:val="22"/>
        </w:rPr>
        <w:t>kota</w:t>
      </w:r>
      <w:proofErr w:type="gramEnd"/>
      <w:r w:rsidRPr="00B4760D">
        <w:rPr>
          <w:rFonts w:ascii="Century Gothic" w:eastAsiaTheme="minorHAnsi" w:hAnsi="Century Gothic" w:cs="Arial"/>
          <w:sz w:val="22"/>
          <w:szCs w:val="22"/>
        </w:rPr>
        <w:t xml:space="preserve"> tersebut. Selain itu tarif tenaga listrik (TTL) pada periode triwulan IV diperkirakan </w:t>
      </w:r>
      <w:proofErr w:type="gramStart"/>
      <w:r w:rsidRPr="00B4760D">
        <w:rPr>
          <w:rFonts w:ascii="Century Gothic" w:eastAsiaTheme="minorHAnsi" w:hAnsi="Century Gothic" w:cs="Arial"/>
          <w:sz w:val="22"/>
          <w:szCs w:val="22"/>
        </w:rPr>
        <w:t>akan</w:t>
      </w:r>
      <w:proofErr w:type="gramEnd"/>
      <w:r w:rsidRPr="00B4760D">
        <w:rPr>
          <w:rFonts w:ascii="Century Gothic" w:eastAsiaTheme="minorHAnsi" w:hAnsi="Century Gothic" w:cs="Arial"/>
          <w:sz w:val="22"/>
          <w:szCs w:val="22"/>
        </w:rPr>
        <w:t xml:space="preserve"> mengalami peningkatan sehingga dapat menambah tekanan inflasi. Tekanan inflasi pada kelompok </w:t>
      </w:r>
      <w:r w:rsidRPr="00B4760D">
        <w:rPr>
          <w:rFonts w:ascii="Century Gothic" w:eastAsiaTheme="minorHAnsi" w:hAnsi="Century Gothic" w:cs="Arial"/>
          <w:i/>
          <w:sz w:val="22"/>
          <w:szCs w:val="22"/>
        </w:rPr>
        <w:t>volatile food</w:t>
      </w:r>
      <w:r w:rsidRPr="00B4760D">
        <w:rPr>
          <w:rFonts w:ascii="Century Gothic" w:eastAsiaTheme="minorHAnsi" w:hAnsi="Century Gothic" w:cs="Arial"/>
          <w:sz w:val="22"/>
          <w:szCs w:val="22"/>
        </w:rPr>
        <w:t xml:space="preserve"> diperkirakan pada </w:t>
      </w:r>
      <w:proofErr w:type="gramStart"/>
      <w:r w:rsidRPr="00B4760D">
        <w:rPr>
          <w:rFonts w:ascii="Century Gothic" w:eastAsiaTheme="minorHAnsi" w:hAnsi="Century Gothic" w:cs="Arial"/>
          <w:sz w:val="22"/>
          <w:szCs w:val="22"/>
        </w:rPr>
        <w:t>akan</w:t>
      </w:r>
      <w:proofErr w:type="gramEnd"/>
      <w:r w:rsidRPr="00B4760D">
        <w:rPr>
          <w:rFonts w:ascii="Century Gothic" w:eastAsiaTheme="minorHAnsi" w:hAnsi="Century Gothic" w:cs="Arial"/>
          <w:sz w:val="22"/>
          <w:szCs w:val="22"/>
        </w:rPr>
        <w:t xml:space="preserve"> mengalami penurunan seiring dengan masuknya panen raya padi dan adanya peningkatan hasil tangkapan ikan segar. Namun demikian, ketergantungan Kota Baubau terhadap daerah lain </w:t>
      </w:r>
      <w:proofErr w:type="gramStart"/>
      <w:r w:rsidRPr="00B4760D">
        <w:rPr>
          <w:rFonts w:ascii="Century Gothic" w:eastAsiaTheme="minorHAnsi" w:hAnsi="Century Gothic" w:cs="Arial"/>
          <w:sz w:val="22"/>
          <w:szCs w:val="22"/>
        </w:rPr>
        <w:t>akan</w:t>
      </w:r>
      <w:proofErr w:type="gramEnd"/>
      <w:r w:rsidRPr="00B4760D">
        <w:rPr>
          <w:rFonts w:ascii="Century Gothic" w:eastAsiaTheme="minorHAnsi" w:hAnsi="Century Gothic" w:cs="Arial"/>
          <w:sz w:val="22"/>
          <w:szCs w:val="22"/>
        </w:rPr>
        <w:t xml:space="preserve"> pasokan beberapa bahan makanan diperkirakan akan menjadi risiko pada periode triwulan IV mendatang. Sedangkan untuk komponen inflasi inti diperkirakan masih </w:t>
      </w:r>
      <w:proofErr w:type="gramStart"/>
      <w:r w:rsidRPr="00B4760D">
        <w:rPr>
          <w:rFonts w:ascii="Century Gothic" w:eastAsiaTheme="minorHAnsi" w:hAnsi="Century Gothic" w:cs="Arial"/>
          <w:sz w:val="22"/>
          <w:szCs w:val="22"/>
        </w:rPr>
        <w:t>akan</w:t>
      </w:r>
      <w:proofErr w:type="gramEnd"/>
      <w:r w:rsidRPr="00B4760D">
        <w:rPr>
          <w:rFonts w:ascii="Century Gothic" w:eastAsiaTheme="minorHAnsi" w:hAnsi="Century Gothic" w:cs="Arial"/>
          <w:sz w:val="22"/>
          <w:szCs w:val="22"/>
        </w:rPr>
        <w:t xml:space="preserve"> stabil akibat terkendalinya nilai tukar pada periode triwulan IV mendatang. Pada triwulan IV mendatang diperkirakan tidak ada shock yang terjadi pada kelompok pendidikan namun terdapat risiko kenaikan harga bahan bangunan seiring dengan peningkatan kegiatan investasi bangunan di akhir tahun 2016.</w:t>
      </w:r>
    </w:p>
    <w:p w:rsidR="00B4760D" w:rsidRPr="00B4760D" w:rsidRDefault="00B4760D" w:rsidP="00AA2209">
      <w:pPr>
        <w:tabs>
          <w:tab w:val="left" w:pos="450"/>
        </w:tabs>
        <w:autoSpaceDE w:val="0"/>
        <w:autoSpaceDN w:val="0"/>
        <w:adjustRightInd w:val="0"/>
        <w:spacing w:line="360" w:lineRule="auto"/>
        <w:ind w:left="450" w:firstLine="720"/>
        <w:jc w:val="both"/>
        <w:rPr>
          <w:rFonts w:ascii="Century Gothic" w:eastAsiaTheme="minorHAnsi" w:hAnsi="Century Gothic" w:cs="Arial"/>
          <w:sz w:val="22"/>
          <w:szCs w:val="22"/>
        </w:rPr>
      </w:pPr>
      <w:r w:rsidRPr="00B4760D">
        <w:rPr>
          <w:rFonts w:ascii="Century Gothic" w:eastAsiaTheme="minorHAnsi" w:hAnsi="Century Gothic" w:cs="Arial"/>
          <w:sz w:val="22"/>
          <w:szCs w:val="22"/>
        </w:rPr>
        <w:t>Berdasarkan analisis kondisi inflasi pada Triwulan I-II dan pembacaan pola inflasi pada triwulan III dan IV, maka diasumsikan Tekanan inflasi di Kota Baubau pada tahun 2016 masih diperkirakan moderat pada kisaran 3,0%-3,4% (y</w:t>
      </w:r>
      <w:r w:rsidR="0060753F">
        <w:rPr>
          <w:rFonts w:ascii="Century Gothic" w:eastAsiaTheme="minorHAnsi" w:hAnsi="Century Gothic" w:cs="Arial"/>
          <w:sz w:val="22"/>
          <w:szCs w:val="22"/>
        </w:rPr>
        <w:t>-</w:t>
      </w:r>
      <w:r w:rsidRPr="00B4760D">
        <w:rPr>
          <w:rFonts w:ascii="Century Gothic" w:eastAsiaTheme="minorHAnsi" w:hAnsi="Century Gothic" w:cs="Arial"/>
          <w:sz w:val="22"/>
          <w:szCs w:val="22"/>
        </w:rPr>
        <w:t>o</w:t>
      </w:r>
      <w:r w:rsidR="0060753F">
        <w:rPr>
          <w:rFonts w:ascii="Century Gothic" w:eastAsiaTheme="minorHAnsi" w:hAnsi="Century Gothic" w:cs="Arial"/>
          <w:sz w:val="22"/>
          <w:szCs w:val="22"/>
        </w:rPr>
        <w:t>-</w:t>
      </w:r>
      <w:r w:rsidRPr="00B4760D">
        <w:rPr>
          <w:rFonts w:ascii="Century Gothic" w:eastAsiaTheme="minorHAnsi" w:hAnsi="Century Gothic" w:cs="Arial"/>
          <w:sz w:val="22"/>
          <w:szCs w:val="22"/>
        </w:rPr>
        <w:t>y), lebih tinggi dibandingkan tahun 2015 yang tercatat sebesar 2,27% (y</w:t>
      </w:r>
      <w:r w:rsidR="0060753F">
        <w:rPr>
          <w:rFonts w:ascii="Century Gothic" w:eastAsiaTheme="minorHAnsi" w:hAnsi="Century Gothic" w:cs="Arial"/>
          <w:sz w:val="22"/>
          <w:szCs w:val="22"/>
        </w:rPr>
        <w:t>-</w:t>
      </w:r>
      <w:r w:rsidRPr="00B4760D">
        <w:rPr>
          <w:rFonts w:ascii="Century Gothic" w:eastAsiaTheme="minorHAnsi" w:hAnsi="Century Gothic" w:cs="Arial"/>
          <w:sz w:val="22"/>
          <w:szCs w:val="22"/>
        </w:rPr>
        <w:t>o</w:t>
      </w:r>
      <w:r w:rsidR="0060753F">
        <w:rPr>
          <w:rFonts w:ascii="Century Gothic" w:eastAsiaTheme="minorHAnsi" w:hAnsi="Century Gothic" w:cs="Arial"/>
          <w:sz w:val="22"/>
          <w:szCs w:val="22"/>
        </w:rPr>
        <w:t>-</w:t>
      </w:r>
      <w:r w:rsidRPr="00B4760D">
        <w:rPr>
          <w:rFonts w:ascii="Century Gothic" w:eastAsiaTheme="minorHAnsi" w:hAnsi="Century Gothic" w:cs="Arial"/>
          <w:sz w:val="22"/>
          <w:szCs w:val="22"/>
        </w:rPr>
        <w:t xml:space="preserve">y). Meningkatnya tekanan inflasi pada tahun tersebut didorong oleh peningkatan tekanan dari </w:t>
      </w:r>
      <w:r w:rsidRPr="00B4760D">
        <w:rPr>
          <w:rFonts w:ascii="Century Gothic" w:eastAsiaTheme="minorHAnsi" w:hAnsi="Century Gothic" w:cs="Arial"/>
          <w:i/>
          <w:sz w:val="22"/>
          <w:szCs w:val="22"/>
        </w:rPr>
        <w:t xml:space="preserve">demand pull </w:t>
      </w:r>
      <w:r w:rsidRPr="00B4760D">
        <w:rPr>
          <w:rFonts w:ascii="Century Gothic" w:eastAsiaTheme="minorHAnsi" w:hAnsi="Century Gothic" w:cs="Arial"/>
          <w:sz w:val="22"/>
          <w:szCs w:val="22"/>
        </w:rPr>
        <w:t xml:space="preserve">dan </w:t>
      </w:r>
      <w:r w:rsidRPr="00B4760D">
        <w:rPr>
          <w:rFonts w:ascii="Century Gothic" w:eastAsiaTheme="minorHAnsi" w:hAnsi="Century Gothic" w:cs="Arial"/>
          <w:i/>
          <w:sz w:val="22"/>
          <w:szCs w:val="22"/>
        </w:rPr>
        <w:t>administered price</w:t>
      </w:r>
      <w:r w:rsidRPr="00B4760D">
        <w:rPr>
          <w:rFonts w:ascii="Century Gothic" w:eastAsiaTheme="minorHAnsi" w:hAnsi="Century Gothic" w:cs="Arial"/>
          <w:sz w:val="22"/>
          <w:szCs w:val="22"/>
        </w:rPr>
        <w:t xml:space="preserve">. </w:t>
      </w:r>
    </w:p>
    <w:p w:rsidR="00304920" w:rsidRPr="0060753F" w:rsidRDefault="00B4760D" w:rsidP="0060753F">
      <w:pPr>
        <w:jc w:val="center"/>
        <w:rPr>
          <w:rFonts w:ascii="Century Gothic" w:hAnsi="Century Gothic" w:cs="Calibri"/>
          <w:b/>
          <w:sz w:val="22"/>
          <w:szCs w:val="22"/>
        </w:rPr>
      </w:pPr>
      <w:r w:rsidRPr="0060753F">
        <w:rPr>
          <w:rFonts w:ascii="Century Gothic" w:hAnsi="Century Gothic" w:cs="Calibri"/>
          <w:b/>
          <w:sz w:val="22"/>
          <w:szCs w:val="22"/>
        </w:rPr>
        <w:t>Tabel</w:t>
      </w:r>
      <w:r w:rsidR="0060753F">
        <w:rPr>
          <w:rFonts w:ascii="Century Gothic" w:hAnsi="Century Gothic" w:cs="Calibri"/>
          <w:b/>
          <w:sz w:val="22"/>
          <w:szCs w:val="22"/>
          <w:lang w:val="id-ID"/>
        </w:rPr>
        <w:t xml:space="preserve"> 2.3</w:t>
      </w:r>
      <w:r w:rsidRPr="0060753F">
        <w:rPr>
          <w:rFonts w:ascii="Century Gothic" w:hAnsi="Century Gothic" w:cs="Calibri"/>
          <w:b/>
          <w:sz w:val="22"/>
          <w:szCs w:val="22"/>
        </w:rPr>
        <w:t xml:space="preserve"> </w:t>
      </w:r>
    </w:p>
    <w:p w:rsidR="00B4760D" w:rsidRPr="0060753F" w:rsidRDefault="00B4760D" w:rsidP="0060753F">
      <w:pPr>
        <w:jc w:val="center"/>
        <w:rPr>
          <w:rFonts w:ascii="Century Gothic" w:hAnsi="Century Gothic" w:cs="Calibri"/>
          <w:b/>
          <w:sz w:val="22"/>
          <w:szCs w:val="22"/>
          <w:lang w:val="id-ID"/>
        </w:rPr>
      </w:pPr>
      <w:r w:rsidRPr="0060753F">
        <w:rPr>
          <w:rFonts w:ascii="Century Gothic" w:hAnsi="Century Gothic" w:cs="Calibri"/>
          <w:b/>
          <w:sz w:val="22"/>
          <w:szCs w:val="22"/>
        </w:rPr>
        <w:t xml:space="preserve">Perubahan Asumsi Inflasi y-o-y Kota Baubau </w:t>
      </w:r>
    </w:p>
    <w:tbl>
      <w:tblPr>
        <w:tblStyle w:val="ListTable4-Accent5"/>
        <w:tblW w:w="4336" w:type="pct"/>
        <w:jc w:val="center"/>
        <w:tblBorders>
          <w:top w:val="dotted" w:sz="4" w:space="0" w:color="auto"/>
          <w:left w:val="dotted" w:sz="4" w:space="0" w:color="auto"/>
          <w:bottom w:val="dotted" w:sz="4" w:space="0" w:color="auto"/>
          <w:right w:val="dotted" w:sz="4" w:space="0" w:color="auto"/>
          <w:insideH w:val="none" w:sz="0" w:space="0" w:color="auto"/>
        </w:tblBorders>
        <w:tblLook w:val="04A0" w:firstRow="1" w:lastRow="0" w:firstColumn="1" w:lastColumn="0" w:noHBand="0" w:noVBand="1"/>
      </w:tblPr>
      <w:tblGrid>
        <w:gridCol w:w="2488"/>
        <w:gridCol w:w="2326"/>
        <w:gridCol w:w="2779"/>
      </w:tblGrid>
      <w:tr w:rsidR="00B4760D" w:rsidRPr="00F62083" w:rsidTr="00B4760D">
        <w:trPr>
          <w:cnfStyle w:val="100000000000" w:firstRow="1" w:lastRow="0" w:firstColumn="0" w:lastColumn="0" w:oddVBand="0" w:evenVBand="0" w:oddHBand="0" w:evenHBand="0" w:firstRowFirstColumn="0" w:firstRowLastColumn="0" w:lastRowFirstColumn="0" w:lastRowLastColumn="0"/>
          <w:trHeight w:val="444"/>
          <w:jc w:val="center"/>
        </w:trPr>
        <w:tc>
          <w:tcPr>
            <w:cnfStyle w:val="001000000000" w:firstRow="0" w:lastRow="0" w:firstColumn="1" w:lastColumn="0" w:oddVBand="0" w:evenVBand="0" w:oddHBand="0" w:evenHBand="0" w:firstRowFirstColumn="0" w:firstRowLastColumn="0" w:lastRowFirstColumn="0" w:lastRowLastColumn="0"/>
            <w:tcW w:w="1638" w:type="pct"/>
            <w:tcBorders>
              <w:top w:val="dotted" w:sz="4" w:space="0" w:color="auto"/>
              <w:left w:val="none" w:sz="0" w:space="0" w:color="auto"/>
              <w:bottom w:val="nil"/>
              <w:right w:val="dotted" w:sz="4" w:space="0" w:color="auto"/>
            </w:tcBorders>
            <w:vAlign w:val="center"/>
          </w:tcPr>
          <w:p w:rsidR="00B4760D" w:rsidRPr="005B1A74" w:rsidRDefault="00B4760D" w:rsidP="00B4760D">
            <w:pPr>
              <w:jc w:val="center"/>
              <w:rPr>
                <w:rFonts w:ascii="Berlin Sans FB" w:hAnsi="Berlin Sans FB" w:cs="Calibri"/>
                <w:color w:val="auto"/>
                <w:sz w:val="22"/>
                <w:szCs w:val="22"/>
              </w:rPr>
            </w:pPr>
            <w:r w:rsidRPr="005B1A74">
              <w:rPr>
                <w:rFonts w:ascii="Berlin Sans FB" w:hAnsi="Berlin Sans FB" w:cs="Calibri"/>
                <w:color w:val="auto"/>
                <w:sz w:val="22"/>
                <w:szCs w:val="22"/>
              </w:rPr>
              <w:t>2015</w:t>
            </w:r>
          </w:p>
        </w:tc>
        <w:tc>
          <w:tcPr>
            <w:tcW w:w="3362" w:type="pct"/>
            <w:gridSpan w:val="2"/>
            <w:tcBorders>
              <w:top w:val="none" w:sz="0" w:space="0" w:color="auto"/>
              <w:left w:val="dotted" w:sz="4" w:space="0" w:color="auto"/>
              <w:bottom w:val="none" w:sz="0" w:space="0" w:color="auto"/>
              <w:right w:val="none" w:sz="0" w:space="0" w:color="auto"/>
            </w:tcBorders>
            <w:vAlign w:val="center"/>
          </w:tcPr>
          <w:p w:rsidR="00B4760D" w:rsidRPr="005B1A74" w:rsidRDefault="00B4760D" w:rsidP="00B4760D">
            <w:pPr>
              <w:jc w:val="center"/>
              <w:cnfStyle w:val="100000000000" w:firstRow="1" w:lastRow="0" w:firstColumn="0" w:lastColumn="0" w:oddVBand="0" w:evenVBand="0" w:oddHBand="0" w:evenHBand="0" w:firstRowFirstColumn="0" w:firstRowLastColumn="0" w:lastRowFirstColumn="0" w:lastRowLastColumn="0"/>
              <w:rPr>
                <w:rFonts w:ascii="Berlin Sans FB" w:hAnsi="Berlin Sans FB" w:cs="Calibri"/>
                <w:color w:val="auto"/>
                <w:sz w:val="22"/>
                <w:szCs w:val="22"/>
              </w:rPr>
            </w:pPr>
            <w:r w:rsidRPr="005B1A74">
              <w:rPr>
                <w:rFonts w:ascii="Berlin Sans FB" w:hAnsi="Berlin Sans FB" w:cs="Calibri"/>
                <w:color w:val="auto"/>
                <w:sz w:val="22"/>
                <w:szCs w:val="22"/>
              </w:rPr>
              <w:t>2016</w:t>
            </w:r>
          </w:p>
        </w:tc>
      </w:tr>
      <w:tr w:rsidR="00B4760D" w:rsidRPr="00F62083" w:rsidTr="00B4760D">
        <w:trPr>
          <w:cnfStyle w:val="000000100000" w:firstRow="0" w:lastRow="0" w:firstColumn="0" w:lastColumn="0" w:oddVBand="0" w:evenVBand="0" w:oddHBand="1" w:evenHBand="0" w:firstRowFirstColumn="0" w:firstRowLastColumn="0" w:lastRowFirstColumn="0" w:lastRowLastColumn="0"/>
          <w:trHeight w:val="333"/>
          <w:jc w:val="center"/>
        </w:trPr>
        <w:tc>
          <w:tcPr>
            <w:cnfStyle w:val="001000000000" w:firstRow="0" w:lastRow="0" w:firstColumn="1" w:lastColumn="0" w:oddVBand="0" w:evenVBand="0" w:oddHBand="0" w:evenHBand="0" w:firstRowFirstColumn="0" w:firstRowLastColumn="0" w:lastRowFirstColumn="0" w:lastRowLastColumn="0"/>
            <w:tcW w:w="1638" w:type="pct"/>
            <w:tcBorders>
              <w:top w:val="nil"/>
              <w:bottom w:val="nil"/>
              <w:right w:val="dotted" w:sz="4" w:space="0" w:color="auto"/>
            </w:tcBorders>
            <w:vAlign w:val="center"/>
          </w:tcPr>
          <w:p w:rsidR="00B4760D" w:rsidRPr="006A436A" w:rsidRDefault="00B4760D" w:rsidP="00B4760D">
            <w:pPr>
              <w:jc w:val="center"/>
              <w:rPr>
                <w:rFonts w:ascii="Berlin Sans FB" w:hAnsi="Berlin Sans FB" w:cs="Calibri"/>
                <w:b w:val="0"/>
                <w:sz w:val="22"/>
                <w:szCs w:val="22"/>
              </w:rPr>
            </w:pPr>
            <w:r w:rsidRPr="006A436A">
              <w:rPr>
                <w:rFonts w:ascii="Berlin Sans FB" w:hAnsi="Berlin Sans FB" w:cs="Calibri"/>
                <w:b w:val="0"/>
                <w:sz w:val="22"/>
                <w:szCs w:val="22"/>
              </w:rPr>
              <w:t>Realisasi</w:t>
            </w:r>
          </w:p>
        </w:tc>
        <w:tc>
          <w:tcPr>
            <w:tcW w:w="1532" w:type="pct"/>
            <w:tcBorders>
              <w:left w:val="dotted" w:sz="4" w:space="0" w:color="auto"/>
            </w:tcBorders>
            <w:vAlign w:val="center"/>
          </w:tcPr>
          <w:p w:rsidR="00B4760D" w:rsidRPr="00F62083" w:rsidRDefault="00B4760D" w:rsidP="00B4760D">
            <w:pPr>
              <w:jc w:val="center"/>
              <w:cnfStyle w:val="000000100000" w:firstRow="0" w:lastRow="0" w:firstColumn="0" w:lastColumn="0" w:oddVBand="0" w:evenVBand="0" w:oddHBand="1" w:evenHBand="0" w:firstRowFirstColumn="0" w:firstRowLastColumn="0" w:lastRowFirstColumn="0" w:lastRowLastColumn="0"/>
              <w:rPr>
                <w:rFonts w:ascii="Berlin Sans FB" w:hAnsi="Berlin Sans FB" w:cs="Calibri"/>
                <w:sz w:val="22"/>
                <w:szCs w:val="22"/>
              </w:rPr>
            </w:pPr>
            <w:r w:rsidRPr="00F62083">
              <w:rPr>
                <w:rFonts w:ascii="Berlin Sans FB" w:hAnsi="Berlin Sans FB" w:cs="Calibri"/>
                <w:sz w:val="22"/>
                <w:szCs w:val="22"/>
              </w:rPr>
              <w:t>Asumsi RKPD</w:t>
            </w:r>
          </w:p>
        </w:tc>
        <w:tc>
          <w:tcPr>
            <w:tcW w:w="1830" w:type="pct"/>
            <w:vAlign w:val="center"/>
          </w:tcPr>
          <w:p w:rsidR="00B4760D" w:rsidRPr="00F62083" w:rsidRDefault="00B4760D" w:rsidP="00B4760D">
            <w:pPr>
              <w:jc w:val="center"/>
              <w:cnfStyle w:val="000000100000" w:firstRow="0" w:lastRow="0" w:firstColumn="0" w:lastColumn="0" w:oddVBand="0" w:evenVBand="0" w:oddHBand="1" w:evenHBand="0" w:firstRowFirstColumn="0" w:firstRowLastColumn="0" w:lastRowFirstColumn="0" w:lastRowLastColumn="0"/>
              <w:rPr>
                <w:rFonts w:ascii="Berlin Sans FB" w:hAnsi="Berlin Sans FB" w:cs="Calibri"/>
                <w:sz w:val="22"/>
                <w:szCs w:val="22"/>
              </w:rPr>
            </w:pPr>
            <w:r w:rsidRPr="00F62083">
              <w:rPr>
                <w:rFonts w:ascii="Berlin Sans FB" w:hAnsi="Berlin Sans FB" w:cs="Calibri"/>
                <w:sz w:val="22"/>
                <w:szCs w:val="22"/>
              </w:rPr>
              <w:t>Asumsi KUA – P</w:t>
            </w:r>
          </w:p>
        </w:tc>
      </w:tr>
      <w:tr w:rsidR="00B4760D" w:rsidRPr="00F62083" w:rsidTr="00BD5EDD">
        <w:trPr>
          <w:trHeight w:val="874"/>
          <w:jc w:val="center"/>
        </w:trPr>
        <w:tc>
          <w:tcPr>
            <w:cnfStyle w:val="001000000000" w:firstRow="0" w:lastRow="0" w:firstColumn="1" w:lastColumn="0" w:oddVBand="0" w:evenVBand="0" w:oddHBand="0" w:evenHBand="0" w:firstRowFirstColumn="0" w:firstRowLastColumn="0" w:lastRowFirstColumn="0" w:lastRowLastColumn="0"/>
            <w:tcW w:w="1638" w:type="pct"/>
            <w:tcBorders>
              <w:top w:val="nil"/>
              <w:bottom w:val="dotted" w:sz="4" w:space="0" w:color="auto"/>
              <w:right w:val="dotted" w:sz="4" w:space="0" w:color="auto"/>
            </w:tcBorders>
            <w:vAlign w:val="center"/>
          </w:tcPr>
          <w:p w:rsidR="00B4760D" w:rsidRPr="006A436A" w:rsidRDefault="00B4760D" w:rsidP="00B4760D">
            <w:pPr>
              <w:jc w:val="center"/>
              <w:rPr>
                <w:rFonts w:ascii="Berlin Sans FB" w:hAnsi="Berlin Sans FB" w:cs="Calibri"/>
                <w:color w:val="000000" w:themeColor="text1"/>
                <w:sz w:val="22"/>
                <w:szCs w:val="22"/>
              </w:rPr>
            </w:pPr>
            <w:r w:rsidRPr="006A436A">
              <w:rPr>
                <w:rFonts w:ascii="Berlin Sans FB" w:hAnsi="Berlin Sans FB" w:cs="Calibri"/>
                <w:color w:val="000000" w:themeColor="text1"/>
                <w:sz w:val="22"/>
                <w:szCs w:val="22"/>
              </w:rPr>
              <w:t>2,27%</w:t>
            </w:r>
          </w:p>
        </w:tc>
        <w:tc>
          <w:tcPr>
            <w:tcW w:w="1532" w:type="pct"/>
            <w:tcBorders>
              <w:left w:val="dotted" w:sz="4" w:space="0" w:color="auto"/>
            </w:tcBorders>
            <w:vAlign w:val="center"/>
          </w:tcPr>
          <w:p w:rsidR="00B4760D" w:rsidRPr="006A436A" w:rsidRDefault="00B4760D" w:rsidP="00B4760D">
            <w:pPr>
              <w:jc w:val="center"/>
              <w:cnfStyle w:val="000000000000" w:firstRow="0" w:lastRow="0" w:firstColumn="0" w:lastColumn="0" w:oddVBand="0" w:evenVBand="0" w:oddHBand="0" w:evenHBand="0" w:firstRowFirstColumn="0" w:firstRowLastColumn="0" w:lastRowFirstColumn="0" w:lastRowLastColumn="0"/>
              <w:rPr>
                <w:rFonts w:ascii="Berlin Sans FB" w:hAnsi="Berlin Sans FB" w:cs="Calibri"/>
                <w:b/>
                <w:color w:val="000000" w:themeColor="text1"/>
                <w:sz w:val="22"/>
                <w:szCs w:val="22"/>
              </w:rPr>
            </w:pPr>
            <w:r w:rsidRPr="006A436A">
              <w:rPr>
                <w:rFonts w:ascii="Berlin Sans FB" w:hAnsi="Berlin Sans FB" w:cs="Calibri"/>
                <w:b/>
                <w:color w:val="000000" w:themeColor="text1"/>
                <w:sz w:val="22"/>
                <w:szCs w:val="22"/>
              </w:rPr>
              <w:t>8,19%</w:t>
            </w:r>
          </w:p>
        </w:tc>
        <w:tc>
          <w:tcPr>
            <w:tcW w:w="1830" w:type="pct"/>
            <w:vAlign w:val="center"/>
          </w:tcPr>
          <w:p w:rsidR="00B4760D" w:rsidRPr="006A436A" w:rsidRDefault="00B4760D" w:rsidP="00B4760D">
            <w:pPr>
              <w:jc w:val="center"/>
              <w:cnfStyle w:val="000000000000" w:firstRow="0" w:lastRow="0" w:firstColumn="0" w:lastColumn="0" w:oddVBand="0" w:evenVBand="0" w:oddHBand="0" w:evenHBand="0" w:firstRowFirstColumn="0" w:firstRowLastColumn="0" w:lastRowFirstColumn="0" w:lastRowLastColumn="0"/>
              <w:rPr>
                <w:rFonts w:ascii="Berlin Sans FB" w:hAnsi="Berlin Sans FB" w:cs="Calibri"/>
                <w:b/>
                <w:color w:val="000000" w:themeColor="text1"/>
                <w:sz w:val="22"/>
                <w:szCs w:val="22"/>
              </w:rPr>
            </w:pPr>
            <w:r w:rsidRPr="006A436A">
              <w:rPr>
                <w:rFonts w:ascii="Berlin Sans FB" w:hAnsi="Berlin Sans FB" w:cs="Calibri"/>
                <w:b/>
                <w:color w:val="000000" w:themeColor="text1"/>
                <w:sz w:val="22"/>
                <w:szCs w:val="22"/>
              </w:rPr>
              <w:t>3,0  - 3,4%</w:t>
            </w:r>
          </w:p>
        </w:tc>
      </w:tr>
    </w:tbl>
    <w:p w:rsidR="00B4760D" w:rsidRPr="001307E7" w:rsidRDefault="00B4760D" w:rsidP="00B4760D">
      <w:pPr>
        <w:spacing w:line="360" w:lineRule="auto"/>
        <w:jc w:val="both"/>
        <w:rPr>
          <w:rFonts w:ascii="Berlin Sans FB" w:hAnsi="Berlin Sans FB" w:cs="Calibri"/>
          <w:i/>
          <w:sz w:val="16"/>
          <w:szCs w:val="16"/>
        </w:rPr>
      </w:pPr>
      <w:r>
        <w:rPr>
          <w:rFonts w:ascii="Berlin Sans FB" w:hAnsi="Berlin Sans FB" w:cs="Calibri"/>
          <w:i/>
          <w:sz w:val="16"/>
          <w:szCs w:val="16"/>
        </w:rPr>
        <w:t xml:space="preserve">                 </w:t>
      </w:r>
      <w:r w:rsidRPr="001307E7">
        <w:rPr>
          <w:rFonts w:ascii="Berlin Sans FB" w:hAnsi="Berlin Sans FB" w:cs="Calibri"/>
          <w:i/>
          <w:sz w:val="16"/>
          <w:szCs w:val="16"/>
        </w:rPr>
        <w:t>Sumber: Baubau dalam angka 201</w:t>
      </w:r>
      <w:r>
        <w:rPr>
          <w:rFonts w:ascii="Berlin Sans FB" w:hAnsi="Berlin Sans FB" w:cs="Calibri"/>
          <w:i/>
          <w:sz w:val="16"/>
          <w:szCs w:val="16"/>
        </w:rPr>
        <w:t>6</w:t>
      </w:r>
      <w:r w:rsidRPr="001307E7">
        <w:rPr>
          <w:rFonts w:ascii="Berlin Sans FB" w:hAnsi="Berlin Sans FB" w:cs="Calibri"/>
          <w:i/>
          <w:sz w:val="16"/>
          <w:szCs w:val="16"/>
        </w:rPr>
        <w:t>, RKPD Kota Baubau 2016 (diolah</w:t>
      </w:r>
      <w:proofErr w:type="gramStart"/>
      <w:r w:rsidRPr="001307E7">
        <w:rPr>
          <w:rFonts w:ascii="Berlin Sans FB" w:hAnsi="Berlin Sans FB" w:cs="Calibri"/>
          <w:i/>
          <w:sz w:val="16"/>
          <w:szCs w:val="16"/>
        </w:rPr>
        <w:t xml:space="preserve">) </w:t>
      </w:r>
      <w:r>
        <w:rPr>
          <w:rFonts w:ascii="Berlin Sans FB" w:hAnsi="Berlin Sans FB" w:cs="Calibri"/>
          <w:i/>
          <w:sz w:val="16"/>
          <w:szCs w:val="16"/>
        </w:rPr>
        <w:t>,</w:t>
      </w:r>
      <w:proofErr w:type="gramEnd"/>
      <w:r>
        <w:rPr>
          <w:rFonts w:ascii="Berlin Sans FB" w:hAnsi="Berlin Sans FB" w:cs="Calibri"/>
          <w:i/>
          <w:sz w:val="16"/>
          <w:szCs w:val="16"/>
        </w:rPr>
        <w:t xml:space="preserve"> KEKR Sulwesi Tenggara 2016</w:t>
      </w:r>
    </w:p>
    <w:p w:rsidR="00B4760D" w:rsidRPr="00CA27A9" w:rsidRDefault="00B4760D" w:rsidP="00B4760D">
      <w:pPr>
        <w:autoSpaceDE w:val="0"/>
        <w:autoSpaceDN w:val="0"/>
        <w:adjustRightInd w:val="0"/>
        <w:spacing w:line="360" w:lineRule="auto"/>
        <w:jc w:val="both"/>
        <w:rPr>
          <w:rFonts w:ascii="Berlin Sans FB" w:hAnsi="Berlin Sans FB" w:cs="Segoe UI"/>
          <w:bCs/>
          <w:iCs/>
          <w:sz w:val="22"/>
          <w:szCs w:val="22"/>
        </w:rPr>
      </w:pPr>
    </w:p>
    <w:p w:rsidR="00B4760D" w:rsidRDefault="00B4760D" w:rsidP="00B4760D">
      <w:pPr>
        <w:spacing w:after="200" w:line="276" w:lineRule="auto"/>
        <w:rPr>
          <w:rFonts w:ascii="Berlin Sans FB" w:hAnsi="Berlin Sans FB" w:cs="Calibri"/>
          <w:color w:val="FF0000"/>
          <w:sz w:val="20"/>
          <w:szCs w:val="20"/>
        </w:rPr>
      </w:pPr>
    </w:p>
    <w:p w:rsidR="00304920" w:rsidRPr="0060753F" w:rsidRDefault="0060753F" w:rsidP="0060753F">
      <w:pPr>
        <w:pStyle w:val="ListParagraph"/>
        <w:numPr>
          <w:ilvl w:val="0"/>
          <w:numId w:val="47"/>
        </w:numPr>
        <w:shd w:val="clear" w:color="auto" w:fill="FFFFFF" w:themeFill="background1"/>
        <w:spacing w:line="360" w:lineRule="auto"/>
        <w:ind w:left="360"/>
        <w:jc w:val="both"/>
        <w:rPr>
          <w:rFonts w:ascii="Century Gothic" w:hAnsi="Century Gothic"/>
          <w:b/>
          <w:color w:val="000000" w:themeColor="text1"/>
          <w:spacing w:val="20"/>
          <w:sz w:val="22"/>
          <w:szCs w:val="22"/>
        </w:rPr>
      </w:pPr>
      <w:r w:rsidRPr="0060753F">
        <w:rPr>
          <w:rFonts w:ascii="Century Gothic" w:hAnsi="Century Gothic"/>
          <w:b/>
          <w:color w:val="000000" w:themeColor="text1"/>
          <w:spacing w:val="20"/>
          <w:sz w:val="22"/>
          <w:szCs w:val="22"/>
        </w:rPr>
        <w:t xml:space="preserve">STRUKTUR EKONOMI </w:t>
      </w:r>
    </w:p>
    <w:p w:rsidR="00B4760D" w:rsidRPr="00B4760D" w:rsidRDefault="00B4760D" w:rsidP="0060753F">
      <w:pPr>
        <w:spacing w:line="360" w:lineRule="auto"/>
        <w:ind w:left="360" w:firstLine="630"/>
        <w:contextualSpacing/>
        <w:jc w:val="both"/>
        <w:rPr>
          <w:rFonts w:ascii="Century Gothic" w:hAnsi="Century Gothic"/>
          <w:sz w:val="22"/>
          <w:szCs w:val="22"/>
        </w:rPr>
      </w:pPr>
      <w:r w:rsidRPr="00304920">
        <w:rPr>
          <w:rFonts w:ascii="Century Gothic" w:hAnsi="Century Gothic"/>
          <w:b/>
          <w:sz w:val="22"/>
          <w:szCs w:val="22"/>
        </w:rPr>
        <w:t xml:space="preserve"> </w:t>
      </w:r>
      <w:r w:rsidRPr="00304920">
        <w:rPr>
          <w:rFonts w:ascii="Century Gothic" w:hAnsi="Century Gothic"/>
          <w:sz w:val="22"/>
          <w:szCs w:val="22"/>
        </w:rPr>
        <w:t>Perekonomian suatu wilayah diukur berdasarkan perhitungan Produk Domestik Regional Bruto (PDRB) yang</w:t>
      </w:r>
      <w:r w:rsidRPr="00B4760D">
        <w:rPr>
          <w:rFonts w:ascii="Century Gothic" w:hAnsi="Century Gothic"/>
          <w:sz w:val="22"/>
          <w:szCs w:val="22"/>
        </w:rPr>
        <w:t xml:space="preserve"> memberikan kerangka dasar yang digunakan untuk mengukur aktifitas ekonomi yang sedang berlangsung dalam suatu kegiatan perekonomian. Angka PDRB sebagai indikator ekonomi digunakan sebagai landasan evaluasi kinerja perekonomian dan penyusunan </w:t>
      </w:r>
      <w:r w:rsidRPr="00B4760D">
        <w:rPr>
          <w:rFonts w:ascii="Century Gothic" w:hAnsi="Century Gothic"/>
          <w:sz w:val="22"/>
          <w:szCs w:val="22"/>
        </w:rPr>
        <w:lastRenderedPageBreak/>
        <w:t>berba</w:t>
      </w:r>
      <w:r w:rsidR="00AA2209">
        <w:rPr>
          <w:rFonts w:ascii="Century Gothic" w:hAnsi="Century Gothic"/>
          <w:sz w:val="22"/>
          <w:szCs w:val="22"/>
        </w:rPr>
        <w:t>gai kebijakan serta memberikan g</w:t>
      </w:r>
      <w:r w:rsidRPr="00B4760D">
        <w:rPr>
          <w:rFonts w:ascii="Century Gothic" w:hAnsi="Century Gothic"/>
          <w:sz w:val="22"/>
          <w:szCs w:val="22"/>
        </w:rPr>
        <w:t xml:space="preserve">rafik aliran seluruh nilai tambah barang dan jasa yang dihasilkan dan seluruh faktor-faktor produksi untuk menghasilkan nilai tambah barang dan jasa. Nilai PDRB tersebut dihitung berdasarkan masing-masing sektor. </w:t>
      </w:r>
    </w:p>
    <w:p w:rsidR="00BD5EDD" w:rsidRDefault="00BD5EDD" w:rsidP="00B4760D">
      <w:pPr>
        <w:ind w:left="1282" w:hanging="1282"/>
        <w:jc w:val="center"/>
        <w:rPr>
          <w:rFonts w:ascii="Century Gothic" w:hAnsi="Century Gothic" w:cstheme="minorHAnsi"/>
          <w:b/>
          <w:sz w:val="20"/>
          <w:szCs w:val="20"/>
        </w:rPr>
      </w:pPr>
    </w:p>
    <w:p w:rsidR="00B4760D" w:rsidRPr="00AA2209" w:rsidRDefault="00AA2209" w:rsidP="00B4760D">
      <w:pPr>
        <w:ind w:left="1282" w:hanging="1282"/>
        <w:jc w:val="center"/>
        <w:rPr>
          <w:rFonts w:ascii="Century Gothic" w:hAnsi="Century Gothic" w:cstheme="minorHAnsi"/>
          <w:b/>
          <w:sz w:val="22"/>
          <w:szCs w:val="22"/>
        </w:rPr>
      </w:pPr>
      <w:r w:rsidRPr="00AA2209">
        <w:rPr>
          <w:rFonts w:ascii="Century Gothic" w:hAnsi="Century Gothic" w:cstheme="minorHAnsi"/>
          <w:b/>
          <w:sz w:val="22"/>
          <w:szCs w:val="22"/>
        </w:rPr>
        <w:t>Tabel 2.4</w:t>
      </w:r>
    </w:p>
    <w:p w:rsidR="00B4760D" w:rsidRPr="00AA2209" w:rsidRDefault="00B4760D" w:rsidP="0060753F">
      <w:pPr>
        <w:spacing w:after="120"/>
        <w:ind w:left="1282" w:hanging="1282"/>
        <w:jc w:val="center"/>
        <w:rPr>
          <w:rFonts w:ascii="Century Gothic" w:hAnsi="Century Gothic" w:cstheme="minorHAnsi"/>
          <w:b/>
          <w:sz w:val="22"/>
          <w:szCs w:val="22"/>
        </w:rPr>
      </w:pPr>
      <w:r w:rsidRPr="00AA2209">
        <w:rPr>
          <w:rFonts w:ascii="Century Gothic" w:hAnsi="Century Gothic" w:cstheme="minorHAnsi"/>
          <w:b/>
          <w:sz w:val="22"/>
          <w:szCs w:val="22"/>
        </w:rPr>
        <w:t xml:space="preserve">Peranan Sektor Ekonomi dalam PDRB Kota Baubau Atas Dasar Harga Berlaku </w:t>
      </w:r>
    </w:p>
    <w:tbl>
      <w:tblPr>
        <w:tblStyle w:val="MediumShading1-Accent11"/>
        <w:tblW w:w="5000" w:type="pct"/>
        <w:tblLook w:val="04A0" w:firstRow="1" w:lastRow="0" w:firstColumn="1" w:lastColumn="0" w:noHBand="0" w:noVBand="1"/>
      </w:tblPr>
      <w:tblGrid>
        <w:gridCol w:w="655"/>
        <w:gridCol w:w="4033"/>
        <w:gridCol w:w="2023"/>
        <w:gridCol w:w="2025"/>
      </w:tblGrid>
      <w:tr w:rsidR="00B4760D" w:rsidRPr="00167EED" w:rsidTr="00B4760D">
        <w:trPr>
          <w:cnfStyle w:val="100000000000" w:firstRow="1" w:lastRow="0" w:firstColumn="0" w:lastColumn="0" w:oddVBand="0" w:evenVBand="0" w:oddHBand="0" w:evenHBand="0" w:firstRowFirstColumn="0" w:firstRowLastColumn="0" w:lastRowFirstColumn="0" w:lastRowLastColumn="0"/>
          <w:trHeight w:val="354"/>
        </w:trPr>
        <w:tc>
          <w:tcPr>
            <w:cnfStyle w:val="001000000000" w:firstRow="0" w:lastRow="0" w:firstColumn="1" w:lastColumn="0" w:oddVBand="0" w:evenVBand="0" w:oddHBand="0" w:evenHBand="0" w:firstRowFirstColumn="0" w:firstRowLastColumn="0" w:lastRowFirstColumn="0" w:lastRowLastColumn="0"/>
            <w:tcW w:w="2683" w:type="pct"/>
            <w:gridSpan w:val="2"/>
            <w:tcBorders>
              <w:top w:val="double" w:sz="4" w:space="0" w:color="auto"/>
              <w:left w:val="double" w:sz="4" w:space="0" w:color="auto"/>
              <w:right w:val="double" w:sz="4" w:space="0" w:color="auto"/>
            </w:tcBorders>
            <w:shd w:val="clear" w:color="auto" w:fill="FFFFFF" w:themeFill="background1"/>
            <w:hideMark/>
          </w:tcPr>
          <w:p w:rsidR="00B4760D" w:rsidRPr="00167EED" w:rsidRDefault="00B4760D" w:rsidP="00B4760D">
            <w:pPr>
              <w:rPr>
                <w:rFonts w:ascii="Century Gothic" w:hAnsi="Century Gothic"/>
                <w:b w:val="0"/>
                <w:bCs w:val="0"/>
                <w:color w:val="000000"/>
                <w:sz w:val="18"/>
                <w:szCs w:val="18"/>
              </w:rPr>
            </w:pPr>
          </w:p>
        </w:tc>
        <w:tc>
          <w:tcPr>
            <w:tcW w:w="1158" w:type="pct"/>
            <w:tcBorders>
              <w:top w:val="double" w:sz="4" w:space="0" w:color="auto"/>
              <w:left w:val="double" w:sz="4" w:space="0" w:color="auto"/>
              <w:right w:val="double" w:sz="4" w:space="0" w:color="auto"/>
            </w:tcBorders>
            <w:shd w:val="clear" w:color="auto" w:fill="FFFFFF" w:themeFill="background1"/>
            <w:vAlign w:val="center"/>
            <w:hideMark/>
          </w:tcPr>
          <w:p w:rsidR="00B4760D" w:rsidRPr="00167EED" w:rsidRDefault="00B4760D" w:rsidP="00B4760D">
            <w:pPr>
              <w:jc w:val="center"/>
              <w:cnfStyle w:val="100000000000" w:firstRow="1" w:lastRow="0" w:firstColumn="0" w:lastColumn="0" w:oddVBand="0" w:evenVBand="0" w:oddHBand="0" w:evenHBand="0" w:firstRowFirstColumn="0" w:firstRowLastColumn="0" w:lastRowFirstColumn="0" w:lastRowLastColumn="0"/>
              <w:rPr>
                <w:rFonts w:ascii="Century Gothic" w:hAnsi="Century Gothic"/>
                <w:bCs w:val="0"/>
                <w:color w:val="000000"/>
                <w:sz w:val="22"/>
                <w:szCs w:val="22"/>
              </w:rPr>
            </w:pPr>
            <w:r w:rsidRPr="00167EED">
              <w:rPr>
                <w:rFonts w:ascii="Century Gothic" w:hAnsi="Century Gothic"/>
                <w:bCs w:val="0"/>
                <w:color w:val="000000"/>
                <w:sz w:val="22"/>
                <w:szCs w:val="22"/>
              </w:rPr>
              <w:t>2015</w:t>
            </w:r>
          </w:p>
        </w:tc>
        <w:tc>
          <w:tcPr>
            <w:tcW w:w="1159" w:type="pct"/>
            <w:tcBorders>
              <w:top w:val="double" w:sz="4" w:space="0" w:color="auto"/>
              <w:left w:val="double" w:sz="4" w:space="0" w:color="auto"/>
              <w:right w:val="double" w:sz="4" w:space="0" w:color="auto"/>
            </w:tcBorders>
            <w:shd w:val="clear" w:color="auto" w:fill="FFFFFF" w:themeFill="background1"/>
            <w:vAlign w:val="center"/>
            <w:hideMark/>
          </w:tcPr>
          <w:p w:rsidR="00B4760D" w:rsidRPr="00167EED" w:rsidRDefault="00B4760D" w:rsidP="00B4760D">
            <w:pPr>
              <w:jc w:val="center"/>
              <w:cnfStyle w:val="100000000000" w:firstRow="1" w:lastRow="0" w:firstColumn="0" w:lastColumn="0" w:oddVBand="0" w:evenVBand="0" w:oddHBand="0" w:evenHBand="0" w:firstRowFirstColumn="0" w:firstRowLastColumn="0" w:lastRowFirstColumn="0" w:lastRowLastColumn="0"/>
              <w:rPr>
                <w:rFonts w:ascii="Century Gothic" w:hAnsi="Century Gothic"/>
                <w:bCs w:val="0"/>
                <w:color w:val="000000"/>
                <w:sz w:val="22"/>
                <w:szCs w:val="22"/>
              </w:rPr>
            </w:pPr>
            <w:r w:rsidRPr="00167EED">
              <w:rPr>
                <w:rFonts w:ascii="Century Gothic" w:hAnsi="Century Gothic"/>
                <w:bCs w:val="0"/>
                <w:color w:val="000000"/>
                <w:sz w:val="22"/>
                <w:szCs w:val="22"/>
              </w:rPr>
              <w:t>2016</w:t>
            </w:r>
          </w:p>
        </w:tc>
      </w:tr>
      <w:tr w:rsidR="00B4760D" w:rsidRPr="00167EED" w:rsidTr="00B4760D">
        <w:trPr>
          <w:cnfStyle w:val="000000100000" w:firstRow="0" w:lastRow="0" w:firstColumn="0" w:lastColumn="0" w:oddVBand="0" w:evenVBand="0" w:oddHBand="1" w:evenHBand="0" w:firstRowFirstColumn="0" w:firstRowLastColumn="0" w:lastRowFirstColumn="0" w:lastRowLastColumn="0"/>
          <w:trHeight w:val="466"/>
        </w:trPr>
        <w:tc>
          <w:tcPr>
            <w:cnfStyle w:val="001000000000" w:firstRow="0" w:lastRow="0" w:firstColumn="1" w:lastColumn="0" w:oddVBand="0" w:evenVBand="0" w:oddHBand="0" w:evenHBand="0" w:firstRowFirstColumn="0" w:firstRowLastColumn="0" w:lastRowFirstColumn="0" w:lastRowLastColumn="0"/>
            <w:tcW w:w="2683" w:type="pct"/>
            <w:gridSpan w:val="2"/>
            <w:tcBorders>
              <w:left w:val="double" w:sz="4" w:space="0" w:color="auto"/>
              <w:right w:val="double" w:sz="4" w:space="0" w:color="auto"/>
            </w:tcBorders>
            <w:shd w:val="clear" w:color="auto" w:fill="548DD4" w:themeFill="text2" w:themeFillTint="99"/>
            <w:vAlign w:val="center"/>
            <w:hideMark/>
          </w:tcPr>
          <w:p w:rsidR="00B4760D" w:rsidRPr="00167EED" w:rsidRDefault="00B4760D" w:rsidP="00B4760D">
            <w:pPr>
              <w:jc w:val="center"/>
              <w:rPr>
                <w:rFonts w:ascii="Century Gothic" w:hAnsi="Century Gothic"/>
                <w:bCs w:val="0"/>
                <w:color w:val="000000"/>
                <w:sz w:val="18"/>
                <w:szCs w:val="18"/>
              </w:rPr>
            </w:pPr>
            <w:r w:rsidRPr="00167EED">
              <w:rPr>
                <w:rFonts w:ascii="Century Gothic" w:hAnsi="Century Gothic"/>
                <w:bCs w:val="0"/>
                <w:color w:val="000000"/>
                <w:sz w:val="18"/>
                <w:szCs w:val="18"/>
              </w:rPr>
              <w:t>Struktur PDRB Pendekatan Produksi atau Sektoral</w:t>
            </w:r>
          </w:p>
        </w:tc>
        <w:tc>
          <w:tcPr>
            <w:tcW w:w="1158" w:type="pct"/>
            <w:tcBorders>
              <w:left w:val="double" w:sz="4" w:space="0" w:color="auto"/>
              <w:right w:val="double" w:sz="4" w:space="0" w:color="auto"/>
            </w:tcBorders>
            <w:shd w:val="clear" w:color="auto" w:fill="548DD4" w:themeFill="text2" w:themeFillTint="99"/>
            <w:hideMark/>
          </w:tcPr>
          <w:p w:rsidR="00B4760D" w:rsidRPr="00167EED" w:rsidRDefault="00B4760D" w:rsidP="00B4760D">
            <w:pPr>
              <w:cnfStyle w:val="000000100000" w:firstRow="0" w:lastRow="0" w:firstColumn="0" w:lastColumn="0" w:oddVBand="0" w:evenVBand="0" w:oddHBand="1" w:evenHBand="0" w:firstRowFirstColumn="0" w:firstRowLastColumn="0" w:lastRowFirstColumn="0" w:lastRowLastColumn="0"/>
              <w:rPr>
                <w:rFonts w:ascii="Calibri" w:hAnsi="Calibri"/>
                <w:b/>
                <w:color w:val="000000"/>
                <w:sz w:val="18"/>
                <w:szCs w:val="18"/>
              </w:rPr>
            </w:pPr>
            <w:r w:rsidRPr="00167EED">
              <w:rPr>
                <w:rFonts w:ascii="Calibri" w:hAnsi="Calibri"/>
                <w:b/>
                <w:color w:val="000000"/>
                <w:sz w:val="18"/>
                <w:szCs w:val="18"/>
              </w:rPr>
              <w:t> </w:t>
            </w:r>
          </w:p>
        </w:tc>
        <w:tc>
          <w:tcPr>
            <w:tcW w:w="1159" w:type="pct"/>
            <w:tcBorders>
              <w:left w:val="double" w:sz="4" w:space="0" w:color="auto"/>
              <w:right w:val="double" w:sz="4" w:space="0" w:color="auto"/>
            </w:tcBorders>
            <w:shd w:val="clear" w:color="auto" w:fill="548DD4" w:themeFill="text2" w:themeFillTint="99"/>
            <w:hideMark/>
          </w:tcPr>
          <w:p w:rsidR="00B4760D" w:rsidRPr="00167EED" w:rsidRDefault="00B4760D" w:rsidP="00B4760D">
            <w:pPr>
              <w:cnfStyle w:val="000000100000" w:firstRow="0" w:lastRow="0" w:firstColumn="0" w:lastColumn="0" w:oddVBand="0" w:evenVBand="0" w:oddHBand="1" w:evenHBand="0" w:firstRowFirstColumn="0" w:firstRowLastColumn="0" w:lastRowFirstColumn="0" w:lastRowLastColumn="0"/>
              <w:rPr>
                <w:rFonts w:ascii="Calibri" w:hAnsi="Calibri"/>
                <w:color w:val="000000"/>
                <w:sz w:val="18"/>
                <w:szCs w:val="18"/>
              </w:rPr>
            </w:pPr>
            <w:r w:rsidRPr="00167EED">
              <w:rPr>
                <w:rFonts w:ascii="Calibri" w:hAnsi="Calibri"/>
                <w:color w:val="000000"/>
                <w:sz w:val="18"/>
                <w:szCs w:val="18"/>
              </w:rPr>
              <w:t> </w:t>
            </w:r>
          </w:p>
        </w:tc>
      </w:tr>
      <w:tr w:rsidR="00B4760D" w:rsidRPr="00167EED" w:rsidTr="00B4760D">
        <w:trPr>
          <w:cnfStyle w:val="000000010000" w:firstRow="0" w:lastRow="0" w:firstColumn="0" w:lastColumn="0" w:oddVBand="0" w:evenVBand="0" w:oddHBand="0" w:evenHBand="1"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375" w:type="pct"/>
            <w:tcBorders>
              <w:left w:val="double" w:sz="4" w:space="0" w:color="auto"/>
            </w:tcBorders>
            <w:hideMark/>
          </w:tcPr>
          <w:p w:rsidR="00B4760D" w:rsidRPr="00167EED" w:rsidRDefault="00B4760D" w:rsidP="00B4760D">
            <w:pPr>
              <w:jc w:val="center"/>
              <w:rPr>
                <w:rFonts w:ascii="Century Gothic" w:hAnsi="Century Gothic"/>
                <w:b w:val="0"/>
                <w:color w:val="000000"/>
                <w:sz w:val="18"/>
                <w:szCs w:val="18"/>
              </w:rPr>
            </w:pPr>
            <w:r w:rsidRPr="00167EED">
              <w:rPr>
                <w:rFonts w:ascii="Century Gothic" w:hAnsi="Century Gothic"/>
                <w:b w:val="0"/>
                <w:color w:val="000000"/>
                <w:sz w:val="18"/>
                <w:szCs w:val="18"/>
              </w:rPr>
              <w:t>a</w:t>
            </w:r>
          </w:p>
        </w:tc>
        <w:tc>
          <w:tcPr>
            <w:tcW w:w="2308" w:type="pct"/>
            <w:tcBorders>
              <w:right w:val="double" w:sz="4" w:space="0" w:color="auto"/>
            </w:tcBorders>
            <w:hideMark/>
          </w:tcPr>
          <w:p w:rsidR="00B4760D" w:rsidRPr="00167EED" w:rsidRDefault="00B4760D" w:rsidP="00B4760D">
            <w:pPr>
              <w:cnfStyle w:val="000000010000" w:firstRow="0" w:lastRow="0" w:firstColumn="0" w:lastColumn="0" w:oddVBand="0" w:evenVBand="0" w:oddHBand="0" w:evenHBand="1" w:firstRowFirstColumn="0" w:firstRowLastColumn="0" w:lastRowFirstColumn="0" w:lastRowLastColumn="0"/>
              <w:rPr>
                <w:rFonts w:ascii="Century Gothic" w:hAnsi="Century Gothic"/>
                <w:color w:val="000000"/>
                <w:sz w:val="18"/>
                <w:szCs w:val="18"/>
              </w:rPr>
            </w:pPr>
            <w:r w:rsidRPr="00167EED">
              <w:rPr>
                <w:rFonts w:ascii="Century Gothic" w:hAnsi="Century Gothic"/>
                <w:color w:val="000000"/>
                <w:sz w:val="18"/>
                <w:szCs w:val="18"/>
              </w:rPr>
              <w:t>Pertanian, Kehutanan dan Perikanan</w:t>
            </w:r>
          </w:p>
        </w:tc>
        <w:tc>
          <w:tcPr>
            <w:tcW w:w="1158" w:type="pct"/>
            <w:tcBorders>
              <w:left w:val="double" w:sz="4" w:space="0" w:color="auto"/>
              <w:right w:val="double" w:sz="4" w:space="0" w:color="auto"/>
            </w:tcBorders>
            <w:hideMark/>
          </w:tcPr>
          <w:p w:rsidR="00B4760D" w:rsidRPr="00167EED" w:rsidRDefault="00B4760D" w:rsidP="00B4760D">
            <w:pPr>
              <w:jc w:val="center"/>
              <w:cnfStyle w:val="000000010000" w:firstRow="0" w:lastRow="0" w:firstColumn="0" w:lastColumn="0" w:oddVBand="0" w:evenVBand="0" w:oddHBand="0" w:evenHBand="1" w:firstRowFirstColumn="0" w:firstRowLastColumn="0" w:lastRowFirstColumn="0" w:lastRowLastColumn="0"/>
              <w:rPr>
                <w:rFonts w:ascii="Century Gothic" w:hAnsi="Century Gothic"/>
                <w:color w:val="000000"/>
                <w:sz w:val="18"/>
                <w:szCs w:val="18"/>
              </w:rPr>
            </w:pPr>
            <w:r w:rsidRPr="00167EED">
              <w:rPr>
                <w:rFonts w:ascii="Century Gothic" w:hAnsi="Century Gothic"/>
                <w:color w:val="000000"/>
                <w:sz w:val="18"/>
                <w:szCs w:val="18"/>
              </w:rPr>
              <w:t>14,02</w:t>
            </w:r>
          </w:p>
        </w:tc>
        <w:tc>
          <w:tcPr>
            <w:tcW w:w="1159" w:type="pct"/>
            <w:tcBorders>
              <w:left w:val="double" w:sz="4" w:space="0" w:color="auto"/>
              <w:right w:val="double" w:sz="4" w:space="0" w:color="auto"/>
            </w:tcBorders>
            <w:hideMark/>
          </w:tcPr>
          <w:p w:rsidR="00B4760D" w:rsidRPr="00167EED" w:rsidRDefault="00B4760D" w:rsidP="00B4760D">
            <w:pPr>
              <w:jc w:val="center"/>
              <w:cnfStyle w:val="000000010000" w:firstRow="0" w:lastRow="0" w:firstColumn="0" w:lastColumn="0" w:oddVBand="0" w:evenVBand="0" w:oddHBand="0" w:evenHBand="1" w:firstRowFirstColumn="0" w:firstRowLastColumn="0" w:lastRowFirstColumn="0" w:lastRowLastColumn="0"/>
              <w:rPr>
                <w:rFonts w:ascii="Century Gothic" w:hAnsi="Century Gothic"/>
                <w:color w:val="000000"/>
                <w:sz w:val="18"/>
                <w:szCs w:val="18"/>
              </w:rPr>
            </w:pPr>
            <w:r w:rsidRPr="00167EED">
              <w:rPr>
                <w:rFonts w:ascii="Century Gothic" w:hAnsi="Century Gothic"/>
                <w:color w:val="000000"/>
                <w:sz w:val="18"/>
                <w:szCs w:val="18"/>
              </w:rPr>
              <w:t>13,16</w:t>
            </w:r>
          </w:p>
        </w:tc>
      </w:tr>
      <w:tr w:rsidR="00B4760D" w:rsidRPr="00167EED" w:rsidTr="00B4760D">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375" w:type="pct"/>
            <w:tcBorders>
              <w:left w:val="double" w:sz="4" w:space="0" w:color="auto"/>
            </w:tcBorders>
            <w:hideMark/>
          </w:tcPr>
          <w:p w:rsidR="00B4760D" w:rsidRPr="00167EED" w:rsidRDefault="00B4760D" w:rsidP="00B4760D">
            <w:pPr>
              <w:jc w:val="center"/>
              <w:rPr>
                <w:rFonts w:ascii="Century Gothic" w:hAnsi="Century Gothic"/>
                <w:b w:val="0"/>
                <w:color w:val="000000"/>
                <w:sz w:val="18"/>
                <w:szCs w:val="18"/>
              </w:rPr>
            </w:pPr>
            <w:r w:rsidRPr="00167EED">
              <w:rPr>
                <w:rFonts w:ascii="Century Gothic" w:hAnsi="Century Gothic"/>
                <w:b w:val="0"/>
                <w:color w:val="000000"/>
                <w:sz w:val="18"/>
                <w:szCs w:val="18"/>
              </w:rPr>
              <w:t>b</w:t>
            </w:r>
          </w:p>
        </w:tc>
        <w:tc>
          <w:tcPr>
            <w:tcW w:w="2308" w:type="pct"/>
            <w:tcBorders>
              <w:right w:val="double" w:sz="4" w:space="0" w:color="auto"/>
            </w:tcBorders>
            <w:hideMark/>
          </w:tcPr>
          <w:p w:rsidR="00B4760D" w:rsidRPr="00167EED" w:rsidRDefault="00B4760D" w:rsidP="00B4760D">
            <w:pPr>
              <w:cnfStyle w:val="000000100000" w:firstRow="0" w:lastRow="0" w:firstColumn="0" w:lastColumn="0" w:oddVBand="0" w:evenVBand="0" w:oddHBand="1" w:evenHBand="0" w:firstRowFirstColumn="0" w:firstRowLastColumn="0" w:lastRowFirstColumn="0" w:lastRowLastColumn="0"/>
              <w:rPr>
                <w:rFonts w:ascii="Century Gothic" w:hAnsi="Century Gothic"/>
                <w:color w:val="000000"/>
                <w:sz w:val="18"/>
                <w:szCs w:val="18"/>
              </w:rPr>
            </w:pPr>
            <w:r w:rsidRPr="00167EED">
              <w:rPr>
                <w:rFonts w:ascii="Century Gothic" w:hAnsi="Century Gothic"/>
                <w:color w:val="000000"/>
                <w:sz w:val="18"/>
                <w:szCs w:val="18"/>
              </w:rPr>
              <w:t>Pertambangan dan Penggalian</w:t>
            </w:r>
          </w:p>
        </w:tc>
        <w:tc>
          <w:tcPr>
            <w:tcW w:w="1158" w:type="pct"/>
            <w:tcBorders>
              <w:left w:val="double" w:sz="4" w:space="0" w:color="auto"/>
              <w:right w:val="double" w:sz="4" w:space="0" w:color="auto"/>
            </w:tcBorders>
            <w:hideMark/>
          </w:tcPr>
          <w:p w:rsidR="00B4760D" w:rsidRPr="00167EED" w:rsidRDefault="00B4760D" w:rsidP="00B4760D">
            <w:pPr>
              <w:jc w:val="center"/>
              <w:cnfStyle w:val="000000100000" w:firstRow="0" w:lastRow="0" w:firstColumn="0" w:lastColumn="0" w:oddVBand="0" w:evenVBand="0" w:oddHBand="1" w:evenHBand="0" w:firstRowFirstColumn="0" w:firstRowLastColumn="0" w:lastRowFirstColumn="0" w:lastRowLastColumn="0"/>
              <w:rPr>
                <w:rFonts w:ascii="Century Gothic" w:hAnsi="Century Gothic"/>
                <w:color w:val="000000"/>
                <w:sz w:val="18"/>
                <w:szCs w:val="18"/>
              </w:rPr>
            </w:pPr>
            <w:r w:rsidRPr="00167EED">
              <w:rPr>
                <w:rFonts w:ascii="Century Gothic" w:hAnsi="Century Gothic"/>
                <w:color w:val="000000"/>
                <w:sz w:val="18"/>
                <w:szCs w:val="18"/>
              </w:rPr>
              <w:t>4,7</w:t>
            </w:r>
          </w:p>
        </w:tc>
        <w:tc>
          <w:tcPr>
            <w:tcW w:w="1159" w:type="pct"/>
            <w:tcBorders>
              <w:left w:val="double" w:sz="4" w:space="0" w:color="auto"/>
              <w:right w:val="double" w:sz="4" w:space="0" w:color="auto"/>
            </w:tcBorders>
            <w:hideMark/>
          </w:tcPr>
          <w:p w:rsidR="00B4760D" w:rsidRPr="00167EED" w:rsidRDefault="00B4760D" w:rsidP="00B4760D">
            <w:pPr>
              <w:jc w:val="center"/>
              <w:cnfStyle w:val="000000100000" w:firstRow="0" w:lastRow="0" w:firstColumn="0" w:lastColumn="0" w:oddVBand="0" w:evenVBand="0" w:oddHBand="1" w:evenHBand="0" w:firstRowFirstColumn="0" w:firstRowLastColumn="0" w:lastRowFirstColumn="0" w:lastRowLastColumn="0"/>
              <w:rPr>
                <w:rFonts w:ascii="Century Gothic" w:hAnsi="Century Gothic"/>
                <w:color w:val="000000"/>
                <w:sz w:val="18"/>
                <w:szCs w:val="18"/>
              </w:rPr>
            </w:pPr>
            <w:r w:rsidRPr="00167EED">
              <w:rPr>
                <w:rFonts w:ascii="Century Gothic" w:hAnsi="Century Gothic"/>
                <w:color w:val="000000"/>
                <w:sz w:val="18"/>
                <w:szCs w:val="18"/>
              </w:rPr>
              <w:t>4,81</w:t>
            </w:r>
          </w:p>
        </w:tc>
      </w:tr>
      <w:tr w:rsidR="00B4760D" w:rsidRPr="00167EED" w:rsidTr="00B4760D">
        <w:trPr>
          <w:cnfStyle w:val="000000010000" w:firstRow="0" w:lastRow="0" w:firstColumn="0" w:lastColumn="0" w:oddVBand="0" w:evenVBand="0" w:oddHBand="0" w:evenHBand="1"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375" w:type="pct"/>
            <w:tcBorders>
              <w:left w:val="double" w:sz="4" w:space="0" w:color="auto"/>
            </w:tcBorders>
            <w:hideMark/>
          </w:tcPr>
          <w:p w:rsidR="00B4760D" w:rsidRPr="00167EED" w:rsidRDefault="00B4760D" w:rsidP="00B4760D">
            <w:pPr>
              <w:jc w:val="center"/>
              <w:rPr>
                <w:rFonts w:ascii="Century Gothic" w:hAnsi="Century Gothic"/>
                <w:b w:val="0"/>
                <w:color w:val="000000"/>
                <w:sz w:val="18"/>
                <w:szCs w:val="18"/>
              </w:rPr>
            </w:pPr>
            <w:r w:rsidRPr="00167EED">
              <w:rPr>
                <w:rFonts w:ascii="Century Gothic" w:hAnsi="Century Gothic"/>
                <w:b w:val="0"/>
                <w:color w:val="000000"/>
                <w:sz w:val="18"/>
                <w:szCs w:val="18"/>
              </w:rPr>
              <w:t>c</w:t>
            </w:r>
          </w:p>
        </w:tc>
        <w:tc>
          <w:tcPr>
            <w:tcW w:w="2308" w:type="pct"/>
            <w:tcBorders>
              <w:right w:val="double" w:sz="4" w:space="0" w:color="auto"/>
            </w:tcBorders>
            <w:hideMark/>
          </w:tcPr>
          <w:p w:rsidR="00B4760D" w:rsidRPr="00167EED" w:rsidRDefault="00B4760D" w:rsidP="00B4760D">
            <w:pPr>
              <w:cnfStyle w:val="000000010000" w:firstRow="0" w:lastRow="0" w:firstColumn="0" w:lastColumn="0" w:oddVBand="0" w:evenVBand="0" w:oddHBand="0" w:evenHBand="1" w:firstRowFirstColumn="0" w:firstRowLastColumn="0" w:lastRowFirstColumn="0" w:lastRowLastColumn="0"/>
              <w:rPr>
                <w:rFonts w:ascii="Century Gothic" w:hAnsi="Century Gothic"/>
                <w:color w:val="000000"/>
                <w:sz w:val="18"/>
                <w:szCs w:val="18"/>
              </w:rPr>
            </w:pPr>
            <w:r w:rsidRPr="00167EED">
              <w:rPr>
                <w:rFonts w:ascii="Century Gothic" w:hAnsi="Century Gothic"/>
                <w:color w:val="000000"/>
                <w:sz w:val="18"/>
                <w:szCs w:val="18"/>
              </w:rPr>
              <w:t>Industri Pengolahan</w:t>
            </w:r>
          </w:p>
        </w:tc>
        <w:tc>
          <w:tcPr>
            <w:tcW w:w="1158" w:type="pct"/>
            <w:tcBorders>
              <w:left w:val="double" w:sz="4" w:space="0" w:color="auto"/>
              <w:right w:val="double" w:sz="4" w:space="0" w:color="auto"/>
            </w:tcBorders>
            <w:hideMark/>
          </w:tcPr>
          <w:p w:rsidR="00B4760D" w:rsidRPr="00167EED" w:rsidRDefault="00B4760D" w:rsidP="00B4760D">
            <w:pPr>
              <w:jc w:val="center"/>
              <w:cnfStyle w:val="000000010000" w:firstRow="0" w:lastRow="0" w:firstColumn="0" w:lastColumn="0" w:oddVBand="0" w:evenVBand="0" w:oddHBand="0" w:evenHBand="1" w:firstRowFirstColumn="0" w:firstRowLastColumn="0" w:lastRowFirstColumn="0" w:lastRowLastColumn="0"/>
              <w:rPr>
                <w:rFonts w:ascii="Century Gothic" w:hAnsi="Century Gothic"/>
                <w:color w:val="000000"/>
                <w:sz w:val="18"/>
                <w:szCs w:val="18"/>
              </w:rPr>
            </w:pPr>
            <w:r w:rsidRPr="00167EED">
              <w:rPr>
                <w:rFonts w:ascii="Century Gothic" w:hAnsi="Century Gothic"/>
                <w:color w:val="000000"/>
                <w:sz w:val="18"/>
                <w:szCs w:val="18"/>
              </w:rPr>
              <w:t>4,4</w:t>
            </w:r>
          </w:p>
        </w:tc>
        <w:tc>
          <w:tcPr>
            <w:tcW w:w="1159" w:type="pct"/>
            <w:tcBorders>
              <w:left w:val="double" w:sz="4" w:space="0" w:color="auto"/>
              <w:right w:val="double" w:sz="4" w:space="0" w:color="auto"/>
            </w:tcBorders>
            <w:hideMark/>
          </w:tcPr>
          <w:p w:rsidR="00B4760D" w:rsidRPr="00167EED" w:rsidRDefault="00B4760D" w:rsidP="00B4760D">
            <w:pPr>
              <w:jc w:val="center"/>
              <w:cnfStyle w:val="000000010000" w:firstRow="0" w:lastRow="0" w:firstColumn="0" w:lastColumn="0" w:oddVBand="0" w:evenVBand="0" w:oddHBand="0" w:evenHBand="1" w:firstRowFirstColumn="0" w:firstRowLastColumn="0" w:lastRowFirstColumn="0" w:lastRowLastColumn="0"/>
              <w:rPr>
                <w:rFonts w:ascii="Century Gothic" w:hAnsi="Century Gothic"/>
                <w:color w:val="000000"/>
                <w:sz w:val="18"/>
                <w:szCs w:val="18"/>
              </w:rPr>
            </w:pPr>
            <w:r w:rsidRPr="00167EED">
              <w:rPr>
                <w:rFonts w:ascii="Century Gothic" w:hAnsi="Century Gothic"/>
                <w:color w:val="000000"/>
                <w:sz w:val="18"/>
                <w:szCs w:val="18"/>
              </w:rPr>
              <w:t>4,56</w:t>
            </w:r>
          </w:p>
        </w:tc>
      </w:tr>
      <w:tr w:rsidR="00B4760D" w:rsidRPr="00167EED" w:rsidTr="00B4760D">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375" w:type="pct"/>
            <w:tcBorders>
              <w:left w:val="double" w:sz="4" w:space="0" w:color="auto"/>
            </w:tcBorders>
            <w:hideMark/>
          </w:tcPr>
          <w:p w:rsidR="00B4760D" w:rsidRPr="00167EED" w:rsidRDefault="00B4760D" w:rsidP="00B4760D">
            <w:pPr>
              <w:jc w:val="center"/>
              <w:rPr>
                <w:rFonts w:ascii="Century Gothic" w:hAnsi="Century Gothic"/>
                <w:b w:val="0"/>
                <w:color w:val="000000"/>
                <w:sz w:val="18"/>
                <w:szCs w:val="18"/>
              </w:rPr>
            </w:pPr>
            <w:r w:rsidRPr="00167EED">
              <w:rPr>
                <w:rFonts w:ascii="Century Gothic" w:hAnsi="Century Gothic"/>
                <w:b w:val="0"/>
                <w:color w:val="000000"/>
                <w:sz w:val="18"/>
                <w:szCs w:val="18"/>
              </w:rPr>
              <w:t>d</w:t>
            </w:r>
          </w:p>
        </w:tc>
        <w:tc>
          <w:tcPr>
            <w:tcW w:w="2308" w:type="pct"/>
            <w:tcBorders>
              <w:right w:val="double" w:sz="4" w:space="0" w:color="auto"/>
            </w:tcBorders>
            <w:hideMark/>
          </w:tcPr>
          <w:p w:rsidR="00B4760D" w:rsidRPr="00167EED" w:rsidRDefault="00B4760D" w:rsidP="00B4760D">
            <w:pPr>
              <w:cnfStyle w:val="000000100000" w:firstRow="0" w:lastRow="0" w:firstColumn="0" w:lastColumn="0" w:oddVBand="0" w:evenVBand="0" w:oddHBand="1" w:evenHBand="0" w:firstRowFirstColumn="0" w:firstRowLastColumn="0" w:lastRowFirstColumn="0" w:lastRowLastColumn="0"/>
              <w:rPr>
                <w:rFonts w:ascii="Century Gothic" w:hAnsi="Century Gothic"/>
                <w:color w:val="000000"/>
                <w:sz w:val="18"/>
                <w:szCs w:val="18"/>
              </w:rPr>
            </w:pPr>
            <w:r w:rsidRPr="00167EED">
              <w:rPr>
                <w:rFonts w:ascii="Century Gothic" w:hAnsi="Century Gothic"/>
                <w:color w:val="000000"/>
                <w:sz w:val="18"/>
                <w:szCs w:val="18"/>
              </w:rPr>
              <w:t>Pengadaan Listrik dan Gas</w:t>
            </w:r>
          </w:p>
        </w:tc>
        <w:tc>
          <w:tcPr>
            <w:tcW w:w="1158" w:type="pct"/>
            <w:tcBorders>
              <w:left w:val="double" w:sz="4" w:space="0" w:color="auto"/>
              <w:right w:val="double" w:sz="4" w:space="0" w:color="auto"/>
            </w:tcBorders>
            <w:hideMark/>
          </w:tcPr>
          <w:p w:rsidR="00B4760D" w:rsidRPr="00167EED" w:rsidRDefault="00B4760D" w:rsidP="00B4760D">
            <w:pPr>
              <w:jc w:val="center"/>
              <w:cnfStyle w:val="000000100000" w:firstRow="0" w:lastRow="0" w:firstColumn="0" w:lastColumn="0" w:oddVBand="0" w:evenVBand="0" w:oddHBand="1" w:evenHBand="0" w:firstRowFirstColumn="0" w:firstRowLastColumn="0" w:lastRowFirstColumn="0" w:lastRowLastColumn="0"/>
              <w:rPr>
                <w:rFonts w:ascii="Century Gothic" w:hAnsi="Century Gothic"/>
                <w:color w:val="000000"/>
                <w:sz w:val="18"/>
                <w:szCs w:val="18"/>
              </w:rPr>
            </w:pPr>
            <w:r w:rsidRPr="00167EED">
              <w:rPr>
                <w:rFonts w:ascii="Century Gothic" w:hAnsi="Century Gothic"/>
                <w:color w:val="000000"/>
                <w:sz w:val="18"/>
                <w:szCs w:val="18"/>
              </w:rPr>
              <w:t>0,05</w:t>
            </w:r>
          </w:p>
        </w:tc>
        <w:tc>
          <w:tcPr>
            <w:tcW w:w="1159" w:type="pct"/>
            <w:tcBorders>
              <w:left w:val="double" w:sz="4" w:space="0" w:color="auto"/>
              <w:right w:val="double" w:sz="4" w:space="0" w:color="auto"/>
            </w:tcBorders>
            <w:hideMark/>
          </w:tcPr>
          <w:p w:rsidR="00B4760D" w:rsidRPr="00167EED" w:rsidRDefault="00B4760D" w:rsidP="00B4760D">
            <w:pPr>
              <w:jc w:val="center"/>
              <w:cnfStyle w:val="000000100000" w:firstRow="0" w:lastRow="0" w:firstColumn="0" w:lastColumn="0" w:oddVBand="0" w:evenVBand="0" w:oddHBand="1" w:evenHBand="0" w:firstRowFirstColumn="0" w:firstRowLastColumn="0" w:lastRowFirstColumn="0" w:lastRowLastColumn="0"/>
              <w:rPr>
                <w:rFonts w:ascii="Century Gothic" w:hAnsi="Century Gothic"/>
                <w:color w:val="000000"/>
                <w:sz w:val="18"/>
                <w:szCs w:val="18"/>
              </w:rPr>
            </w:pPr>
            <w:r w:rsidRPr="00167EED">
              <w:rPr>
                <w:rFonts w:ascii="Century Gothic" w:hAnsi="Century Gothic"/>
                <w:color w:val="000000"/>
                <w:sz w:val="18"/>
                <w:szCs w:val="18"/>
              </w:rPr>
              <w:t>0,05</w:t>
            </w:r>
          </w:p>
        </w:tc>
      </w:tr>
      <w:tr w:rsidR="00B4760D" w:rsidRPr="00167EED" w:rsidTr="00B4760D">
        <w:trPr>
          <w:cnfStyle w:val="000000010000" w:firstRow="0" w:lastRow="0" w:firstColumn="0" w:lastColumn="0" w:oddVBand="0" w:evenVBand="0" w:oddHBand="0" w:evenHBand="1"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375" w:type="pct"/>
            <w:tcBorders>
              <w:left w:val="double" w:sz="4" w:space="0" w:color="auto"/>
            </w:tcBorders>
            <w:hideMark/>
          </w:tcPr>
          <w:p w:rsidR="00B4760D" w:rsidRPr="00167EED" w:rsidRDefault="00B4760D" w:rsidP="00B4760D">
            <w:pPr>
              <w:jc w:val="center"/>
              <w:rPr>
                <w:rFonts w:ascii="Century Gothic" w:hAnsi="Century Gothic"/>
                <w:b w:val="0"/>
                <w:color w:val="000000"/>
                <w:sz w:val="18"/>
                <w:szCs w:val="18"/>
              </w:rPr>
            </w:pPr>
            <w:r w:rsidRPr="00167EED">
              <w:rPr>
                <w:rFonts w:ascii="Century Gothic" w:hAnsi="Century Gothic"/>
                <w:b w:val="0"/>
                <w:color w:val="000000"/>
                <w:sz w:val="18"/>
                <w:szCs w:val="18"/>
              </w:rPr>
              <w:t>e</w:t>
            </w:r>
          </w:p>
        </w:tc>
        <w:tc>
          <w:tcPr>
            <w:tcW w:w="2308" w:type="pct"/>
            <w:tcBorders>
              <w:right w:val="double" w:sz="4" w:space="0" w:color="auto"/>
            </w:tcBorders>
            <w:hideMark/>
          </w:tcPr>
          <w:p w:rsidR="00B4760D" w:rsidRPr="00167EED" w:rsidRDefault="00B4760D" w:rsidP="00B4760D">
            <w:pPr>
              <w:cnfStyle w:val="000000010000" w:firstRow="0" w:lastRow="0" w:firstColumn="0" w:lastColumn="0" w:oddVBand="0" w:evenVBand="0" w:oddHBand="0" w:evenHBand="1" w:firstRowFirstColumn="0" w:firstRowLastColumn="0" w:lastRowFirstColumn="0" w:lastRowLastColumn="0"/>
              <w:rPr>
                <w:rFonts w:ascii="Century Gothic" w:hAnsi="Century Gothic"/>
                <w:color w:val="000000"/>
                <w:sz w:val="18"/>
                <w:szCs w:val="18"/>
              </w:rPr>
            </w:pPr>
            <w:r w:rsidRPr="00167EED">
              <w:rPr>
                <w:rFonts w:ascii="Century Gothic" w:hAnsi="Century Gothic"/>
                <w:color w:val="000000"/>
                <w:sz w:val="18"/>
                <w:szCs w:val="18"/>
              </w:rPr>
              <w:t>Pengadaan air, Pengelolaan Sampah, Limbah dan Daur Ulang</w:t>
            </w:r>
          </w:p>
        </w:tc>
        <w:tc>
          <w:tcPr>
            <w:tcW w:w="1158" w:type="pct"/>
            <w:tcBorders>
              <w:left w:val="double" w:sz="4" w:space="0" w:color="auto"/>
              <w:right w:val="double" w:sz="4" w:space="0" w:color="auto"/>
            </w:tcBorders>
            <w:hideMark/>
          </w:tcPr>
          <w:p w:rsidR="00B4760D" w:rsidRPr="00167EED" w:rsidRDefault="00B4760D" w:rsidP="00B4760D">
            <w:pPr>
              <w:jc w:val="center"/>
              <w:cnfStyle w:val="000000010000" w:firstRow="0" w:lastRow="0" w:firstColumn="0" w:lastColumn="0" w:oddVBand="0" w:evenVBand="0" w:oddHBand="0" w:evenHBand="1" w:firstRowFirstColumn="0" w:firstRowLastColumn="0" w:lastRowFirstColumn="0" w:lastRowLastColumn="0"/>
              <w:rPr>
                <w:rFonts w:ascii="Century Gothic" w:hAnsi="Century Gothic"/>
                <w:color w:val="000000"/>
                <w:sz w:val="18"/>
                <w:szCs w:val="18"/>
              </w:rPr>
            </w:pPr>
            <w:r w:rsidRPr="00167EED">
              <w:rPr>
                <w:rFonts w:ascii="Century Gothic" w:hAnsi="Century Gothic"/>
                <w:color w:val="000000"/>
                <w:sz w:val="18"/>
                <w:szCs w:val="18"/>
              </w:rPr>
              <w:t>0,35</w:t>
            </w:r>
          </w:p>
        </w:tc>
        <w:tc>
          <w:tcPr>
            <w:tcW w:w="1159" w:type="pct"/>
            <w:tcBorders>
              <w:left w:val="double" w:sz="4" w:space="0" w:color="auto"/>
              <w:right w:val="double" w:sz="4" w:space="0" w:color="auto"/>
            </w:tcBorders>
            <w:hideMark/>
          </w:tcPr>
          <w:p w:rsidR="00B4760D" w:rsidRPr="00167EED" w:rsidRDefault="00B4760D" w:rsidP="00B4760D">
            <w:pPr>
              <w:jc w:val="center"/>
              <w:cnfStyle w:val="000000010000" w:firstRow="0" w:lastRow="0" w:firstColumn="0" w:lastColumn="0" w:oddVBand="0" w:evenVBand="0" w:oddHBand="0" w:evenHBand="1" w:firstRowFirstColumn="0" w:firstRowLastColumn="0" w:lastRowFirstColumn="0" w:lastRowLastColumn="0"/>
              <w:rPr>
                <w:rFonts w:ascii="Century Gothic" w:hAnsi="Century Gothic"/>
                <w:color w:val="000000"/>
                <w:sz w:val="18"/>
                <w:szCs w:val="18"/>
              </w:rPr>
            </w:pPr>
            <w:r w:rsidRPr="00167EED">
              <w:rPr>
                <w:rFonts w:ascii="Century Gothic" w:hAnsi="Century Gothic"/>
                <w:color w:val="000000"/>
                <w:sz w:val="18"/>
                <w:szCs w:val="18"/>
              </w:rPr>
              <w:t>0,36</w:t>
            </w:r>
          </w:p>
        </w:tc>
      </w:tr>
      <w:tr w:rsidR="00B4760D" w:rsidRPr="00167EED" w:rsidTr="00B4760D">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375" w:type="pct"/>
            <w:tcBorders>
              <w:left w:val="double" w:sz="4" w:space="0" w:color="auto"/>
            </w:tcBorders>
            <w:hideMark/>
          </w:tcPr>
          <w:p w:rsidR="00B4760D" w:rsidRPr="00167EED" w:rsidRDefault="00B4760D" w:rsidP="00B4760D">
            <w:pPr>
              <w:jc w:val="center"/>
              <w:rPr>
                <w:rFonts w:ascii="Century Gothic" w:hAnsi="Century Gothic"/>
                <w:b w:val="0"/>
                <w:color w:val="000000"/>
                <w:sz w:val="18"/>
                <w:szCs w:val="18"/>
              </w:rPr>
            </w:pPr>
            <w:r w:rsidRPr="00167EED">
              <w:rPr>
                <w:rFonts w:ascii="Century Gothic" w:hAnsi="Century Gothic"/>
                <w:b w:val="0"/>
                <w:color w:val="000000"/>
                <w:sz w:val="18"/>
                <w:szCs w:val="18"/>
              </w:rPr>
              <w:t>f</w:t>
            </w:r>
          </w:p>
        </w:tc>
        <w:tc>
          <w:tcPr>
            <w:tcW w:w="2308" w:type="pct"/>
            <w:tcBorders>
              <w:right w:val="double" w:sz="4" w:space="0" w:color="auto"/>
            </w:tcBorders>
            <w:hideMark/>
          </w:tcPr>
          <w:p w:rsidR="00B4760D" w:rsidRPr="00167EED" w:rsidRDefault="00B4760D" w:rsidP="00B4760D">
            <w:pPr>
              <w:cnfStyle w:val="000000100000" w:firstRow="0" w:lastRow="0" w:firstColumn="0" w:lastColumn="0" w:oddVBand="0" w:evenVBand="0" w:oddHBand="1" w:evenHBand="0" w:firstRowFirstColumn="0" w:firstRowLastColumn="0" w:lastRowFirstColumn="0" w:lastRowLastColumn="0"/>
              <w:rPr>
                <w:rFonts w:ascii="Century Gothic" w:hAnsi="Century Gothic"/>
                <w:color w:val="000000"/>
                <w:sz w:val="18"/>
                <w:szCs w:val="18"/>
              </w:rPr>
            </w:pPr>
            <w:r w:rsidRPr="00167EED">
              <w:rPr>
                <w:rFonts w:ascii="Century Gothic" w:hAnsi="Century Gothic"/>
                <w:color w:val="000000"/>
                <w:sz w:val="18"/>
                <w:szCs w:val="18"/>
              </w:rPr>
              <w:t>Konstruksi</w:t>
            </w:r>
          </w:p>
        </w:tc>
        <w:tc>
          <w:tcPr>
            <w:tcW w:w="1158" w:type="pct"/>
            <w:tcBorders>
              <w:left w:val="double" w:sz="4" w:space="0" w:color="auto"/>
              <w:right w:val="double" w:sz="4" w:space="0" w:color="auto"/>
            </w:tcBorders>
            <w:hideMark/>
          </w:tcPr>
          <w:p w:rsidR="00B4760D" w:rsidRPr="00167EED" w:rsidRDefault="00B4760D" w:rsidP="00B4760D">
            <w:pPr>
              <w:jc w:val="center"/>
              <w:cnfStyle w:val="000000100000" w:firstRow="0" w:lastRow="0" w:firstColumn="0" w:lastColumn="0" w:oddVBand="0" w:evenVBand="0" w:oddHBand="1" w:evenHBand="0" w:firstRowFirstColumn="0" w:firstRowLastColumn="0" w:lastRowFirstColumn="0" w:lastRowLastColumn="0"/>
              <w:rPr>
                <w:rFonts w:ascii="Century Gothic" w:hAnsi="Century Gothic"/>
                <w:color w:val="000000"/>
                <w:sz w:val="18"/>
                <w:szCs w:val="18"/>
              </w:rPr>
            </w:pPr>
            <w:r w:rsidRPr="00167EED">
              <w:rPr>
                <w:rFonts w:ascii="Century Gothic" w:hAnsi="Century Gothic"/>
                <w:color w:val="000000"/>
                <w:sz w:val="18"/>
                <w:szCs w:val="18"/>
              </w:rPr>
              <w:t>19,19</w:t>
            </w:r>
          </w:p>
        </w:tc>
        <w:tc>
          <w:tcPr>
            <w:tcW w:w="1159" w:type="pct"/>
            <w:tcBorders>
              <w:left w:val="double" w:sz="4" w:space="0" w:color="auto"/>
              <w:right w:val="double" w:sz="4" w:space="0" w:color="auto"/>
            </w:tcBorders>
            <w:hideMark/>
          </w:tcPr>
          <w:p w:rsidR="00B4760D" w:rsidRPr="00167EED" w:rsidRDefault="00B4760D" w:rsidP="00B4760D">
            <w:pPr>
              <w:jc w:val="center"/>
              <w:cnfStyle w:val="000000100000" w:firstRow="0" w:lastRow="0" w:firstColumn="0" w:lastColumn="0" w:oddVBand="0" w:evenVBand="0" w:oddHBand="1" w:evenHBand="0" w:firstRowFirstColumn="0" w:firstRowLastColumn="0" w:lastRowFirstColumn="0" w:lastRowLastColumn="0"/>
              <w:rPr>
                <w:rFonts w:ascii="Century Gothic" w:hAnsi="Century Gothic"/>
                <w:color w:val="000000"/>
                <w:sz w:val="18"/>
                <w:szCs w:val="18"/>
              </w:rPr>
            </w:pPr>
            <w:r w:rsidRPr="00167EED">
              <w:rPr>
                <w:rFonts w:ascii="Century Gothic" w:hAnsi="Century Gothic"/>
                <w:color w:val="000000"/>
                <w:sz w:val="18"/>
                <w:szCs w:val="18"/>
              </w:rPr>
              <w:t>19,49</w:t>
            </w:r>
          </w:p>
        </w:tc>
      </w:tr>
      <w:tr w:rsidR="00B4760D" w:rsidRPr="00167EED" w:rsidTr="00B4760D">
        <w:trPr>
          <w:cnfStyle w:val="000000010000" w:firstRow="0" w:lastRow="0" w:firstColumn="0" w:lastColumn="0" w:oddVBand="0" w:evenVBand="0" w:oddHBand="0" w:evenHBand="1"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375" w:type="pct"/>
            <w:tcBorders>
              <w:left w:val="double" w:sz="4" w:space="0" w:color="auto"/>
            </w:tcBorders>
            <w:hideMark/>
          </w:tcPr>
          <w:p w:rsidR="00B4760D" w:rsidRPr="00167EED" w:rsidRDefault="00B4760D" w:rsidP="00B4760D">
            <w:pPr>
              <w:jc w:val="center"/>
              <w:rPr>
                <w:rFonts w:ascii="Century Gothic" w:hAnsi="Century Gothic"/>
                <w:b w:val="0"/>
                <w:color w:val="000000"/>
                <w:sz w:val="18"/>
                <w:szCs w:val="18"/>
              </w:rPr>
            </w:pPr>
            <w:r w:rsidRPr="00167EED">
              <w:rPr>
                <w:rFonts w:ascii="Century Gothic" w:hAnsi="Century Gothic"/>
                <w:b w:val="0"/>
                <w:color w:val="000000"/>
                <w:sz w:val="18"/>
                <w:szCs w:val="18"/>
              </w:rPr>
              <w:t>g</w:t>
            </w:r>
          </w:p>
        </w:tc>
        <w:tc>
          <w:tcPr>
            <w:tcW w:w="2308" w:type="pct"/>
            <w:tcBorders>
              <w:right w:val="double" w:sz="4" w:space="0" w:color="auto"/>
            </w:tcBorders>
            <w:hideMark/>
          </w:tcPr>
          <w:p w:rsidR="00B4760D" w:rsidRPr="00167EED" w:rsidRDefault="00B4760D" w:rsidP="00B4760D">
            <w:pPr>
              <w:cnfStyle w:val="000000010000" w:firstRow="0" w:lastRow="0" w:firstColumn="0" w:lastColumn="0" w:oddVBand="0" w:evenVBand="0" w:oddHBand="0" w:evenHBand="1" w:firstRowFirstColumn="0" w:firstRowLastColumn="0" w:lastRowFirstColumn="0" w:lastRowLastColumn="0"/>
              <w:rPr>
                <w:rFonts w:ascii="Century Gothic" w:hAnsi="Century Gothic"/>
                <w:color w:val="000000"/>
                <w:sz w:val="18"/>
                <w:szCs w:val="18"/>
              </w:rPr>
            </w:pPr>
            <w:r w:rsidRPr="00167EED">
              <w:rPr>
                <w:rFonts w:ascii="Century Gothic" w:hAnsi="Century Gothic"/>
                <w:color w:val="000000"/>
                <w:sz w:val="18"/>
                <w:szCs w:val="18"/>
              </w:rPr>
              <w:t>Perdagangan Besar dan Eceran; Reparasi Mobil dan Motor</w:t>
            </w:r>
          </w:p>
        </w:tc>
        <w:tc>
          <w:tcPr>
            <w:tcW w:w="1158" w:type="pct"/>
            <w:tcBorders>
              <w:left w:val="double" w:sz="4" w:space="0" w:color="auto"/>
              <w:right w:val="double" w:sz="4" w:space="0" w:color="auto"/>
            </w:tcBorders>
            <w:hideMark/>
          </w:tcPr>
          <w:p w:rsidR="00B4760D" w:rsidRPr="00167EED" w:rsidRDefault="00B4760D" w:rsidP="00B4760D">
            <w:pPr>
              <w:jc w:val="center"/>
              <w:cnfStyle w:val="000000010000" w:firstRow="0" w:lastRow="0" w:firstColumn="0" w:lastColumn="0" w:oddVBand="0" w:evenVBand="0" w:oddHBand="0" w:evenHBand="1" w:firstRowFirstColumn="0" w:firstRowLastColumn="0" w:lastRowFirstColumn="0" w:lastRowLastColumn="0"/>
              <w:rPr>
                <w:rFonts w:ascii="Century Gothic" w:hAnsi="Century Gothic"/>
                <w:color w:val="000000"/>
                <w:sz w:val="18"/>
                <w:szCs w:val="18"/>
              </w:rPr>
            </w:pPr>
            <w:r w:rsidRPr="00167EED">
              <w:rPr>
                <w:rFonts w:ascii="Century Gothic" w:hAnsi="Century Gothic"/>
                <w:color w:val="000000"/>
                <w:sz w:val="18"/>
                <w:szCs w:val="18"/>
              </w:rPr>
              <w:t>18,71</w:t>
            </w:r>
          </w:p>
        </w:tc>
        <w:tc>
          <w:tcPr>
            <w:tcW w:w="1159" w:type="pct"/>
            <w:tcBorders>
              <w:left w:val="double" w:sz="4" w:space="0" w:color="auto"/>
              <w:right w:val="double" w:sz="4" w:space="0" w:color="auto"/>
            </w:tcBorders>
            <w:hideMark/>
          </w:tcPr>
          <w:p w:rsidR="00B4760D" w:rsidRPr="00167EED" w:rsidRDefault="00B4760D" w:rsidP="00B4760D">
            <w:pPr>
              <w:jc w:val="center"/>
              <w:cnfStyle w:val="000000010000" w:firstRow="0" w:lastRow="0" w:firstColumn="0" w:lastColumn="0" w:oddVBand="0" w:evenVBand="0" w:oddHBand="0" w:evenHBand="1" w:firstRowFirstColumn="0" w:firstRowLastColumn="0" w:lastRowFirstColumn="0" w:lastRowLastColumn="0"/>
              <w:rPr>
                <w:rFonts w:ascii="Century Gothic" w:hAnsi="Century Gothic"/>
                <w:color w:val="000000"/>
                <w:sz w:val="18"/>
                <w:szCs w:val="18"/>
              </w:rPr>
            </w:pPr>
            <w:r w:rsidRPr="00167EED">
              <w:rPr>
                <w:rFonts w:ascii="Century Gothic" w:hAnsi="Century Gothic"/>
                <w:color w:val="000000"/>
                <w:sz w:val="18"/>
                <w:szCs w:val="18"/>
              </w:rPr>
              <w:t>18,95</w:t>
            </w:r>
          </w:p>
        </w:tc>
      </w:tr>
      <w:tr w:rsidR="00B4760D" w:rsidRPr="00167EED" w:rsidTr="00B4760D">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375" w:type="pct"/>
            <w:tcBorders>
              <w:left w:val="double" w:sz="4" w:space="0" w:color="auto"/>
            </w:tcBorders>
            <w:hideMark/>
          </w:tcPr>
          <w:p w:rsidR="00B4760D" w:rsidRPr="00167EED" w:rsidRDefault="00B4760D" w:rsidP="00B4760D">
            <w:pPr>
              <w:jc w:val="center"/>
              <w:rPr>
                <w:rFonts w:ascii="Century Gothic" w:hAnsi="Century Gothic"/>
                <w:b w:val="0"/>
                <w:color w:val="000000"/>
                <w:sz w:val="18"/>
                <w:szCs w:val="18"/>
              </w:rPr>
            </w:pPr>
            <w:r w:rsidRPr="00167EED">
              <w:rPr>
                <w:rFonts w:ascii="Century Gothic" w:hAnsi="Century Gothic"/>
                <w:b w:val="0"/>
                <w:color w:val="000000"/>
                <w:sz w:val="18"/>
                <w:szCs w:val="18"/>
              </w:rPr>
              <w:t>h</w:t>
            </w:r>
          </w:p>
        </w:tc>
        <w:tc>
          <w:tcPr>
            <w:tcW w:w="2308" w:type="pct"/>
            <w:tcBorders>
              <w:right w:val="double" w:sz="4" w:space="0" w:color="auto"/>
            </w:tcBorders>
            <w:hideMark/>
          </w:tcPr>
          <w:p w:rsidR="00B4760D" w:rsidRPr="00167EED" w:rsidRDefault="00B4760D" w:rsidP="00B4760D">
            <w:pPr>
              <w:cnfStyle w:val="000000100000" w:firstRow="0" w:lastRow="0" w:firstColumn="0" w:lastColumn="0" w:oddVBand="0" w:evenVBand="0" w:oddHBand="1" w:evenHBand="0" w:firstRowFirstColumn="0" w:firstRowLastColumn="0" w:lastRowFirstColumn="0" w:lastRowLastColumn="0"/>
              <w:rPr>
                <w:rFonts w:ascii="Century Gothic" w:hAnsi="Century Gothic"/>
                <w:color w:val="000000"/>
                <w:sz w:val="18"/>
                <w:szCs w:val="18"/>
              </w:rPr>
            </w:pPr>
            <w:r w:rsidRPr="00167EED">
              <w:rPr>
                <w:rFonts w:ascii="Century Gothic" w:hAnsi="Century Gothic"/>
                <w:color w:val="000000"/>
                <w:sz w:val="18"/>
                <w:szCs w:val="18"/>
              </w:rPr>
              <w:t>Transportasi dan Pergudangan</w:t>
            </w:r>
          </w:p>
        </w:tc>
        <w:tc>
          <w:tcPr>
            <w:tcW w:w="1158" w:type="pct"/>
            <w:tcBorders>
              <w:left w:val="double" w:sz="4" w:space="0" w:color="auto"/>
              <w:right w:val="double" w:sz="4" w:space="0" w:color="auto"/>
            </w:tcBorders>
            <w:hideMark/>
          </w:tcPr>
          <w:p w:rsidR="00B4760D" w:rsidRPr="00167EED" w:rsidRDefault="00B4760D" w:rsidP="00B4760D">
            <w:pPr>
              <w:jc w:val="center"/>
              <w:cnfStyle w:val="000000100000" w:firstRow="0" w:lastRow="0" w:firstColumn="0" w:lastColumn="0" w:oddVBand="0" w:evenVBand="0" w:oddHBand="1" w:evenHBand="0" w:firstRowFirstColumn="0" w:firstRowLastColumn="0" w:lastRowFirstColumn="0" w:lastRowLastColumn="0"/>
              <w:rPr>
                <w:rFonts w:ascii="Century Gothic" w:hAnsi="Century Gothic"/>
                <w:color w:val="000000"/>
                <w:sz w:val="18"/>
                <w:szCs w:val="18"/>
              </w:rPr>
            </w:pPr>
            <w:r w:rsidRPr="00167EED">
              <w:rPr>
                <w:rFonts w:ascii="Century Gothic" w:hAnsi="Century Gothic"/>
                <w:color w:val="000000"/>
                <w:sz w:val="18"/>
                <w:szCs w:val="18"/>
              </w:rPr>
              <w:t>5,1</w:t>
            </w:r>
          </w:p>
        </w:tc>
        <w:tc>
          <w:tcPr>
            <w:tcW w:w="1159" w:type="pct"/>
            <w:tcBorders>
              <w:left w:val="double" w:sz="4" w:space="0" w:color="auto"/>
              <w:right w:val="double" w:sz="4" w:space="0" w:color="auto"/>
            </w:tcBorders>
            <w:hideMark/>
          </w:tcPr>
          <w:p w:rsidR="00B4760D" w:rsidRPr="00167EED" w:rsidRDefault="00B4760D" w:rsidP="00B4760D">
            <w:pPr>
              <w:jc w:val="center"/>
              <w:cnfStyle w:val="000000100000" w:firstRow="0" w:lastRow="0" w:firstColumn="0" w:lastColumn="0" w:oddVBand="0" w:evenVBand="0" w:oddHBand="1" w:evenHBand="0" w:firstRowFirstColumn="0" w:firstRowLastColumn="0" w:lastRowFirstColumn="0" w:lastRowLastColumn="0"/>
              <w:rPr>
                <w:rFonts w:ascii="Century Gothic" w:hAnsi="Century Gothic"/>
                <w:color w:val="000000"/>
                <w:sz w:val="18"/>
                <w:szCs w:val="18"/>
              </w:rPr>
            </w:pPr>
            <w:r w:rsidRPr="00167EED">
              <w:rPr>
                <w:rFonts w:ascii="Century Gothic" w:hAnsi="Century Gothic"/>
                <w:color w:val="000000"/>
                <w:sz w:val="18"/>
                <w:szCs w:val="18"/>
              </w:rPr>
              <w:t>5,65</w:t>
            </w:r>
          </w:p>
        </w:tc>
      </w:tr>
      <w:tr w:rsidR="00B4760D" w:rsidRPr="00167EED" w:rsidTr="00B4760D">
        <w:trPr>
          <w:cnfStyle w:val="000000010000" w:firstRow="0" w:lastRow="0" w:firstColumn="0" w:lastColumn="0" w:oddVBand="0" w:evenVBand="0" w:oddHBand="0" w:evenHBand="1"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375" w:type="pct"/>
            <w:tcBorders>
              <w:left w:val="double" w:sz="4" w:space="0" w:color="auto"/>
            </w:tcBorders>
            <w:hideMark/>
          </w:tcPr>
          <w:p w:rsidR="00B4760D" w:rsidRPr="00167EED" w:rsidRDefault="00B4760D" w:rsidP="00B4760D">
            <w:pPr>
              <w:jc w:val="center"/>
              <w:rPr>
                <w:rFonts w:ascii="Century Gothic" w:hAnsi="Century Gothic"/>
                <w:b w:val="0"/>
                <w:color w:val="000000"/>
                <w:sz w:val="18"/>
                <w:szCs w:val="18"/>
              </w:rPr>
            </w:pPr>
            <w:r w:rsidRPr="00167EED">
              <w:rPr>
                <w:rFonts w:ascii="Century Gothic" w:hAnsi="Century Gothic"/>
                <w:b w:val="0"/>
                <w:color w:val="000000"/>
                <w:sz w:val="18"/>
                <w:szCs w:val="18"/>
              </w:rPr>
              <w:t>i</w:t>
            </w:r>
          </w:p>
        </w:tc>
        <w:tc>
          <w:tcPr>
            <w:tcW w:w="2308" w:type="pct"/>
            <w:tcBorders>
              <w:right w:val="double" w:sz="4" w:space="0" w:color="auto"/>
            </w:tcBorders>
            <w:hideMark/>
          </w:tcPr>
          <w:p w:rsidR="00B4760D" w:rsidRPr="00167EED" w:rsidRDefault="00B4760D" w:rsidP="00B4760D">
            <w:pPr>
              <w:cnfStyle w:val="000000010000" w:firstRow="0" w:lastRow="0" w:firstColumn="0" w:lastColumn="0" w:oddVBand="0" w:evenVBand="0" w:oddHBand="0" w:evenHBand="1" w:firstRowFirstColumn="0" w:firstRowLastColumn="0" w:lastRowFirstColumn="0" w:lastRowLastColumn="0"/>
              <w:rPr>
                <w:rFonts w:ascii="Century Gothic" w:hAnsi="Century Gothic"/>
                <w:color w:val="000000"/>
                <w:sz w:val="18"/>
                <w:szCs w:val="18"/>
              </w:rPr>
            </w:pPr>
            <w:r w:rsidRPr="00167EED">
              <w:rPr>
                <w:rFonts w:ascii="Century Gothic" w:hAnsi="Century Gothic"/>
                <w:color w:val="000000"/>
                <w:sz w:val="18"/>
                <w:szCs w:val="18"/>
              </w:rPr>
              <w:t>Penyediaan Akomodasi dan Makan Minum</w:t>
            </w:r>
          </w:p>
        </w:tc>
        <w:tc>
          <w:tcPr>
            <w:tcW w:w="1158" w:type="pct"/>
            <w:tcBorders>
              <w:left w:val="double" w:sz="4" w:space="0" w:color="auto"/>
              <w:right w:val="double" w:sz="4" w:space="0" w:color="auto"/>
            </w:tcBorders>
            <w:hideMark/>
          </w:tcPr>
          <w:p w:rsidR="00B4760D" w:rsidRPr="00167EED" w:rsidRDefault="00B4760D" w:rsidP="00B4760D">
            <w:pPr>
              <w:jc w:val="center"/>
              <w:cnfStyle w:val="000000010000" w:firstRow="0" w:lastRow="0" w:firstColumn="0" w:lastColumn="0" w:oddVBand="0" w:evenVBand="0" w:oddHBand="0" w:evenHBand="1" w:firstRowFirstColumn="0" w:firstRowLastColumn="0" w:lastRowFirstColumn="0" w:lastRowLastColumn="0"/>
              <w:rPr>
                <w:rFonts w:ascii="Century Gothic" w:hAnsi="Century Gothic"/>
                <w:color w:val="000000"/>
                <w:sz w:val="18"/>
                <w:szCs w:val="18"/>
              </w:rPr>
            </w:pPr>
            <w:r w:rsidRPr="00167EED">
              <w:rPr>
                <w:rFonts w:ascii="Century Gothic" w:hAnsi="Century Gothic"/>
                <w:color w:val="000000"/>
                <w:sz w:val="18"/>
                <w:szCs w:val="18"/>
              </w:rPr>
              <w:t>1,31</w:t>
            </w:r>
          </w:p>
        </w:tc>
        <w:tc>
          <w:tcPr>
            <w:tcW w:w="1159" w:type="pct"/>
            <w:tcBorders>
              <w:left w:val="double" w:sz="4" w:space="0" w:color="auto"/>
              <w:right w:val="double" w:sz="4" w:space="0" w:color="auto"/>
            </w:tcBorders>
            <w:hideMark/>
          </w:tcPr>
          <w:p w:rsidR="00B4760D" w:rsidRPr="00167EED" w:rsidRDefault="00B4760D" w:rsidP="00B4760D">
            <w:pPr>
              <w:jc w:val="center"/>
              <w:cnfStyle w:val="000000010000" w:firstRow="0" w:lastRow="0" w:firstColumn="0" w:lastColumn="0" w:oddVBand="0" w:evenVBand="0" w:oddHBand="0" w:evenHBand="1" w:firstRowFirstColumn="0" w:firstRowLastColumn="0" w:lastRowFirstColumn="0" w:lastRowLastColumn="0"/>
              <w:rPr>
                <w:rFonts w:ascii="Century Gothic" w:hAnsi="Century Gothic"/>
                <w:color w:val="000000"/>
                <w:sz w:val="18"/>
                <w:szCs w:val="18"/>
              </w:rPr>
            </w:pPr>
            <w:r w:rsidRPr="00167EED">
              <w:rPr>
                <w:rFonts w:ascii="Century Gothic" w:hAnsi="Century Gothic"/>
                <w:color w:val="000000"/>
                <w:sz w:val="18"/>
                <w:szCs w:val="18"/>
              </w:rPr>
              <w:t>1,31</w:t>
            </w:r>
          </w:p>
        </w:tc>
      </w:tr>
      <w:tr w:rsidR="00B4760D" w:rsidRPr="00167EED" w:rsidTr="00B4760D">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375" w:type="pct"/>
            <w:tcBorders>
              <w:left w:val="double" w:sz="4" w:space="0" w:color="auto"/>
            </w:tcBorders>
            <w:hideMark/>
          </w:tcPr>
          <w:p w:rsidR="00B4760D" w:rsidRPr="00167EED" w:rsidRDefault="00B4760D" w:rsidP="00B4760D">
            <w:pPr>
              <w:jc w:val="center"/>
              <w:rPr>
                <w:rFonts w:ascii="Century Gothic" w:hAnsi="Century Gothic"/>
                <w:b w:val="0"/>
                <w:color w:val="000000"/>
                <w:sz w:val="18"/>
                <w:szCs w:val="18"/>
              </w:rPr>
            </w:pPr>
            <w:r w:rsidRPr="00167EED">
              <w:rPr>
                <w:rFonts w:ascii="Century Gothic" w:hAnsi="Century Gothic"/>
                <w:b w:val="0"/>
                <w:color w:val="000000"/>
                <w:sz w:val="18"/>
                <w:szCs w:val="18"/>
              </w:rPr>
              <w:t>j</w:t>
            </w:r>
          </w:p>
        </w:tc>
        <w:tc>
          <w:tcPr>
            <w:tcW w:w="2308" w:type="pct"/>
            <w:tcBorders>
              <w:right w:val="double" w:sz="4" w:space="0" w:color="auto"/>
            </w:tcBorders>
            <w:hideMark/>
          </w:tcPr>
          <w:p w:rsidR="00B4760D" w:rsidRPr="00167EED" w:rsidRDefault="00B4760D" w:rsidP="00B4760D">
            <w:pPr>
              <w:cnfStyle w:val="000000100000" w:firstRow="0" w:lastRow="0" w:firstColumn="0" w:lastColumn="0" w:oddVBand="0" w:evenVBand="0" w:oddHBand="1" w:evenHBand="0" w:firstRowFirstColumn="0" w:firstRowLastColumn="0" w:lastRowFirstColumn="0" w:lastRowLastColumn="0"/>
              <w:rPr>
                <w:rFonts w:ascii="Century Gothic" w:hAnsi="Century Gothic"/>
                <w:color w:val="000000"/>
                <w:sz w:val="18"/>
                <w:szCs w:val="18"/>
              </w:rPr>
            </w:pPr>
            <w:r w:rsidRPr="00167EED">
              <w:rPr>
                <w:rFonts w:ascii="Century Gothic" w:hAnsi="Century Gothic"/>
                <w:color w:val="000000"/>
                <w:sz w:val="18"/>
                <w:szCs w:val="18"/>
              </w:rPr>
              <w:t>Informasi dan Komunikasi</w:t>
            </w:r>
          </w:p>
        </w:tc>
        <w:tc>
          <w:tcPr>
            <w:tcW w:w="1158" w:type="pct"/>
            <w:tcBorders>
              <w:left w:val="double" w:sz="4" w:space="0" w:color="auto"/>
              <w:right w:val="double" w:sz="4" w:space="0" w:color="auto"/>
            </w:tcBorders>
            <w:hideMark/>
          </w:tcPr>
          <w:p w:rsidR="00B4760D" w:rsidRPr="00167EED" w:rsidRDefault="00B4760D" w:rsidP="00B4760D">
            <w:pPr>
              <w:jc w:val="center"/>
              <w:cnfStyle w:val="000000100000" w:firstRow="0" w:lastRow="0" w:firstColumn="0" w:lastColumn="0" w:oddVBand="0" w:evenVBand="0" w:oddHBand="1" w:evenHBand="0" w:firstRowFirstColumn="0" w:firstRowLastColumn="0" w:lastRowFirstColumn="0" w:lastRowLastColumn="0"/>
              <w:rPr>
                <w:rFonts w:ascii="Century Gothic" w:hAnsi="Century Gothic"/>
                <w:color w:val="000000"/>
                <w:sz w:val="18"/>
                <w:szCs w:val="18"/>
              </w:rPr>
            </w:pPr>
            <w:r w:rsidRPr="00167EED">
              <w:rPr>
                <w:rFonts w:ascii="Century Gothic" w:hAnsi="Century Gothic"/>
                <w:color w:val="000000"/>
                <w:sz w:val="18"/>
                <w:szCs w:val="18"/>
              </w:rPr>
              <w:t>3,92</w:t>
            </w:r>
          </w:p>
        </w:tc>
        <w:tc>
          <w:tcPr>
            <w:tcW w:w="1159" w:type="pct"/>
            <w:tcBorders>
              <w:left w:val="double" w:sz="4" w:space="0" w:color="auto"/>
              <w:right w:val="double" w:sz="4" w:space="0" w:color="auto"/>
            </w:tcBorders>
            <w:hideMark/>
          </w:tcPr>
          <w:p w:rsidR="00B4760D" w:rsidRPr="00167EED" w:rsidRDefault="00B4760D" w:rsidP="00B4760D">
            <w:pPr>
              <w:jc w:val="center"/>
              <w:cnfStyle w:val="000000100000" w:firstRow="0" w:lastRow="0" w:firstColumn="0" w:lastColumn="0" w:oddVBand="0" w:evenVBand="0" w:oddHBand="1" w:evenHBand="0" w:firstRowFirstColumn="0" w:firstRowLastColumn="0" w:lastRowFirstColumn="0" w:lastRowLastColumn="0"/>
              <w:rPr>
                <w:rFonts w:ascii="Century Gothic" w:hAnsi="Century Gothic"/>
                <w:color w:val="000000"/>
                <w:sz w:val="18"/>
                <w:szCs w:val="18"/>
              </w:rPr>
            </w:pPr>
            <w:r w:rsidRPr="00167EED">
              <w:rPr>
                <w:rFonts w:ascii="Century Gothic" w:hAnsi="Century Gothic"/>
                <w:color w:val="000000"/>
                <w:sz w:val="18"/>
                <w:szCs w:val="18"/>
              </w:rPr>
              <w:t>4,03</w:t>
            </w:r>
          </w:p>
        </w:tc>
      </w:tr>
      <w:tr w:rsidR="00B4760D" w:rsidRPr="00167EED" w:rsidTr="00B4760D">
        <w:trPr>
          <w:cnfStyle w:val="000000010000" w:firstRow="0" w:lastRow="0" w:firstColumn="0" w:lastColumn="0" w:oddVBand="0" w:evenVBand="0" w:oddHBand="0" w:evenHBand="1"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375" w:type="pct"/>
            <w:tcBorders>
              <w:left w:val="double" w:sz="4" w:space="0" w:color="auto"/>
            </w:tcBorders>
            <w:hideMark/>
          </w:tcPr>
          <w:p w:rsidR="00B4760D" w:rsidRPr="00167EED" w:rsidRDefault="00B4760D" w:rsidP="00B4760D">
            <w:pPr>
              <w:jc w:val="center"/>
              <w:rPr>
                <w:rFonts w:ascii="Century Gothic" w:hAnsi="Century Gothic"/>
                <w:b w:val="0"/>
                <w:color w:val="000000"/>
                <w:sz w:val="18"/>
                <w:szCs w:val="18"/>
              </w:rPr>
            </w:pPr>
            <w:r w:rsidRPr="00167EED">
              <w:rPr>
                <w:rFonts w:ascii="Century Gothic" w:hAnsi="Century Gothic"/>
                <w:b w:val="0"/>
                <w:color w:val="000000"/>
                <w:sz w:val="18"/>
                <w:szCs w:val="18"/>
              </w:rPr>
              <w:t>k</w:t>
            </w:r>
          </w:p>
        </w:tc>
        <w:tc>
          <w:tcPr>
            <w:tcW w:w="2308" w:type="pct"/>
            <w:tcBorders>
              <w:right w:val="double" w:sz="4" w:space="0" w:color="auto"/>
            </w:tcBorders>
            <w:hideMark/>
          </w:tcPr>
          <w:p w:rsidR="00B4760D" w:rsidRPr="00167EED" w:rsidRDefault="00B4760D" w:rsidP="00B4760D">
            <w:pPr>
              <w:cnfStyle w:val="000000010000" w:firstRow="0" w:lastRow="0" w:firstColumn="0" w:lastColumn="0" w:oddVBand="0" w:evenVBand="0" w:oddHBand="0" w:evenHBand="1" w:firstRowFirstColumn="0" w:firstRowLastColumn="0" w:lastRowFirstColumn="0" w:lastRowLastColumn="0"/>
              <w:rPr>
                <w:rFonts w:ascii="Century Gothic" w:hAnsi="Century Gothic"/>
                <w:color w:val="000000"/>
                <w:sz w:val="18"/>
                <w:szCs w:val="18"/>
              </w:rPr>
            </w:pPr>
            <w:r w:rsidRPr="00167EED">
              <w:rPr>
                <w:rFonts w:ascii="Century Gothic" w:hAnsi="Century Gothic"/>
                <w:color w:val="000000"/>
                <w:sz w:val="18"/>
                <w:szCs w:val="18"/>
              </w:rPr>
              <w:t>Jasa Keuangan dan Asuransi</w:t>
            </w:r>
          </w:p>
        </w:tc>
        <w:tc>
          <w:tcPr>
            <w:tcW w:w="1158" w:type="pct"/>
            <w:tcBorders>
              <w:left w:val="double" w:sz="4" w:space="0" w:color="auto"/>
              <w:right w:val="double" w:sz="4" w:space="0" w:color="auto"/>
            </w:tcBorders>
            <w:hideMark/>
          </w:tcPr>
          <w:p w:rsidR="00B4760D" w:rsidRPr="00167EED" w:rsidRDefault="00B4760D" w:rsidP="00B4760D">
            <w:pPr>
              <w:jc w:val="center"/>
              <w:cnfStyle w:val="000000010000" w:firstRow="0" w:lastRow="0" w:firstColumn="0" w:lastColumn="0" w:oddVBand="0" w:evenVBand="0" w:oddHBand="0" w:evenHBand="1" w:firstRowFirstColumn="0" w:firstRowLastColumn="0" w:lastRowFirstColumn="0" w:lastRowLastColumn="0"/>
              <w:rPr>
                <w:rFonts w:ascii="Century Gothic" w:hAnsi="Century Gothic"/>
                <w:color w:val="000000"/>
                <w:sz w:val="18"/>
                <w:szCs w:val="18"/>
              </w:rPr>
            </w:pPr>
            <w:r w:rsidRPr="00167EED">
              <w:rPr>
                <w:rFonts w:ascii="Century Gothic" w:hAnsi="Century Gothic"/>
                <w:color w:val="000000"/>
                <w:sz w:val="18"/>
                <w:szCs w:val="18"/>
              </w:rPr>
              <w:t>3,2</w:t>
            </w:r>
          </w:p>
        </w:tc>
        <w:tc>
          <w:tcPr>
            <w:tcW w:w="1159" w:type="pct"/>
            <w:tcBorders>
              <w:left w:val="double" w:sz="4" w:space="0" w:color="auto"/>
              <w:right w:val="double" w:sz="4" w:space="0" w:color="auto"/>
            </w:tcBorders>
            <w:hideMark/>
          </w:tcPr>
          <w:p w:rsidR="00B4760D" w:rsidRPr="00167EED" w:rsidRDefault="00B4760D" w:rsidP="00B4760D">
            <w:pPr>
              <w:jc w:val="center"/>
              <w:cnfStyle w:val="000000010000" w:firstRow="0" w:lastRow="0" w:firstColumn="0" w:lastColumn="0" w:oddVBand="0" w:evenVBand="0" w:oddHBand="0" w:evenHBand="1" w:firstRowFirstColumn="0" w:firstRowLastColumn="0" w:lastRowFirstColumn="0" w:lastRowLastColumn="0"/>
              <w:rPr>
                <w:rFonts w:ascii="Century Gothic" w:hAnsi="Century Gothic"/>
                <w:color w:val="000000"/>
                <w:sz w:val="18"/>
                <w:szCs w:val="18"/>
              </w:rPr>
            </w:pPr>
            <w:r w:rsidRPr="00167EED">
              <w:rPr>
                <w:rFonts w:ascii="Century Gothic" w:hAnsi="Century Gothic"/>
                <w:color w:val="000000"/>
                <w:sz w:val="18"/>
                <w:szCs w:val="18"/>
              </w:rPr>
              <w:t>3,32</w:t>
            </w:r>
          </w:p>
        </w:tc>
      </w:tr>
      <w:tr w:rsidR="00B4760D" w:rsidRPr="00167EED" w:rsidTr="00B4760D">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375" w:type="pct"/>
            <w:tcBorders>
              <w:left w:val="double" w:sz="4" w:space="0" w:color="auto"/>
            </w:tcBorders>
            <w:hideMark/>
          </w:tcPr>
          <w:p w:rsidR="00B4760D" w:rsidRPr="00167EED" w:rsidRDefault="00B4760D" w:rsidP="00B4760D">
            <w:pPr>
              <w:jc w:val="center"/>
              <w:rPr>
                <w:rFonts w:ascii="Century Gothic" w:hAnsi="Century Gothic"/>
                <w:b w:val="0"/>
                <w:color w:val="000000"/>
                <w:sz w:val="18"/>
                <w:szCs w:val="18"/>
              </w:rPr>
            </w:pPr>
            <w:r w:rsidRPr="00167EED">
              <w:rPr>
                <w:rFonts w:ascii="Century Gothic" w:hAnsi="Century Gothic"/>
                <w:b w:val="0"/>
                <w:color w:val="000000"/>
                <w:sz w:val="18"/>
                <w:szCs w:val="18"/>
              </w:rPr>
              <w:t>l</w:t>
            </w:r>
          </w:p>
        </w:tc>
        <w:tc>
          <w:tcPr>
            <w:tcW w:w="2308" w:type="pct"/>
            <w:tcBorders>
              <w:right w:val="double" w:sz="4" w:space="0" w:color="auto"/>
            </w:tcBorders>
            <w:hideMark/>
          </w:tcPr>
          <w:p w:rsidR="00B4760D" w:rsidRPr="00167EED" w:rsidRDefault="00B4760D" w:rsidP="00B4760D">
            <w:pPr>
              <w:cnfStyle w:val="000000100000" w:firstRow="0" w:lastRow="0" w:firstColumn="0" w:lastColumn="0" w:oddVBand="0" w:evenVBand="0" w:oddHBand="1" w:evenHBand="0" w:firstRowFirstColumn="0" w:firstRowLastColumn="0" w:lastRowFirstColumn="0" w:lastRowLastColumn="0"/>
              <w:rPr>
                <w:rFonts w:ascii="Century Gothic" w:hAnsi="Century Gothic"/>
                <w:color w:val="000000"/>
                <w:sz w:val="18"/>
                <w:szCs w:val="18"/>
              </w:rPr>
            </w:pPr>
            <w:r w:rsidRPr="00167EED">
              <w:rPr>
                <w:rFonts w:ascii="Century Gothic" w:hAnsi="Century Gothic"/>
                <w:color w:val="000000"/>
                <w:sz w:val="18"/>
                <w:szCs w:val="18"/>
              </w:rPr>
              <w:t>Real Estate</w:t>
            </w:r>
          </w:p>
        </w:tc>
        <w:tc>
          <w:tcPr>
            <w:tcW w:w="1158" w:type="pct"/>
            <w:tcBorders>
              <w:left w:val="double" w:sz="4" w:space="0" w:color="auto"/>
              <w:right w:val="double" w:sz="4" w:space="0" w:color="auto"/>
            </w:tcBorders>
            <w:hideMark/>
          </w:tcPr>
          <w:p w:rsidR="00B4760D" w:rsidRPr="00167EED" w:rsidRDefault="00B4760D" w:rsidP="00B4760D">
            <w:pPr>
              <w:jc w:val="center"/>
              <w:cnfStyle w:val="000000100000" w:firstRow="0" w:lastRow="0" w:firstColumn="0" w:lastColumn="0" w:oddVBand="0" w:evenVBand="0" w:oddHBand="1" w:evenHBand="0" w:firstRowFirstColumn="0" w:firstRowLastColumn="0" w:lastRowFirstColumn="0" w:lastRowLastColumn="0"/>
              <w:rPr>
                <w:rFonts w:ascii="Century Gothic" w:hAnsi="Century Gothic"/>
                <w:color w:val="000000"/>
                <w:sz w:val="18"/>
                <w:szCs w:val="18"/>
              </w:rPr>
            </w:pPr>
            <w:r w:rsidRPr="00167EED">
              <w:rPr>
                <w:rFonts w:ascii="Century Gothic" w:hAnsi="Century Gothic"/>
                <w:color w:val="000000"/>
                <w:sz w:val="18"/>
                <w:szCs w:val="18"/>
              </w:rPr>
              <w:t>3,06</w:t>
            </w:r>
          </w:p>
        </w:tc>
        <w:tc>
          <w:tcPr>
            <w:tcW w:w="1159" w:type="pct"/>
            <w:tcBorders>
              <w:left w:val="double" w:sz="4" w:space="0" w:color="auto"/>
              <w:right w:val="double" w:sz="4" w:space="0" w:color="auto"/>
            </w:tcBorders>
            <w:hideMark/>
          </w:tcPr>
          <w:p w:rsidR="00B4760D" w:rsidRPr="00167EED" w:rsidRDefault="00B4760D" w:rsidP="00B4760D">
            <w:pPr>
              <w:jc w:val="center"/>
              <w:cnfStyle w:val="000000100000" w:firstRow="0" w:lastRow="0" w:firstColumn="0" w:lastColumn="0" w:oddVBand="0" w:evenVBand="0" w:oddHBand="1" w:evenHBand="0" w:firstRowFirstColumn="0" w:firstRowLastColumn="0" w:lastRowFirstColumn="0" w:lastRowLastColumn="0"/>
              <w:rPr>
                <w:rFonts w:ascii="Century Gothic" w:hAnsi="Century Gothic"/>
                <w:color w:val="000000"/>
                <w:sz w:val="18"/>
                <w:szCs w:val="18"/>
              </w:rPr>
            </w:pPr>
            <w:r w:rsidRPr="00167EED">
              <w:rPr>
                <w:rFonts w:ascii="Century Gothic" w:hAnsi="Century Gothic"/>
                <w:color w:val="000000"/>
                <w:sz w:val="18"/>
                <w:szCs w:val="18"/>
              </w:rPr>
              <w:t>2,69</w:t>
            </w:r>
          </w:p>
        </w:tc>
      </w:tr>
      <w:tr w:rsidR="00B4760D" w:rsidRPr="00167EED" w:rsidTr="00B4760D">
        <w:trPr>
          <w:cnfStyle w:val="000000010000" w:firstRow="0" w:lastRow="0" w:firstColumn="0" w:lastColumn="0" w:oddVBand="0" w:evenVBand="0" w:oddHBand="0" w:evenHBand="1"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375" w:type="pct"/>
            <w:tcBorders>
              <w:left w:val="double" w:sz="4" w:space="0" w:color="auto"/>
            </w:tcBorders>
            <w:hideMark/>
          </w:tcPr>
          <w:p w:rsidR="00B4760D" w:rsidRPr="00167EED" w:rsidRDefault="00B4760D" w:rsidP="00B4760D">
            <w:pPr>
              <w:jc w:val="center"/>
              <w:rPr>
                <w:rFonts w:ascii="Century Gothic" w:hAnsi="Century Gothic"/>
                <w:b w:val="0"/>
                <w:color w:val="000000"/>
                <w:sz w:val="18"/>
                <w:szCs w:val="18"/>
              </w:rPr>
            </w:pPr>
            <w:r w:rsidRPr="00167EED">
              <w:rPr>
                <w:rFonts w:ascii="Century Gothic" w:hAnsi="Century Gothic"/>
                <w:b w:val="0"/>
                <w:color w:val="000000"/>
                <w:sz w:val="18"/>
                <w:szCs w:val="18"/>
              </w:rPr>
              <w:t>m</w:t>
            </w:r>
          </w:p>
        </w:tc>
        <w:tc>
          <w:tcPr>
            <w:tcW w:w="2308" w:type="pct"/>
            <w:tcBorders>
              <w:right w:val="double" w:sz="4" w:space="0" w:color="auto"/>
            </w:tcBorders>
            <w:hideMark/>
          </w:tcPr>
          <w:p w:rsidR="00B4760D" w:rsidRPr="00167EED" w:rsidRDefault="00B4760D" w:rsidP="00B4760D">
            <w:pPr>
              <w:cnfStyle w:val="000000010000" w:firstRow="0" w:lastRow="0" w:firstColumn="0" w:lastColumn="0" w:oddVBand="0" w:evenVBand="0" w:oddHBand="0" w:evenHBand="1" w:firstRowFirstColumn="0" w:firstRowLastColumn="0" w:lastRowFirstColumn="0" w:lastRowLastColumn="0"/>
              <w:rPr>
                <w:rFonts w:ascii="Century Gothic" w:hAnsi="Century Gothic"/>
                <w:color w:val="000000"/>
                <w:sz w:val="18"/>
                <w:szCs w:val="18"/>
              </w:rPr>
            </w:pPr>
            <w:r w:rsidRPr="00167EED">
              <w:rPr>
                <w:rFonts w:ascii="Century Gothic" w:hAnsi="Century Gothic"/>
                <w:color w:val="000000"/>
                <w:sz w:val="18"/>
                <w:szCs w:val="18"/>
              </w:rPr>
              <w:t>Jasa Perusahaaan</w:t>
            </w:r>
          </w:p>
        </w:tc>
        <w:tc>
          <w:tcPr>
            <w:tcW w:w="1158" w:type="pct"/>
            <w:tcBorders>
              <w:left w:val="double" w:sz="4" w:space="0" w:color="auto"/>
              <w:right w:val="double" w:sz="4" w:space="0" w:color="auto"/>
            </w:tcBorders>
            <w:hideMark/>
          </w:tcPr>
          <w:p w:rsidR="00B4760D" w:rsidRPr="00167EED" w:rsidRDefault="00B4760D" w:rsidP="00B4760D">
            <w:pPr>
              <w:jc w:val="center"/>
              <w:cnfStyle w:val="000000010000" w:firstRow="0" w:lastRow="0" w:firstColumn="0" w:lastColumn="0" w:oddVBand="0" w:evenVBand="0" w:oddHBand="0" w:evenHBand="1" w:firstRowFirstColumn="0" w:firstRowLastColumn="0" w:lastRowFirstColumn="0" w:lastRowLastColumn="0"/>
              <w:rPr>
                <w:rFonts w:ascii="Century Gothic" w:hAnsi="Century Gothic"/>
                <w:color w:val="000000"/>
                <w:sz w:val="18"/>
                <w:szCs w:val="18"/>
              </w:rPr>
            </w:pPr>
            <w:r w:rsidRPr="00167EED">
              <w:rPr>
                <w:rFonts w:ascii="Century Gothic" w:hAnsi="Century Gothic"/>
                <w:color w:val="000000"/>
                <w:sz w:val="18"/>
                <w:szCs w:val="18"/>
              </w:rPr>
              <w:t>0,15</w:t>
            </w:r>
          </w:p>
        </w:tc>
        <w:tc>
          <w:tcPr>
            <w:tcW w:w="1159" w:type="pct"/>
            <w:tcBorders>
              <w:left w:val="double" w:sz="4" w:space="0" w:color="auto"/>
              <w:right w:val="double" w:sz="4" w:space="0" w:color="auto"/>
            </w:tcBorders>
            <w:hideMark/>
          </w:tcPr>
          <w:p w:rsidR="00B4760D" w:rsidRPr="00167EED" w:rsidRDefault="00B4760D" w:rsidP="00B4760D">
            <w:pPr>
              <w:jc w:val="center"/>
              <w:cnfStyle w:val="000000010000" w:firstRow="0" w:lastRow="0" w:firstColumn="0" w:lastColumn="0" w:oddVBand="0" w:evenVBand="0" w:oddHBand="0" w:evenHBand="1" w:firstRowFirstColumn="0" w:firstRowLastColumn="0" w:lastRowFirstColumn="0" w:lastRowLastColumn="0"/>
              <w:rPr>
                <w:rFonts w:ascii="Century Gothic" w:hAnsi="Century Gothic"/>
                <w:color w:val="000000"/>
                <w:sz w:val="18"/>
                <w:szCs w:val="18"/>
              </w:rPr>
            </w:pPr>
            <w:r w:rsidRPr="00167EED">
              <w:rPr>
                <w:rFonts w:ascii="Century Gothic" w:hAnsi="Century Gothic"/>
                <w:color w:val="000000"/>
                <w:sz w:val="18"/>
                <w:szCs w:val="18"/>
              </w:rPr>
              <w:t>0,15</w:t>
            </w:r>
          </w:p>
        </w:tc>
      </w:tr>
      <w:tr w:rsidR="00B4760D" w:rsidRPr="00167EED" w:rsidTr="00B4760D">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375" w:type="pct"/>
            <w:tcBorders>
              <w:left w:val="double" w:sz="4" w:space="0" w:color="auto"/>
            </w:tcBorders>
            <w:hideMark/>
          </w:tcPr>
          <w:p w:rsidR="00B4760D" w:rsidRPr="00167EED" w:rsidRDefault="00B4760D" w:rsidP="00B4760D">
            <w:pPr>
              <w:jc w:val="center"/>
              <w:rPr>
                <w:rFonts w:ascii="Century Gothic" w:hAnsi="Century Gothic"/>
                <w:b w:val="0"/>
                <w:color w:val="000000"/>
                <w:sz w:val="18"/>
                <w:szCs w:val="18"/>
              </w:rPr>
            </w:pPr>
            <w:r w:rsidRPr="00167EED">
              <w:rPr>
                <w:rFonts w:ascii="Century Gothic" w:hAnsi="Century Gothic"/>
                <w:b w:val="0"/>
                <w:color w:val="000000"/>
                <w:sz w:val="18"/>
                <w:szCs w:val="18"/>
              </w:rPr>
              <w:t>n</w:t>
            </w:r>
          </w:p>
        </w:tc>
        <w:tc>
          <w:tcPr>
            <w:tcW w:w="2308" w:type="pct"/>
            <w:tcBorders>
              <w:right w:val="double" w:sz="4" w:space="0" w:color="auto"/>
            </w:tcBorders>
            <w:hideMark/>
          </w:tcPr>
          <w:p w:rsidR="00B4760D" w:rsidRPr="00167EED" w:rsidRDefault="00B4760D" w:rsidP="00B4760D">
            <w:pPr>
              <w:cnfStyle w:val="000000100000" w:firstRow="0" w:lastRow="0" w:firstColumn="0" w:lastColumn="0" w:oddVBand="0" w:evenVBand="0" w:oddHBand="1" w:evenHBand="0" w:firstRowFirstColumn="0" w:firstRowLastColumn="0" w:lastRowFirstColumn="0" w:lastRowLastColumn="0"/>
              <w:rPr>
                <w:rFonts w:ascii="Century Gothic" w:hAnsi="Century Gothic"/>
                <w:color w:val="000000"/>
                <w:sz w:val="18"/>
                <w:szCs w:val="18"/>
              </w:rPr>
            </w:pPr>
            <w:r w:rsidRPr="00167EED">
              <w:rPr>
                <w:rFonts w:ascii="Century Gothic" w:hAnsi="Century Gothic"/>
                <w:color w:val="000000"/>
                <w:sz w:val="18"/>
                <w:szCs w:val="18"/>
              </w:rPr>
              <w:t>Administrasi Pemerintahan, Pertanahan dan Jaminan Sosial</w:t>
            </w:r>
          </w:p>
        </w:tc>
        <w:tc>
          <w:tcPr>
            <w:tcW w:w="1158" w:type="pct"/>
            <w:tcBorders>
              <w:left w:val="double" w:sz="4" w:space="0" w:color="auto"/>
              <w:right w:val="double" w:sz="4" w:space="0" w:color="auto"/>
            </w:tcBorders>
            <w:hideMark/>
          </w:tcPr>
          <w:p w:rsidR="00B4760D" w:rsidRPr="00167EED" w:rsidRDefault="00B4760D" w:rsidP="00B4760D">
            <w:pPr>
              <w:jc w:val="center"/>
              <w:cnfStyle w:val="000000100000" w:firstRow="0" w:lastRow="0" w:firstColumn="0" w:lastColumn="0" w:oddVBand="0" w:evenVBand="0" w:oddHBand="1" w:evenHBand="0" w:firstRowFirstColumn="0" w:firstRowLastColumn="0" w:lastRowFirstColumn="0" w:lastRowLastColumn="0"/>
              <w:rPr>
                <w:rFonts w:ascii="Century Gothic" w:hAnsi="Century Gothic"/>
                <w:color w:val="000000"/>
                <w:sz w:val="18"/>
                <w:szCs w:val="18"/>
              </w:rPr>
            </w:pPr>
            <w:r w:rsidRPr="00167EED">
              <w:rPr>
                <w:rFonts w:ascii="Century Gothic" w:hAnsi="Century Gothic"/>
                <w:color w:val="000000"/>
                <w:sz w:val="18"/>
                <w:szCs w:val="18"/>
              </w:rPr>
              <w:t>9,31</w:t>
            </w:r>
          </w:p>
        </w:tc>
        <w:tc>
          <w:tcPr>
            <w:tcW w:w="1159" w:type="pct"/>
            <w:tcBorders>
              <w:left w:val="double" w:sz="4" w:space="0" w:color="auto"/>
              <w:right w:val="double" w:sz="4" w:space="0" w:color="auto"/>
            </w:tcBorders>
            <w:hideMark/>
          </w:tcPr>
          <w:p w:rsidR="00B4760D" w:rsidRPr="00167EED" w:rsidRDefault="00B4760D" w:rsidP="00B4760D">
            <w:pPr>
              <w:jc w:val="center"/>
              <w:cnfStyle w:val="000000100000" w:firstRow="0" w:lastRow="0" w:firstColumn="0" w:lastColumn="0" w:oddVBand="0" w:evenVBand="0" w:oddHBand="1" w:evenHBand="0" w:firstRowFirstColumn="0" w:firstRowLastColumn="0" w:lastRowFirstColumn="0" w:lastRowLastColumn="0"/>
              <w:rPr>
                <w:rFonts w:ascii="Century Gothic" w:hAnsi="Century Gothic"/>
                <w:color w:val="000000"/>
                <w:sz w:val="18"/>
                <w:szCs w:val="18"/>
              </w:rPr>
            </w:pPr>
            <w:r w:rsidRPr="00167EED">
              <w:rPr>
                <w:rFonts w:ascii="Century Gothic" w:hAnsi="Century Gothic"/>
                <w:color w:val="000000"/>
                <w:sz w:val="18"/>
                <w:szCs w:val="18"/>
              </w:rPr>
              <w:t>8,28</w:t>
            </w:r>
          </w:p>
        </w:tc>
      </w:tr>
      <w:tr w:rsidR="00B4760D" w:rsidRPr="00167EED" w:rsidTr="00B4760D">
        <w:trPr>
          <w:cnfStyle w:val="000000010000" w:firstRow="0" w:lastRow="0" w:firstColumn="0" w:lastColumn="0" w:oddVBand="0" w:evenVBand="0" w:oddHBand="0" w:evenHBand="1"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375" w:type="pct"/>
            <w:tcBorders>
              <w:left w:val="double" w:sz="4" w:space="0" w:color="auto"/>
            </w:tcBorders>
            <w:hideMark/>
          </w:tcPr>
          <w:p w:rsidR="00B4760D" w:rsidRPr="00167EED" w:rsidRDefault="00B4760D" w:rsidP="00B4760D">
            <w:pPr>
              <w:jc w:val="center"/>
              <w:rPr>
                <w:rFonts w:ascii="Century Gothic" w:hAnsi="Century Gothic"/>
                <w:b w:val="0"/>
                <w:color w:val="000000"/>
                <w:sz w:val="18"/>
                <w:szCs w:val="18"/>
              </w:rPr>
            </w:pPr>
            <w:r w:rsidRPr="00167EED">
              <w:rPr>
                <w:rFonts w:ascii="Century Gothic" w:hAnsi="Century Gothic"/>
                <w:b w:val="0"/>
                <w:color w:val="000000"/>
                <w:sz w:val="18"/>
                <w:szCs w:val="18"/>
              </w:rPr>
              <w:t>o</w:t>
            </w:r>
          </w:p>
        </w:tc>
        <w:tc>
          <w:tcPr>
            <w:tcW w:w="2308" w:type="pct"/>
            <w:tcBorders>
              <w:right w:val="double" w:sz="4" w:space="0" w:color="auto"/>
            </w:tcBorders>
            <w:hideMark/>
          </w:tcPr>
          <w:p w:rsidR="00B4760D" w:rsidRPr="00167EED" w:rsidRDefault="00B4760D" w:rsidP="00B4760D">
            <w:pPr>
              <w:cnfStyle w:val="000000010000" w:firstRow="0" w:lastRow="0" w:firstColumn="0" w:lastColumn="0" w:oddVBand="0" w:evenVBand="0" w:oddHBand="0" w:evenHBand="1" w:firstRowFirstColumn="0" w:firstRowLastColumn="0" w:lastRowFirstColumn="0" w:lastRowLastColumn="0"/>
              <w:rPr>
                <w:rFonts w:ascii="Century Gothic" w:hAnsi="Century Gothic"/>
                <w:color w:val="000000"/>
                <w:sz w:val="18"/>
                <w:szCs w:val="18"/>
              </w:rPr>
            </w:pPr>
            <w:r w:rsidRPr="00167EED">
              <w:rPr>
                <w:rFonts w:ascii="Century Gothic" w:hAnsi="Century Gothic"/>
                <w:color w:val="000000"/>
                <w:sz w:val="18"/>
                <w:szCs w:val="18"/>
              </w:rPr>
              <w:t>Jasa Pendidikan</w:t>
            </w:r>
          </w:p>
        </w:tc>
        <w:tc>
          <w:tcPr>
            <w:tcW w:w="1158" w:type="pct"/>
            <w:tcBorders>
              <w:left w:val="double" w:sz="4" w:space="0" w:color="auto"/>
              <w:right w:val="double" w:sz="4" w:space="0" w:color="auto"/>
            </w:tcBorders>
            <w:hideMark/>
          </w:tcPr>
          <w:p w:rsidR="00B4760D" w:rsidRPr="00167EED" w:rsidRDefault="00B4760D" w:rsidP="00B4760D">
            <w:pPr>
              <w:jc w:val="center"/>
              <w:cnfStyle w:val="000000010000" w:firstRow="0" w:lastRow="0" w:firstColumn="0" w:lastColumn="0" w:oddVBand="0" w:evenVBand="0" w:oddHBand="0" w:evenHBand="1" w:firstRowFirstColumn="0" w:firstRowLastColumn="0" w:lastRowFirstColumn="0" w:lastRowLastColumn="0"/>
              <w:rPr>
                <w:rFonts w:ascii="Century Gothic" w:hAnsi="Century Gothic"/>
                <w:color w:val="000000"/>
                <w:sz w:val="18"/>
                <w:szCs w:val="18"/>
              </w:rPr>
            </w:pPr>
            <w:r w:rsidRPr="00167EED">
              <w:rPr>
                <w:rFonts w:ascii="Century Gothic" w:hAnsi="Century Gothic"/>
                <w:color w:val="000000"/>
                <w:sz w:val="18"/>
                <w:szCs w:val="18"/>
              </w:rPr>
              <w:t>7,39</w:t>
            </w:r>
          </w:p>
        </w:tc>
        <w:tc>
          <w:tcPr>
            <w:tcW w:w="1159" w:type="pct"/>
            <w:tcBorders>
              <w:left w:val="double" w:sz="4" w:space="0" w:color="auto"/>
              <w:right w:val="double" w:sz="4" w:space="0" w:color="auto"/>
            </w:tcBorders>
            <w:hideMark/>
          </w:tcPr>
          <w:p w:rsidR="00B4760D" w:rsidRPr="00167EED" w:rsidRDefault="00B4760D" w:rsidP="00B4760D">
            <w:pPr>
              <w:jc w:val="center"/>
              <w:cnfStyle w:val="000000010000" w:firstRow="0" w:lastRow="0" w:firstColumn="0" w:lastColumn="0" w:oddVBand="0" w:evenVBand="0" w:oddHBand="0" w:evenHBand="1" w:firstRowFirstColumn="0" w:firstRowLastColumn="0" w:lastRowFirstColumn="0" w:lastRowLastColumn="0"/>
              <w:rPr>
                <w:rFonts w:ascii="Century Gothic" w:hAnsi="Century Gothic"/>
                <w:color w:val="000000"/>
                <w:sz w:val="18"/>
                <w:szCs w:val="18"/>
              </w:rPr>
            </w:pPr>
            <w:r w:rsidRPr="00167EED">
              <w:rPr>
                <w:rFonts w:ascii="Century Gothic" w:hAnsi="Century Gothic"/>
                <w:color w:val="000000"/>
                <w:sz w:val="18"/>
                <w:szCs w:val="18"/>
              </w:rPr>
              <w:t>7,81</w:t>
            </w:r>
          </w:p>
        </w:tc>
      </w:tr>
      <w:tr w:rsidR="00B4760D" w:rsidRPr="00167EED" w:rsidTr="00B4760D">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375" w:type="pct"/>
            <w:tcBorders>
              <w:left w:val="double" w:sz="4" w:space="0" w:color="auto"/>
            </w:tcBorders>
            <w:hideMark/>
          </w:tcPr>
          <w:p w:rsidR="00B4760D" w:rsidRPr="00167EED" w:rsidRDefault="00B4760D" w:rsidP="00B4760D">
            <w:pPr>
              <w:jc w:val="center"/>
              <w:rPr>
                <w:rFonts w:ascii="Century Gothic" w:hAnsi="Century Gothic"/>
                <w:b w:val="0"/>
                <w:color w:val="000000"/>
                <w:sz w:val="18"/>
                <w:szCs w:val="18"/>
              </w:rPr>
            </w:pPr>
            <w:r w:rsidRPr="00167EED">
              <w:rPr>
                <w:rFonts w:ascii="Century Gothic" w:hAnsi="Century Gothic"/>
                <w:b w:val="0"/>
                <w:color w:val="000000"/>
                <w:sz w:val="18"/>
                <w:szCs w:val="18"/>
              </w:rPr>
              <w:t>p</w:t>
            </w:r>
          </w:p>
        </w:tc>
        <w:tc>
          <w:tcPr>
            <w:tcW w:w="2308" w:type="pct"/>
            <w:tcBorders>
              <w:right w:val="double" w:sz="4" w:space="0" w:color="auto"/>
            </w:tcBorders>
            <w:hideMark/>
          </w:tcPr>
          <w:p w:rsidR="00B4760D" w:rsidRPr="00167EED" w:rsidRDefault="00B4760D" w:rsidP="00B4760D">
            <w:pPr>
              <w:cnfStyle w:val="000000100000" w:firstRow="0" w:lastRow="0" w:firstColumn="0" w:lastColumn="0" w:oddVBand="0" w:evenVBand="0" w:oddHBand="1" w:evenHBand="0" w:firstRowFirstColumn="0" w:firstRowLastColumn="0" w:lastRowFirstColumn="0" w:lastRowLastColumn="0"/>
              <w:rPr>
                <w:rFonts w:ascii="Century Gothic" w:hAnsi="Century Gothic"/>
                <w:color w:val="000000"/>
                <w:sz w:val="18"/>
                <w:szCs w:val="18"/>
              </w:rPr>
            </w:pPr>
            <w:r w:rsidRPr="00167EED">
              <w:rPr>
                <w:rFonts w:ascii="Century Gothic" w:hAnsi="Century Gothic"/>
                <w:color w:val="000000"/>
                <w:sz w:val="18"/>
                <w:szCs w:val="18"/>
              </w:rPr>
              <w:t>Jasa Kesehatan dan Kegiatan Sosial</w:t>
            </w:r>
          </w:p>
        </w:tc>
        <w:tc>
          <w:tcPr>
            <w:tcW w:w="1158" w:type="pct"/>
            <w:tcBorders>
              <w:left w:val="double" w:sz="4" w:space="0" w:color="auto"/>
              <w:right w:val="double" w:sz="4" w:space="0" w:color="auto"/>
            </w:tcBorders>
            <w:hideMark/>
          </w:tcPr>
          <w:p w:rsidR="00B4760D" w:rsidRPr="00167EED" w:rsidRDefault="00B4760D" w:rsidP="00B4760D">
            <w:pPr>
              <w:jc w:val="center"/>
              <w:cnfStyle w:val="000000100000" w:firstRow="0" w:lastRow="0" w:firstColumn="0" w:lastColumn="0" w:oddVBand="0" w:evenVBand="0" w:oddHBand="1" w:evenHBand="0" w:firstRowFirstColumn="0" w:firstRowLastColumn="0" w:lastRowFirstColumn="0" w:lastRowLastColumn="0"/>
              <w:rPr>
                <w:rFonts w:ascii="Century Gothic" w:hAnsi="Century Gothic"/>
                <w:color w:val="000000"/>
                <w:sz w:val="18"/>
                <w:szCs w:val="18"/>
              </w:rPr>
            </w:pPr>
            <w:r w:rsidRPr="00167EED">
              <w:rPr>
                <w:rFonts w:ascii="Century Gothic" w:hAnsi="Century Gothic"/>
                <w:color w:val="000000"/>
                <w:sz w:val="18"/>
                <w:szCs w:val="18"/>
              </w:rPr>
              <w:t>1,62</w:t>
            </w:r>
          </w:p>
        </w:tc>
        <w:tc>
          <w:tcPr>
            <w:tcW w:w="1159" w:type="pct"/>
            <w:tcBorders>
              <w:left w:val="double" w:sz="4" w:space="0" w:color="auto"/>
              <w:right w:val="double" w:sz="4" w:space="0" w:color="auto"/>
            </w:tcBorders>
            <w:hideMark/>
          </w:tcPr>
          <w:p w:rsidR="00B4760D" w:rsidRPr="00167EED" w:rsidRDefault="00B4760D" w:rsidP="00B4760D">
            <w:pPr>
              <w:jc w:val="center"/>
              <w:cnfStyle w:val="000000100000" w:firstRow="0" w:lastRow="0" w:firstColumn="0" w:lastColumn="0" w:oddVBand="0" w:evenVBand="0" w:oddHBand="1" w:evenHBand="0" w:firstRowFirstColumn="0" w:firstRowLastColumn="0" w:lastRowFirstColumn="0" w:lastRowLastColumn="0"/>
              <w:rPr>
                <w:rFonts w:ascii="Century Gothic" w:hAnsi="Century Gothic"/>
                <w:color w:val="000000"/>
                <w:sz w:val="18"/>
                <w:szCs w:val="18"/>
              </w:rPr>
            </w:pPr>
            <w:r w:rsidRPr="00167EED">
              <w:rPr>
                <w:rFonts w:ascii="Century Gothic" w:hAnsi="Century Gothic"/>
                <w:color w:val="000000"/>
                <w:sz w:val="18"/>
                <w:szCs w:val="18"/>
              </w:rPr>
              <w:t>1,87</w:t>
            </w:r>
          </w:p>
        </w:tc>
      </w:tr>
      <w:tr w:rsidR="00B4760D" w:rsidRPr="00167EED" w:rsidTr="00B4760D">
        <w:trPr>
          <w:cnfStyle w:val="000000010000" w:firstRow="0" w:lastRow="0" w:firstColumn="0" w:lastColumn="0" w:oddVBand="0" w:evenVBand="0" w:oddHBand="0" w:evenHBand="1"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375" w:type="pct"/>
            <w:tcBorders>
              <w:left w:val="double" w:sz="4" w:space="0" w:color="auto"/>
            </w:tcBorders>
            <w:hideMark/>
          </w:tcPr>
          <w:p w:rsidR="00B4760D" w:rsidRPr="00167EED" w:rsidRDefault="00B4760D" w:rsidP="00B4760D">
            <w:pPr>
              <w:jc w:val="center"/>
              <w:rPr>
                <w:rFonts w:ascii="Century Gothic" w:hAnsi="Century Gothic"/>
                <w:b w:val="0"/>
                <w:color w:val="000000"/>
                <w:sz w:val="18"/>
                <w:szCs w:val="18"/>
              </w:rPr>
            </w:pPr>
            <w:r w:rsidRPr="00167EED">
              <w:rPr>
                <w:rFonts w:ascii="Century Gothic" w:hAnsi="Century Gothic"/>
                <w:b w:val="0"/>
                <w:color w:val="000000"/>
                <w:sz w:val="18"/>
                <w:szCs w:val="18"/>
              </w:rPr>
              <w:t>q</w:t>
            </w:r>
          </w:p>
        </w:tc>
        <w:tc>
          <w:tcPr>
            <w:tcW w:w="2308" w:type="pct"/>
            <w:tcBorders>
              <w:right w:val="double" w:sz="4" w:space="0" w:color="auto"/>
            </w:tcBorders>
            <w:hideMark/>
          </w:tcPr>
          <w:p w:rsidR="00B4760D" w:rsidRPr="00167EED" w:rsidRDefault="00B4760D" w:rsidP="00B4760D">
            <w:pPr>
              <w:cnfStyle w:val="000000010000" w:firstRow="0" w:lastRow="0" w:firstColumn="0" w:lastColumn="0" w:oddVBand="0" w:evenVBand="0" w:oddHBand="0" w:evenHBand="1" w:firstRowFirstColumn="0" w:firstRowLastColumn="0" w:lastRowFirstColumn="0" w:lastRowLastColumn="0"/>
              <w:rPr>
                <w:rFonts w:ascii="Century Gothic" w:hAnsi="Century Gothic"/>
                <w:color w:val="000000"/>
                <w:sz w:val="18"/>
                <w:szCs w:val="18"/>
              </w:rPr>
            </w:pPr>
            <w:r w:rsidRPr="00167EED">
              <w:rPr>
                <w:rFonts w:ascii="Century Gothic" w:hAnsi="Century Gothic"/>
                <w:color w:val="000000"/>
                <w:sz w:val="18"/>
                <w:szCs w:val="18"/>
              </w:rPr>
              <w:t>Jasa Lainnya</w:t>
            </w:r>
          </w:p>
        </w:tc>
        <w:tc>
          <w:tcPr>
            <w:tcW w:w="1158" w:type="pct"/>
            <w:tcBorders>
              <w:left w:val="double" w:sz="4" w:space="0" w:color="auto"/>
              <w:right w:val="double" w:sz="4" w:space="0" w:color="auto"/>
            </w:tcBorders>
            <w:hideMark/>
          </w:tcPr>
          <w:p w:rsidR="00B4760D" w:rsidRPr="00167EED" w:rsidRDefault="00B4760D" w:rsidP="00B4760D">
            <w:pPr>
              <w:jc w:val="center"/>
              <w:cnfStyle w:val="000000010000" w:firstRow="0" w:lastRow="0" w:firstColumn="0" w:lastColumn="0" w:oddVBand="0" w:evenVBand="0" w:oddHBand="0" w:evenHBand="1" w:firstRowFirstColumn="0" w:firstRowLastColumn="0" w:lastRowFirstColumn="0" w:lastRowLastColumn="0"/>
              <w:rPr>
                <w:rFonts w:ascii="Century Gothic" w:hAnsi="Century Gothic"/>
                <w:color w:val="000000"/>
                <w:sz w:val="18"/>
                <w:szCs w:val="18"/>
              </w:rPr>
            </w:pPr>
            <w:r w:rsidRPr="00167EED">
              <w:rPr>
                <w:rFonts w:ascii="Century Gothic" w:hAnsi="Century Gothic"/>
                <w:color w:val="000000"/>
                <w:sz w:val="18"/>
                <w:szCs w:val="18"/>
              </w:rPr>
              <w:t>3,5</w:t>
            </w:r>
          </w:p>
        </w:tc>
        <w:tc>
          <w:tcPr>
            <w:tcW w:w="1159" w:type="pct"/>
            <w:tcBorders>
              <w:left w:val="double" w:sz="4" w:space="0" w:color="auto"/>
              <w:right w:val="double" w:sz="4" w:space="0" w:color="auto"/>
            </w:tcBorders>
            <w:hideMark/>
          </w:tcPr>
          <w:p w:rsidR="00B4760D" w:rsidRPr="00167EED" w:rsidRDefault="00B4760D" w:rsidP="00B4760D">
            <w:pPr>
              <w:jc w:val="center"/>
              <w:cnfStyle w:val="000000010000" w:firstRow="0" w:lastRow="0" w:firstColumn="0" w:lastColumn="0" w:oddVBand="0" w:evenVBand="0" w:oddHBand="0" w:evenHBand="1" w:firstRowFirstColumn="0" w:firstRowLastColumn="0" w:lastRowFirstColumn="0" w:lastRowLastColumn="0"/>
              <w:rPr>
                <w:rFonts w:ascii="Century Gothic" w:hAnsi="Century Gothic"/>
                <w:color w:val="000000"/>
                <w:sz w:val="18"/>
                <w:szCs w:val="18"/>
              </w:rPr>
            </w:pPr>
            <w:r w:rsidRPr="00167EED">
              <w:rPr>
                <w:rFonts w:ascii="Century Gothic" w:hAnsi="Century Gothic"/>
                <w:color w:val="000000"/>
                <w:sz w:val="18"/>
                <w:szCs w:val="18"/>
              </w:rPr>
              <w:t>3,51</w:t>
            </w:r>
          </w:p>
        </w:tc>
      </w:tr>
      <w:tr w:rsidR="00B4760D" w:rsidRPr="00167EED" w:rsidTr="00B4760D">
        <w:trPr>
          <w:cnfStyle w:val="000000100000" w:firstRow="0" w:lastRow="0" w:firstColumn="0" w:lastColumn="0" w:oddVBand="0" w:evenVBand="0" w:oddHBand="1" w:evenHBand="0" w:firstRowFirstColumn="0" w:firstRowLastColumn="0" w:lastRowFirstColumn="0" w:lastRowLastColumn="0"/>
          <w:trHeight w:val="437"/>
        </w:trPr>
        <w:tc>
          <w:tcPr>
            <w:cnfStyle w:val="001000000000" w:firstRow="0" w:lastRow="0" w:firstColumn="1" w:lastColumn="0" w:oddVBand="0" w:evenVBand="0" w:oddHBand="0" w:evenHBand="0" w:firstRowFirstColumn="0" w:firstRowLastColumn="0" w:lastRowFirstColumn="0" w:lastRowLastColumn="0"/>
            <w:tcW w:w="2683" w:type="pct"/>
            <w:gridSpan w:val="2"/>
            <w:tcBorders>
              <w:left w:val="double" w:sz="4" w:space="0" w:color="auto"/>
              <w:right w:val="double" w:sz="4" w:space="0" w:color="auto"/>
            </w:tcBorders>
            <w:shd w:val="clear" w:color="auto" w:fill="548DD4" w:themeFill="text2" w:themeFillTint="99"/>
            <w:hideMark/>
          </w:tcPr>
          <w:p w:rsidR="00B4760D" w:rsidRPr="00167EED" w:rsidRDefault="00B4760D" w:rsidP="00B4760D">
            <w:pPr>
              <w:jc w:val="center"/>
              <w:rPr>
                <w:rFonts w:ascii="Century Gothic" w:hAnsi="Century Gothic"/>
                <w:bCs w:val="0"/>
                <w:color w:val="000000"/>
                <w:sz w:val="18"/>
                <w:szCs w:val="18"/>
              </w:rPr>
            </w:pPr>
          </w:p>
          <w:p w:rsidR="00B4760D" w:rsidRPr="00167EED" w:rsidRDefault="00B4760D" w:rsidP="00B4760D">
            <w:pPr>
              <w:rPr>
                <w:rFonts w:ascii="Century Gothic" w:hAnsi="Century Gothic"/>
                <w:bCs w:val="0"/>
                <w:color w:val="000000"/>
                <w:sz w:val="18"/>
                <w:szCs w:val="18"/>
              </w:rPr>
            </w:pPr>
            <w:r w:rsidRPr="00167EED">
              <w:rPr>
                <w:rFonts w:ascii="Century Gothic" w:hAnsi="Century Gothic"/>
                <w:bCs w:val="0"/>
                <w:color w:val="000000"/>
                <w:sz w:val="18"/>
                <w:szCs w:val="18"/>
              </w:rPr>
              <w:t>Struktur PDRB Pendekatan Pengeluaran</w:t>
            </w:r>
          </w:p>
          <w:p w:rsidR="00B4760D" w:rsidRPr="00167EED" w:rsidRDefault="00B4760D" w:rsidP="00B4760D">
            <w:pPr>
              <w:rPr>
                <w:rFonts w:ascii="Century Gothic" w:hAnsi="Century Gothic"/>
                <w:b w:val="0"/>
                <w:bCs w:val="0"/>
                <w:color w:val="000000"/>
                <w:sz w:val="18"/>
                <w:szCs w:val="18"/>
              </w:rPr>
            </w:pPr>
          </w:p>
        </w:tc>
        <w:tc>
          <w:tcPr>
            <w:tcW w:w="1158" w:type="pct"/>
            <w:tcBorders>
              <w:left w:val="double" w:sz="4" w:space="0" w:color="auto"/>
              <w:right w:val="double" w:sz="4" w:space="0" w:color="auto"/>
            </w:tcBorders>
            <w:shd w:val="clear" w:color="auto" w:fill="548DD4" w:themeFill="text2" w:themeFillTint="99"/>
            <w:hideMark/>
          </w:tcPr>
          <w:p w:rsidR="00B4760D" w:rsidRPr="00167EED" w:rsidRDefault="00B4760D" w:rsidP="00B4760D">
            <w:pPr>
              <w:cnfStyle w:val="000000100000" w:firstRow="0" w:lastRow="0" w:firstColumn="0" w:lastColumn="0" w:oddVBand="0" w:evenVBand="0" w:oddHBand="1" w:evenHBand="0" w:firstRowFirstColumn="0" w:firstRowLastColumn="0" w:lastRowFirstColumn="0" w:lastRowLastColumn="0"/>
              <w:rPr>
                <w:rFonts w:ascii="Calibri" w:hAnsi="Calibri"/>
                <w:color w:val="000000"/>
                <w:sz w:val="18"/>
                <w:szCs w:val="18"/>
              </w:rPr>
            </w:pPr>
            <w:r w:rsidRPr="00167EED">
              <w:rPr>
                <w:rFonts w:ascii="Calibri" w:hAnsi="Calibri"/>
                <w:color w:val="000000"/>
                <w:sz w:val="18"/>
                <w:szCs w:val="18"/>
              </w:rPr>
              <w:t> </w:t>
            </w:r>
          </w:p>
        </w:tc>
        <w:tc>
          <w:tcPr>
            <w:tcW w:w="1159" w:type="pct"/>
            <w:tcBorders>
              <w:left w:val="double" w:sz="4" w:space="0" w:color="auto"/>
              <w:right w:val="double" w:sz="4" w:space="0" w:color="auto"/>
            </w:tcBorders>
            <w:shd w:val="clear" w:color="auto" w:fill="548DD4" w:themeFill="text2" w:themeFillTint="99"/>
            <w:hideMark/>
          </w:tcPr>
          <w:p w:rsidR="00B4760D" w:rsidRPr="00167EED" w:rsidRDefault="00B4760D" w:rsidP="00B4760D">
            <w:pPr>
              <w:cnfStyle w:val="000000100000" w:firstRow="0" w:lastRow="0" w:firstColumn="0" w:lastColumn="0" w:oddVBand="0" w:evenVBand="0" w:oddHBand="1" w:evenHBand="0" w:firstRowFirstColumn="0" w:firstRowLastColumn="0" w:lastRowFirstColumn="0" w:lastRowLastColumn="0"/>
              <w:rPr>
                <w:rFonts w:ascii="Calibri" w:hAnsi="Calibri"/>
                <w:color w:val="000000"/>
                <w:sz w:val="18"/>
                <w:szCs w:val="18"/>
              </w:rPr>
            </w:pPr>
            <w:r w:rsidRPr="00167EED">
              <w:rPr>
                <w:rFonts w:ascii="Calibri" w:hAnsi="Calibri"/>
                <w:color w:val="000000"/>
                <w:sz w:val="18"/>
                <w:szCs w:val="18"/>
              </w:rPr>
              <w:t> </w:t>
            </w:r>
          </w:p>
        </w:tc>
      </w:tr>
      <w:tr w:rsidR="00B4760D" w:rsidRPr="00167EED" w:rsidTr="00B4760D">
        <w:trPr>
          <w:cnfStyle w:val="000000010000" w:firstRow="0" w:lastRow="0" w:firstColumn="0" w:lastColumn="0" w:oddVBand="0" w:evenVBand="0" w:oddHBand="0" w:evenHBand="1"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375" w:type="pct"/>
            <w:tcBorders>
              <w:left w:val="double" w:sz="4" w:space="0" w:color="auto"/>
            </w:tcBorders>
            <w:hideMark/>
          </w:tcPr>
          <w:p w:rsidR="00B4760D" w:rsidRPr="00BD5EDD" w:rsidRDefault="00B4760D" w:rsidP="00B4760D">
            <w:pPr>
              <w:jc w:val="center"/>
              <w:rPr>
                <w:rFonts w:ascii="Century Gothic" w:hAnsi="Century Gothic"/>
                <w:b w:val="0"/>
                <w:color w:val="000000"/>
                <w:sz w:val="18"/>
                <w:szCs w:val="18"/>
              </w:rPr>
            </w:pPr>
            <w:r w:rsidRPr="00BD5EDD">
              <w:rPr>
                <w:rFonts w:ascii="Century Gothic" w:hAnsi="Century Gothic"/>
                <w:b w:val="0"/>
                <w:color w:val="000000"/>
                <w:sz w:val="18"/>
                <w:szCs w:val="18"/>
              </w:rPr>
              <w:t>a</w:t>
            </w:r>
          </w:p>
        </w:tc>
        <w:tc>
          <w:tcPr>
            <w:tcW w:w="2308" w:type="pct"/>
            <w:tcBorders>
              <w:right w:val="double" w:sz="4" w:space="0" w:color="auto"/>
            </w:tcBorders>
            <w:hideMark/>
          </w:tcPr>
          <w:p w:rsidR="00B4760D" w:rsidRPr="00167EED" w:rsidRDefault="00B4760D" w:rsidP="00B4760D">
            <w:pPr>
              <w:cnfStyle w:val="000000010000" w:firstRow="0" w:lastRow="0" w:firstColumn="0" w:lastColumn="0" w:oddVBand="0" w:evenVBand="0" w:oddHBand="0" w:evenHBand="1" w:firstRowFirstColumn="0" w:firstRowLastColumn="0" w:lastRowFirstColumn="0" w:lastRowLastColumn="0"/>
              <w:rPr>
                <w:rFonts w:ascii="Century Gothic" w:hAnsi="Century Gothic"/>
                <w:color w:val="000000"/>
                <w:sz w:val="18"/>
                <w:szCs w:val="18"/>
              </w:rPr>
            </w:pPr>
            <w:r w:rsidRPr="00167EED">
              <w:rPr>
                <w:rFonts w:ascii="Century Gothic" w:hAnsi="Century Gothic"/>
                <w:color w:val="000000"/>
                <w:sz w:val="18"/>
                <w:szCs w:val="18"/>
              </w:rPr>
              <w:t>Konsumsi Rumah Tangga</w:t>
            </w:r>
          </w:p>
        </w:tc>
        <w:tc>
          <w:tcPr>
            <w:tcW w:w="1158" w:type="pct"/>
            <w:tcBorders>
              <w:left w:val="double" w:sz="4" w:space="0" w:color="auto"/>
              <w:right w:val="double" w:sz="4" w:space="0" w:color="auto"/>
            </w:tcBorders>
            <w:hideMark/>
          </w:tcPr>
          <w:p w:rsidR="00B4760D" w:rsidRPr="00167EED" w:rsidRDefault="00B4760D" w:rsidP="00B4760D">
            <w:pPr>
              <w:jc w:val="center"/>
              <w:cnfStyle w:val="000000010000" w:firstRow="0" w:lastRow="0" w:firstColumn="0" w:lastColumn="0" w:oddVBand="0" w:evenVBand="0" w:oddHBand="0" w:evenHBand="1" w:firstRowFirstColumn="0" w:firstRowLastColumn="0" w:lastRowFirstColumn="0" w:lastRowLastColumn="0"/>
              <w:rPr>
                <w:rFonts w:ascii="Century Gothic" w:hAnsi="Century Gothic"/>
                <w:color w:val="000000"/>
                <w:sz w:val="18"/>
                <w:szCs w:val="18"/>
              </w:rPr>
            </w:pPr>
            <w:r w:rsidRPr="00167EED">
              <w:rPr>
                <w:rFonts w:ascii="Century Gothic" w:hAnsi="Century Gothic"/>
                <w:color w:val="000000"/>
                <w:sz w:val="18"/>
                <w:szCs w:val="18"/>
              </w:rPr>
              <w:t>60,98</w:t>
            </w:r>
          </w:p>
        </w:tc>
        <w:tc>
          <w:tcPr>
            <w:tcW w:w="1159" w:type="pct"/>
            <w:tcBorders>
              <w:left w:val="double" w:sz="4" w:space="0" w:color="auto"/>
              <w:right w:val="double" w:sz="4" w:space="0" w:color="auto"/>
            </w:tcBorders>
            <w:hideMark/>
          </w:tcPr>
          <w:p w:rsidR="00B4760D" w:rsidRPr="00167EED" w:rsidRDefault="00B4760D" w:rsidP="00B4760D">
            <w:pPr>
              <w:jc w:val="center"/>
              <w:cnfStyle w:val="000000010000" w:firstRow="0" w:lastRow="0" w:firstColumn="0" w:lastColumn="0" w:oddVBand="0" w:evenVBand="0" w:oddHBand="0" w:evenHBand="1" w:firstRowFirstColumn="0" w:firstRowLastColumn="0" w:lastRowFirstColumn="0" w:lastRowLastColumn="0"/>
              <w:rPr>
                <w:rFonts w:ascii="Century Gothic" w:hAnsi="Century Gothic"/>
                <w:color w:val="000000"/>
                <w:sz w:val="18"/>
                <w:szCs w:val="18"/>
              </w:rPr>
            </w:pPr>
            <w:r w:rsidRPr="00167EED">
              <w:rPr>
                <w:rFonts w:ascii="Century Gothic" w:hAnsi="Century Gothic"/>
                <w:color w:val="000000"/>
                <w:sz w:val="18"/>
                <w:szCs w:val="18"/>
              </w:rPr>
              <w:t>60,63</w:t>
            </w:r>
          </w:p>
        </w:tc>
      </w:tr>
      <w:tr w:rsidR="00B4760D" w:rsidRPr="00167EED" w:rsidTr="00B4760D">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375" w:type="pct"/>
            <w:tcBorders>
              <w:left w:val="double" w:sz="4" w:space="0" w:color="auto"/>
            </w:tcBorders>
            <w:hideMark/>
          </w:tcPr>
          <w:p w:rsidR="00B4760D" w:rsidRPr="00BD5EDD" w:rsidRDefault="00B4760D" w:rsidP="00B4760D">
            <w:pPr>
              <w:jc w:val="center"/>
              <w:rPr>
                <w:rFonts w:ascii="Century Gothic" w:hAnsi="Century Gothic"/>
                <w:b w:val="0"/>
                <w:color w:val="000000"/>
                <w:sz w:val="18"/>
                <w:szCs w:val="18"/>
              </w:rPr>
            </w:pPr>
            <w:r w:rsidRPr="00BD5EDD">
              <w:rPr>
                <w:rFonts w:ascii="Century Gothic" w:hAnsi="Century Gothic"/>
                <w:b w:val="0"/>
                <w:color w:val="000000"/>
                <w:sz w:val="18"/>
                <w:szCs w:val="18"/>
              </w:rPr>
              <w:t>b</w:t>
            </w:r>
          </w:p>
        </w:tc>
        <w:tc>
          <w:tcPr>
            <w:tcW w:w="2308" w:type="pct"/>
            <w:tcBorders>
              <w:right w:val="double" w:sz="4" w:space="0" w:color="auto"/>
            </w:tcBorders>
            <w:hideMark/>
          </w:tcPr>
          <w:p w:rsidR="00B4760D" w:rsidRPr="00167EED" w:rsidRDefault="00B4760D" w:rsidP="00B4760D">
            <w:pPr>
              <w:cnfStyle w:val="000000100000" w:firstRow="0" w:lastRow="0" w:firstColumn="0" w:lastColumn="0" w:oddVBand="0" w:evenVBand="0" w:oddHBand="1" w:evenHBand="0" w:firstRowFirstColumn="0" w:firstRowLastColumn="0" w:lastRowFirstColumn="0" w:lastRowLastColumn="0"/>
              <w:rPr>
                <w:rFonts w:ascii="Century Gothic" w:hAnsi="Century Gothic"/>
                <w:color w:val="000000"/>
                <w:sz w:val="18"/>
                <w:szCs w:val="18"/>
              </w:rPr>
            </w:pPr>
            <w:r w:rsidRPr="00167EED">
              <w:rPr>
                <w:rFonts w:ascii="Century Gothic" w:hAnsi="Century Gothic"/>
                <w:color w:val="000000"/>
                <w:sz w:val="18"/>
                <w:szCs w:val="18"/>
              </w:rPr>
              <w:t>Konsumsi Pemerintah</w:t>
            </w:r>
          </w:p>
        </w:tc>
        <w:tc>
          <w:tcPr>
            <w:tcW w:w="1158" w:type="pct"/>
            <w:tcBorders>
              <w:left w:val="double" w:sz="4" w:space="0" w:color="auto"/>
              <w:bottom w:val="single" w:sz="8" w:space="0" w:color="7BA0CD" w:themeColor="accent1" w:themeTint="BF"/>
              <w:right w:val="double" w:sz="4" w:space="0" w:color="auto"/>
            </w:tcBorders>
            <w:hideMark/>
          </w:tcPr>
          <w:p w:rsidR="00B4760D" w:rsidRPr="00167EED" w:rsidRDefault="00B4760D" w:rsidP="00B4760D">
            <w:pPr>
              <w:jc w:val="center"/>
              <w:cnfStyle w:val="000000100000" w:firstRow="0" w:lastRow="0" w:firstColumn="0" w:lastColumn="0" w:oddVBand="0" w:evenVBand="0" w:oddHBand="1" w:evenHBand="0" w:firstRowFirstColumn="0" w:firstRowLastColumn="0" w:lastRowFirstColumn="0" w:lastRowLastColumn="0"/>
              <w:rPr>
                <w:rFonts w:ascii="Century Gothic" w:hAnsi="Century Gothic"/>
                <w:color w:val="000000"/>
                <w:sz w:val="18"/>
                <w:szCs w:val="18"/>
              </w:rPr>
            </w:pPr>
            <w:r w:rsidRPr="00167EED">
              <w:rPr>
                <w:rFonts w:ascii="Century Gothic" w:hAnsi="Century Gothic"/>
                <w:color w:val="000000"/>
                <w:sz w:val="18"/>
                <w:szCs w:val="18"/>
              </w:rPr>
              <w:t>17,96</w:t>
            </w:r>
          </w:p>
        </w:tc>
        <w:tc>
          <w:tcPr>
            <w:tcW w:w="1159" w:type="pct"/>
            <w:tcBorders>
              <w:left w:val="double" w:sz="4" w:space="0" w:color="auto"/>
              <w:right w:val="double" w:sz="4" w:space="0" w:color="auto"/>
            </w:tcBorders>
            <w:hideMark/>
          </w:tcPr>
          <w:p w:rsidR="00B4760D" w:rsidRPr="00167EED" w:rsidRDefault="00B4760D" w:rsidP="00B4760D">
            <w:pPr>
              <w:jc w:val="center"/>
              <w:cnfStyle w:val="000000100000" w:firstRow="0" w:lastRow="0" w:firstColumn="0" w:lastColumn="0" w:oddVBand="0" w:evenVBand="0" w:oddHBand="1" w:evenHBand="0" w:firstRowFirstColumn="0" w:firstRowLastColumn="0" w:lastRowFirstColumn="0" w:lastRowLastColumn="0"/>
              <w:rPr>
                <w:rFonts w:ascii="Century Gothic" w:hAnsi="Century Gothic"/>
                <w:color w:val="000000"/>
                <w:sz w:val="18"/>
                <w:szCs w:val="18"/>
              </w:rPr>
            </w:pPr>
            <w:r w:rsidRPr="00167EED">
              <w:rPr>
                <w:rFonts w:ascii="Century Gothic" w:hAnsi="Century Gothic"/>
                <w:color w:val="000000"/>
                <w:sz w:val="18"/>
                <w:szCs w:val="18"/>
              </w:rPr>
              <w:t>17,94</w:t>
            </w:r>
          </w:p>
        </w:tc>
      </w:tr>
      <w:tr w:rsidR="00B4760D" w:rsidRPr="00167EED" w:rsidTr="00B4760D">
        <w:trPr>
          <w:cnfStyle w:val="000000010000" w:firstRow="0" w:lastRow="0" w:firstColumn="0" w:lastColumn="0" w:oddVBand="0" w:evenVBand="0" w:oddHBand="0" w:evenHBand="1"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375" w:type="pct"/>
            <w:tcBorders>
              <w:left w:val="double" w:sz="4" w:space="0" w:color="auto"/>
            </w:tcBorders>
            <w:hideMark/>
          </w:tcPr>
          <w:p w:rsidR="00B4760D" w:rsidRPr="00BD5EDD" w:rsidRDefault="00B4760D" w:rsidP="00B4760D">
            <w:pPr>
              <w:jc w:val="center"/>
              <w:rPr>
                <w:rFonts w:ascii="Century Gothic" w:hAnsi="Century Gothic"/>
                <w:b w:val="0"/>
                <w:color w:val="000000"/>
                <w:sz w:val="18"/>
                <w:szCs w:val="18"/>
              </w:rPr>
            </w:pPr>
            <w:r w:rsidRPr="00BD5EDD">
              <w:rPr>
                <w:rFonts w:ascii="Century Gothic" w:hAnsi="Century Gothic"/>
                <w:b w:val="0"/>
                <w:color w:val="000000"/>
                <w:sz w:val="18"/>
                <w:szCs w:val="18"/>
              </w:rPr>
              <w:t>c</w:t>
            </w:r>
          </w:p>
        </w:tc>
        <w:tc>
          <w:tcPr>
            <w:tcW w:w="2308" w:type="pct"/>
            <w:tcBorders>
              <w:right w:val="double" w:sz="4" w:space="0" w:color="auto"/>
            </w:tcBorders>
            <w:hideMark/>
          </w:tcPr>
          <w:p w:rsidR="00B4760D" w:rsidRPr="00167EED" w:rsidRDefault="00B4760D" w:rsidP="00B4760D">
            <w:pPr>
              <w:cnfStyle w:val="000000010000" w:firstRow="0" w:lastRow="0" w:firstColumn="0" w:lastColumn="0" w:oddVBand="0" w:evenVBand="0" w:oddHBand="0" w:evenHBand="1" w:firstRowFirstColumn="0" w:firstRowLastColumn="0" w:lastRowFirstColumn="0" w:lastRowLastColumn="0"/>
              <w:rPr>
                <w:rFonts w:ascii="Century Gothic" w:hAnsi="Century Gothic"/>
                <w:color w:val="000000"/>
                <w:sz w:val="18"/>
                <w:szCs w:val="18"/>
              </w:rPr>
            </w:pPr>
            <w:r w:rsidRPr="00167EED">
              <w:rPr>
                <w:rFonts w:ascii="Century Gothic" w:hAnsi="Century Gothic"/>
                <w:color w:val="000000"/>
                <w:sz w:val="18"/>
                <w:szCs w:val="18"/>
              </w:rPr>
              <w:t>Konsumsi LNPRT</w:t>
            </w:r>
          </w:p>
        </w:tc>
        <w:tc>
          <w:tcPr>
            <w:tcW w:w="1158" w:type="pct"/>
            <w:tcBorders>
              <w:left w:val="double" w:sz="4" w:space="0" w:color="auto"/>
              <w:right w:val="double" w:sz="4" w:space="0" w:color="auto"/>
            </w:tcBorders>
            <w:hideMark/>
          </w:tcPr>
          <w:p w:rsidR="00B4760D" w:rsidRPr="00167EED" w:rsidRDefault="00B4760D" w:rsidP="00B4760D">
            <w:pPr>
              <w:jc w:val="center"/>
              <w:cnfStyle w:val="000000010000" w:firstRow="0" w:lastRow="0" w:firstColumn="0" w:lastColumn="0" w:oddVBand="0" w:evenVBand="0" w:oddHBand="0" w:evenHBand="1" w:firstRowFirstColumn="0" w:firstRowLastColumn="0" w:lastRowFirstColumn="0" w:lastRowLastColumn="0"/>
              <w:rPr>
                <w:rFonts w:ascii="Century Gothic" w:hAnsi="Century Gothic"/>
                <w:color w:val="000000"/>
                <w:sz w:val="18"/>
                <w:szCs w:val="18"/>
              </w:rPr>
            </w:pPr>
            <w:r w:rsidRPr="00167EED">
              <w:rPr>
                <w:rFonts w:ascii="Century Gothic" w:hAnsi="Century Gothic"/>
                <w:color w:val="000000"/>
                <w:sz w:val="18"/>
                <w:szCs w:val="18"/>
              </w:rPr>
              <w:t>1,13</w:t>
            </w:r>
          </w:p>
        </w:tc>
        <w:tc>
          <w:tcPr>
            <w:tcW w:w="1159" w:type="pct"/>
            <w:tcBorders>
              <w:left w:val="double" w:sz="4" w:space="0" w:color="auto"/>
              <w:right w:val="double" w:sz="4" w:space="0" w:color="auto"/>
            </w:tcBorders>
            <w:hideMark/>
          </w:tcPr>
          <w:p w:rsidR="00B4760D" w:rsidRPr="00167EED" w:rsidRDefault="00B4760D" w:rsidP="00B4760D">
            <w:pPr>
              <w:jc w:val="center"/>
              <w:cnfStyle w:val="000000010000" w:firstRow="0" w:lastRow="0" w:firstColumn="0" w:lastColumn="0" w:oddVBand="0" w:evenVBand="0" w:oddHBand="0" w:evenHBand="1" w:firstRowFirstColumn="0" w:firstRowLastColumn="0" w:lastRowFirstColumn="0" w:lastRowLastColumn="0"/>
              <w:rPr>
                <w:rFonts w:ascii="Century Gothic" w:hAnsi="Century Gothic"/>
                <w:color w:val="000000"/>
                <w:sz w:val="18"/>
                <w:szCs w:val="18"/>
              </w:rPr>
            </w:pPr>
            <w:r w:rsidRPr="00167EED">
              <w:rPr>
                <w:rFonts w:ascii="Century Gothic" w:hAnsi="Century Gothic"/>
                <w:color w:val="000000"/>
                <w:sz w:val="18"/>
                <w:szCs w:val="18"/>
              </w:rPr>
              <w:t>1,13</w:t>
            </w:r>
          </w:p>
        </w:tc>
      </w:tr>
      <w:tr w:rsidR="00B4760D" w:rsidRPr="00167EED" w:rsidTr="00B4760D">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375" w:type="pct"/>
            <w:tcBorders>
              <w:left w:val="double" w:sz="4" w:space="0" w:color="auto"/>
            </w:tcBorders>
            <w:hideMark/>
          </w:tcPr>
          <w:p w:rsidR="00B4760D" w:rsidRPr="00BD5EDD" w:rsidRDefault="00B4760D" w:rsidP="00B4760D">
            <w:pPr>
              <w:jc w:val="center"/>
              <w:rPr>
                <w:rFonts w:ascii="Century Gothic" w:hAnsi="Century Gothic"/>
                <w:b w:val="0"/>
                <w:color w:val="000000"/>
                <w:sz w:val="18"/>
                <w:szCs w:val="18"/>
              </w:rPr>
            </w:pPr>
            <w:r w:rsidRPr="00BD5EDD">
              <w:rPr>
                <w:rFonts w:ascii="Century Gothic" w:hAnsi="Century Gothic"/>
                <w:b w:val="0"/>
                <w:color w:val="000000"/>
                <w:sz w:val="18"/>
                <w:szCs w:val="18"/>
              </w:rPr>
              <w:t>d</w:t>
            </w:r>
          </w:p>
        </w:tc>
        <w:tc>
          <w:tcPr>
            <w:tcW w:w="2308" w:type="pct"/>
            <w:tcBorders>
              <w:right w:val="double" w:sz="4" w:space="0" w:color="auto"/>
            </w:tcBorders>
            <w:hideMark/>
          </w:tcPr>
          <w:p w:rsidR="00B4760D" w:rsidRPr="00167EED" w:rsidRDefault="00B4760D" w:rsidP="00B4760D">
            <w:pPr>
              <w:cnfStyle w:val="000000100000" w:firstRow="0" w:lastRow="0" w:firstColumn="0" w:lastColumn="0" w:oddVBand="0" w:evenVBand="0" w:oddHBand="1" w:evenHBand="0" w:firstRowFirstColumn="0" w:firstRowLastColumn="0" w:lastRowFirstColumn="0" w:lastRowLastColumn="0"/>
              <w:rPr>
                <w:rFonts w:ascii="Century Gothic" w:hAnsi="Century Gothic"/>
                <w:color w:val="000000"/>
                <w:sz w:val="18"/>
                <w:szCs w:val="18"/>
              </w:rPr>
            </w:pPr>
            <w:r w:rsidRPr="00167EED">
              <w:rPr>
                <w:rFonts w:ascii="Century Gothic" w:hAnsi="Century Gothic"/>
                <w:color w:val="000000"/>
                <w:sz w:val="18"/>
                <w:szCs w:val="18"/>
              </w:rPr>
              <w:t>PMTB</w:t>
            </w:r>
          </w:p>
        </w:tc>
        <w:tc>
          <w:tcPr>
            <w:tcW w:w="1158" w:type="pct"/>
            <w:tcBorders>
              <w:left w:val="double" w:sz="4" w:space="0" w:color="auto"/>
              <w:right w:val="double" w:sz="4" w:space="0" w:color="auto"/>
            </w:tcBorders>
            <w:hideMark/>
          </w:tcPr>
          <w:p w:rsidR="00B4760D" w:rsidRPr="00167EED" w:rsidRDefault="00B4760D" w:rsidP="00B4760D">
            <w:pPr>
              <w:jc w:val="center"/>
              <w:cnfStyle w:val="000000100000" w:firstRow="0" w:lastRow="0" w:firstColumn="0" w:lastColumn="0" w:oddVBand="0" w:evenVBand="0" w:oddHBand="1" w:evenHBand="0" w:firstRowFirstColumn="0" w:firstRowLastColumn="0" w:lastRowFirstColumn="0" w:lastRowLastColumn="0"/>
              <w:rPr>
                <w:rFonts w:ascii="Century Gothic" w:hAnsi="Century Gothic"/>
                <w:color w:val="000000"/>
                <w:sz w:val="18"/>
                <w:szCs w:val="18"/>
              </w:rPr>
            </w:pPr>
            <w:r w:rsidRPr="00167EED">
              <w:rPr>
                <w:rFonts w:ascii="Century Gothic" w:hAnsi="Century Gothic"/>
                <w:color w:val="000000"/>
                <w:sz w:val="18"/>
                <w:szCs w:val="18"/>
              </w:rPr>
              <w:t>45,67</w:t>
            </w:r>
          </w:p>
        </w:tc>
        <w:tc>
          <w:tcPr>
            <w:tcW w:w="1159" w:type="pct"/>
            <w:tcBorders>
              <w:left w:val="double" w:sz="4" w:space="0" w:color="auto"/>
              <w:right w:val="double" w:sz="4" w:space="0" w:color="auto"/>
            </w:tcBorders>
            <w:hideMark/>
          </w:tcPr>
          <w:p w:rsidR="00B4760D" w:rsidRPr="00167EED" w:rsidRDefault="00B4760D" w:rsidP="00B4760D">
            <w:pPr>
              <w:jc w:val="center"/>
              <w:cnfStyle w:val="000000100000" w:firstRow="0" w:lastRow="0" w:firstColumn="0" w:lastColumn="0" w:oddVBand="0" w:evenVBand="0" w:oddHBand="1" w:evenHBand="0" w:firstRowFirstColumn="0" w:firstRowLastColumn="0" w:lastRowFirstColumn="0" w:lastRowLastColumn="0"/>
              <w:rPr>
                <w:rFonts w:ascii="Century Gothic" w:hAnsi="Century Gothic"/>
                <w:color w:val="000000"/>
                <w:sz w:val="18"/>
                <w:szCs w:val="18"/>
              </w:rPr>
            </w:pPr>
            <w:r w:rsidRPr="00167EED">
              <w:rPr>
                <w:rFonts w:ascii="Century Gothic" w:hAnsi="Century Gothic"/>
                <w:color w:val="000000"/>
                <w:sz w:val="18"/>
                <w:szCs w:val="18"/>
              </w:rPr>
              <w:t>44,87</w:t>
            </w:r>
          </w:p>
        </w:tc>
      </w:tr>
      <w:tr w:rsidR="00B4760D" w:rsidRPr="00167EED" w:rsidTr="00B4760D">
        <w:trPr>
          <w:cnfStyle w:val="000000010000" w:firstRow="0" w:lastRow="0" w:firstColumn="0" w:lastColumn="0" w:oddVBand="0" w:evenVBand="0" w:oddHBand="0" w:evenHBand="1"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375" w:type="pct"/>
            <w:tcBorders>
              <w:left w:val="double" w:sz="4" w:space="0" w:color="auto"/>
            </w:tcBorders>
            <w:hideMark/>
          </w:tcPr>
          <w:p w:rsidR="00B4760D" w:rsidRPr="00BD5EDD" w:rsidRDefault="00B4760D" w:rsidP="00B4760D">
            <w:pPr>
              <w:jc w:val="center"/>
              <w:rPr>
                <w:rFonts w:ascii="Century Gothic" w:hAnsi="Century Gothic"/>
                <w:b w:val="0"/>
                <w:color w:val="000000"/>
                <w:sz w:val="18"/>
                <w:szCs w:val="18"/>
              </w:rPr>
            </w:pPr>
            <w:r w:rsidRPr="00BD5EDD">
              <w:rPr>
                <w:rFonts w:ascii="Century Gothic" w:hAnsi="Century Gothic"/>
                <w:b w:val="0"/>
                <w:color w:val="000000"/>
                <w:sz w:val="18"/>
                <w:szCs w:val="18"/>
              </w:rPr>
              <w:t>e</w:t>
            </w:r>
          </w:p>
        </w:tc>
        <w:tc>
          <w:tcPr>
            <w:tcW w:w="2308" w:type="pct"/>
            <w:tcBorders>
              <w:right w:val="double" w:sz="4" w:space="0" w:color="auto"/>
            </w:tcBorders>
            <w:hideMark/>
          </w:tcPr>
          <w:p w:rsidR="00B4760D" w:rsidRPr="00167EED" w:rsidRDefault="00B4760D" w:rsidP="00B4760D">
            <w:pPr>
              <w:cnfStyle w:val="000000010000" w:firstRow="0" w:lastRow="0" w:firstColumn="0" w:lastColumn="0" w:oddVBand="0" w:evenVBand="0" w:oddHBand="0" w:evenHBand="1" w:firstRowFirstColumn="0" w:firstRowLastColumn="0" w:lastRowFirstColumn="0" w:lastRowLastColumn="0"/>
              <w:rPr>
                <w:rFonts w:ascii="Century Gothic" w:hAnsi="Century Gothic"/>
                <w:color w:val="000000"/>
                <w:sz w:val="18"/>
                <w:szCs w:val="18"/>
              </w:rPr>
            </w:pPr>
            <w:r w:rsidRPr="00167EED">
              <w:rPr>
                <w:rFonts w:ascii="Century Gothic" w:hAnsi="Century Gothic"/>
                <w:color w:val="000000"/>
                <w:sz w:val="18"/>
                <w:szCs w:val="18"/>
              </w:rPr>
              <w:t>Perubahan Inventori</w:t>
            </w:r>
          </w:p>
        </w:tc>
        <w:tc>
          <w:tcPr>
            <w:tcW w:w="1158" w:type="pct"/>
            <w:tcBorders>
              <w:left w:val="double" w:sz="4" w:space="0" w:color="auto"/>
              <w:right w:val="double" w:sz="4" w:space="0" w:color="auto"/>
            </w:tcBorders>
            <w:hideMark/>
          </w:tcPr>
          <w:p w:rsidR="00B4760D" w:rsidRPr="00167EED" w:rsidRDefault="00B4760D" w:rsidP="00B4760D">
            <w:pPr>
              <w:jc w:val="center"/>
              <w:cnfStyle w:val="000000010000" w:firstRow="0" w:lastRow="0" w:firstColumn="0" w:lastColumn="0" w:oddVBand="0" w:evenVBand="0" w:oddHBand="0" w:evenHBand="1" w:firstRowFirstColumn="0" w:firstRowLastColumn="0" w:lastRowFirstColumn="0" w:lastRowLastColumn="0"/>
              <w:rPr>
                <w:rFonts w:ascii="Century Gothic" w:hAnsi="Century Gothic"/>
                <w:color w:val="000000"/>
                <w:sz w:val="18"/>
                <w:szCs w:val="18"/>
              </w:rPr>
            </w:pPr>
            <w:r w:rsidRPr="00167EED">
              <w:rPr>
                <w:rFonts w:ascii="Century Gothic" w:hAnsi="Century Gothic"/>
                <w:color w:val="000000"/>
                <w:sz w:val="18"/>
                <w:szCs w:val="18"/>
              </w:rPr>
              <w:t>1,23</w:t>
            </w:r>
          </w:p>
        </w:tc>
        <w:tc>
          <w:tcPr>
            <w:tcW w:w="1159" w:type="pct"/>
            <w:tcBorders>
              <w:left w:val="double" w:sz="4" w:space="0" w:color="auto"/>
              <w:right w:val="double" w:sz="4" w:space="0" w:color="auto"/>
            </w:tcBorders>
            <w:hideMark/>
          </w:tcPr>
          <w:p w:rsidR="00B4760D" w:rsidRPr="00167EED" w:rsidRDefault="00B4760D" w:rsidP="00B4760D">
            <w:pPr>
              <w:jc w:val="center"/>
              <w:cnfStyle w:val="000000010000" w:firstRow="0" w:lastRow="0" w:firstColumn="0" w:lastColumn="0" w:oddVBand="0" w:evenVBand="0" w:oddHBand="0" w:evenHBand="1" w:firstRowFirstColumn="0" w:firstRowLastColumn="0" w:lastRowFirstColumn="0" w:lastRowLastColumn="0"/>
              <w:rPr>
                <w:rFonts w:ascii="Century Gothic" w:hAnsi="Century Gothic"/>
                <w:color w:val="000000"/>
                <w:sz w:val="18"/>
                <w:szCs w:val="18"/>
              </w:rPr>
            </w:pPr>
            <w:r w:rsidRPr="00167EED">
              <w:rPr>
                <w:rFonts w:ascii="Century Gothic" w:hAnsi="Century Gothic"/>
                <w:color w:val="000000"/>
                <w:sz w:val="18"/>
                <w:szCs w:val="18"/>
              </w:rPr>
              <w:t>1,03</w:t>
            </w:r>
          </w:p>
        </w:tc>
      </w:tr>
      <w:tr w:rsidR="00B4760D" w:rsidRPr="00167EED" w:rsidTr="00B4760D">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375" w:type="pct"/>
            <w:tcBorders>
              <w:left w:val="double" w:sz="4" w:space="0" w:color="auto"/>
            </w:tcBorders>
            <w:hideMark/>
          </w:tcPr>
          <w:p w:rsidR="00B4760D" w:rsidRPr="00BD5EDD" w:rsidRDefault="00B4760D" w:rsidP="00B4760D">
            <w:pPr>
              <w:jc w:val="center"/>
              <w:rPr>
                <w:rFonts w:ascii="Century Gothic" w:hAnsi="Century Gothic"/>
                <w:b w:val="0"/>
                <w:color w:val="000000"/>
                <w:sz w:val="18"/>
                <w:szCs w:val="18"/>
              </w:rPr>
            </w:pPr>
            <w:r w:rsidRPr="00BD5EDD">
              <w:rPr>
                <w:rFonts w:ascii="Century Gothic" w:hAnsi="Century Gothic"/>
                <w:b w:val="0"/>
                <w:color w:val="000000"/>
                <w:sz w:val="18"/>
                <w:szCs w:val="18"/>
              </w:rPr>
              <w:t>f</w:t>
            </w:r>
          </w:p>
        </w:tc>
        <w:tc>
          <w:tcPr>
            <w:tcW w:w="2308" w:type="pct"/>
            <w:tcBorders>
              <w:right w:val="double" w:sz="4" w:space="0" w:color="auto"/>
            </w:tcBorders>
            <w:hideMark/>
          </w:tcPr>
          <w:p w:rsidR="00B4760D" w:rsidRPr="00167EED" w:rsidRDefault="00B4760D" w:rsidP="00B4760D">
            <w:pPr>
              <w:cnfStyle w:val="000000100000" w:firstRow="0" w:lastRow="0" w:firstColumn="0" w:lastColumn="0" w:oddVBand="0" w:evenVBand="0" w:oddHBand="1" w:evenHBand="0" w:firstRowFirstColumn="0" w:firstRowLastColumn="0" w:lastRowFirstColumn="0" w:lastRowLastColumn="0"/>
              <w:rPr>
                <w:rFonts w:ascii="Century Gothic" w:hAnsi="Century Gothic"/>
                <w:color w:val="000000"/>
                <w:sz w:val="18"/>
                <w:szCs w:val="18"/>
              </w:rPr>
            </w:pPr>
            <w:r w:rsidRPr="00167EED">
              <w:rPr>
                <w:rFonts w:ascii="Century Gothic" w:hAnsi="Century Gothic"/>
                <w:color w:val="000000"/>
                <w:sz w:val="18"/>
                <w:szCs w:val="18"/>
              </w:rPr>
              <w:t>Ekspor</w:t>
            </w:r>
          </w:p>
        </w:tc>
        <w:tc>
          <w:tcPr>
            <w:tcW w:w="1158" w:type="pct"/>
            <w:tcBorders>
              <w:left w:val="double" w:sz="4" w:space="0" w:color="auto"/>
              <w:right w:val="double" w:sz="4" w:space="0" w:color="auto"/>
            </w:tcBorders>
            <w:hideMark/>
          </w:tcPr>
          <w:p w:rsidR="00B4760D" w:rsidRPr="00167EED" w:rsidRDefault="00B4760D" w:rsidP="00B4760D">
            <w:pPr>
              <w:jc w:val="center"/>
              <w:cnfStyle w:val="000000100000" w:firstRow="0" w:lastRow="0" w:firstColumn="0" w:lastColumn="0" w:oddVBand="0" w:evenVBand="0" w:oddHBand="1" w:evenHBand="0" w:firstRowFirstColumn="0" w:firstRowLastColumn="0" w:lastRowFirstColumn="0" w:lastRowLastColumn="0"/>
              <w:rPr>
                <w:rFonts w:ascii="Century Gothic" w:hAnsi="Century Gothic"/>
                <w:color w:val="000000"/>
                <w:sz w:val="18"/>
                <w:szCs w:val="18"/>
              </w:rPr>
            </w:pPr>
            <w:r w:rsidRPr="00167EED">
              <w:rPr>
                <w:rFonts w:ascii="Century Gothic" w:hAnsi="Century Gothic"/>
                <w:color w:val="000000"/>
                <w:sz w:val="18"/>
                <w:szCs w:val="18"/>
              </w:rPr>
              <w:t>33,45</w:t>
            </w:r>
          </w:p>
        </w:tc>
        <w:tc>
          <w:tcPr>
            <w:tcW w:w="1159" w:type="pct"/>
            <w:tcBorders>
              <w:left w:val="double" w:sz="4" w:space="0" w:color="auto"/>
              <w:right w:val="double" w:sz="4" w:space="0" w:color="auto"/>
            </w:tcBorders>
            <w:hideMark/>
          </w:tcPr>
          <w:p w:rsidR="00B4760D" w:rsidRPr="00167EED" w:rsidRDefault="00B4760D" w:rsidP="00B4760D">
            <w:pPr>
              <w:jc w:val="center"/>
              <w:cnfStyle w:val="000000100000" w:firstRow="0" w:lastRow="0" w:firstColumn="0" w:lastColumn="0" w:oddVBand="0" w:evenVBand="0" w:oddHBand="1" w:evenHBand="0" w:firstRowFirstColumn="0" w:firstRowLastColumn="0" w:lastRowFirstColumn="0" w:lastRowLastColumn="0"/>
              <w:rPr>
                <w:rFonts w:ascii="Century Gothic" w:hAnsi="Century Gothic"/>
                <w:color w:val="000000"/>
                <w:sz w:val="18"/>
                <w:szCs w:val="18"/>
              </w:rPr>
            </w:pPr>
            <w:r w:rsidRPr="00167EED">
              <w:rPr>
                <w:rFonts w:ascii="Century Gothic" w:hAnsi="Century Gothic"/>
                <w:color w:val="000000"/>
                <w:sz w:val="18"/>
                <w:szCs w:val="18"/>
              </w:rPr>
              <w:t>35,08</w:t>
            </w:r>
          </w:p>
        </w:tc>
      </w:tr>
      <w:tr w:rsidR="00B4760D" w:rsidRPr="00167EED" w:rsidTr="00B4760D">
        <w:trPr>
          <w:cnfStyle w:val="000000010000" w:firstRow="0" w:lastRow="0" w:firstColumn="0" w:lastColumn="0" w:oddVBand="0" w:evenVBand="0" w:oddHBand="0" w:evenHBand="1"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375" w:type="pct"/>
            <w:tcBorders>
              <w:left w:val="double" w:sz="4" w:space="0" w:color="auto"/>
              <w:bottom w:val="double" w:sz="4" w:space="0" w:color="auto"/>
            </w:tcBorders>
            <w:hideMark/>
          </w:tcPr>
          <w:p w:rsidR="00B4760D" w:rsidRPr="00BD5EDD" w:rsidRDefault="00B4760D" w:rsidP="00B4760D">
            <w:pPr>
              <w:jc w:val="center"/>
              <w:rPr>
                <w:rFonts w:ascii="Century Gothic" w:hAnsi="Century Gothic"/>
                <w:b w:val="0"/>
                <w:color w:val="000000"/>
                <w:sz w:val="18"/>
                <w:szCs w:val="18"/>
              </w:rPr>
            </w:pPr>
            <w:r w:rsidRPr="00BD5EDD">
              <w:rPr>
                <w:rFonts w:ascii="Century Gothic" w:hAnsi="Century Gothic"/>
                <w:b w:val="0"/>
                <w:color w:val="000000"/>
                <w:sz w:val="18"/>
                <w:szCs w:val="18"/>
              </w:rPr>
              <w:t>g</w:t>
            </w:r>
          </w:p>
        </w:tc>
        <w:tc>
          <w:tcPr>
            <w:tcW w:w="2308" w:type="pct"/>
            <w:tcBorders>
              <w:bottom w:val="double" w:sz="4" w:space="0" w:color="auto"/>
              <w:right w:val="double" w:sz="4" w:space="0" w:color="auto"/>
            </w:tcBorders>
            <w:hideMark/>
          </w:tcPr>
          <w:p w:rsidR="00B4760D" w:rsidRPr="00167EED" w:rsidRDefault="00B4760D" w:rsidP="00B4760D">
            <w:pPr>
              <w:cnfStyle w:val="000000010000" w:firstRow="0" w:lastRow="0" w:firstColumn="0" w:lastColumn="0" w:oddVBand="0" w:evenVBand="0" w:oddHBand="0" w:evenHBand="1" w:firstRowFirstColumn="0" w:firstRowLastColumn="0" w:lastRowFirstColumn="0" w:lastRowLastColumn="0"/>
              <w:rPr>
                <w:rFonts w:ascii="Century Gothic" w:hAnsi="Century Gothic"/>
                <w:color w:val="000000"/>
                <w:sz w:val="18"/>
                <w:szCs w:val="18"/>
              </w:rPr>
            </w:pPr>
            <w:r w:rsidRPr="00167EED">
              <w:rPr>
                <w:rFonts w:ascii="Century Gothic" w:hAnsi="Century Gothic"/>
                <w:color w:val="000000"/>
                <w:sz w:val="18"/>
                <w:szCs w:val="18"/>
              </w:rPr>
              <w:t>Impor</w:t>
            </w:r>
          </w:p>
        </w:tc>
        <w:tc>
          <w:tcPr>
            <w:tcW w:w="1158" w:type="pct"/>
            <w:tcBorders>
              <w:left w:val="double" w:sz="4" w:space="0" w:color="auto"/>
              <w:bottom w:val="double" w:sz="4" w:space="0" w:color="auto"/>
              <w:right w:val="double" w:sz="4" w:space="0" w:color="auto"/>
            </w:tcBorders>
            <w:hideMark/>
          </w:tcPr>
          <w:p w:rsidR="00B4760D" w:rsidRPr="00167EED" w:rsidRDefault="00B4760D" w:rsidP="00B4760D">
            <w:pPr>
              <w:jc w:val="center"/>
              <w:cnfStyle w:val="000000010000" w:firstRow="0" w:lastRow="0" w:firstColumn="0" w:lastColumn="0" w:oddVBand="0" w:evenVBand="0" w:oddHBand="0" w:evenHBand="1" w:firstRowFirstColumn="0" w:firstRowLastColumn="0" w:lastRowFirstColumn="0" w:lastRowLastColumn="0"/>
              <w:rPr>
                <w:rFonts w:ascii="Century Gothic" w:hAnsi="Century Gothic"/>
                <w:color w:val="000000"/>
                <w:sz w:val="18"/>
                <w:szCs w:val="18"/>
              </w:rPr>
            </w:pPr>
            <w:r w:rsidRPr="00167EED">
              <w:rPr>
                <w:rFonts w:ascii="Century Gothic" w:hAnsi="Century Gothic"/>
                <w:color w:val="000000"/>
                <w:sz w:val="18"/>
                <w:szCs w:val="18"/>
              </w:rPr>
              <w:t>60,46</w:t>
            </w:r>
          </w:p>
        </w:tc>
        <w:tc>
          <w:tcPr>
            <w:tcW w:w="1159" w:type="pct"/>
            <w:tcBorders>
              <w:left w:val="double" w:sz="4" w:space="0" w:color="auto"/>
              <w:bottom w:val="double" w:sz="4" w:space="0" w:color="auto"/>
              <w:right w:val="double" w:sz="4" w:space="0" w:color="auto"/>
            </w:tcBorders>
            <w:hideMark/>
          </w:tcPr>
          <w:p w:rsidR="00B4760D" w:rsidRPr="00167EED" w:rsidRDefault="00B4760D" w:rsidP="00B4760D">
            <w:pPr>
              <w:jc w:val="center"/>
              <w:cnfStyle w:val="000000010000" w:firstRow="0" w:lastRow="0" w:firstColumn="0" w:lastColumn="0" w:oddVBand="0" w:evenVBand="0" w:oddHBand="0" w:evenHBand="1" w:firstRowFirstColumn="0" w:firstRowLastColumn="0" w:lastRowFirstColumn="0" w:lastRowLastColumn="0"/>
              <w:rPr>
                <w:rFonts w:ascii="Century Gothic" w:hAnsi="Century Gothic"/>
                <w:color w:val="000000"/>
                <w:sz w:val="18"/>
                <w:szCs w:val="18"/>
              </w:rPr>
            </w:pPr>
            <w:r w:rsidRPr="00167EED">
              <w:rPr>
                <w:rFonts w:ascii="Century Gothic" w:hAnsi="Century Gothic"/>
                <w:color w:val="000000"/>
                <w:sz w:val="18"/>
                <w:szCs w:val="18"/>
              </w:rPr>
              <w:t>55,15</w:t>
            </w:r>
          </w:p>
        </w:tc>
      </w:tr>
    </w:tbl>
    <w:p w:rsidR="00B4760D" w:rsidRPr="002146BF" w:rsidRDefault="00B4760D" w:rsidP="00B4760D">
      <w:pPr>
        <w:ind w:right="27"/>
        <w:rPr>
          <w:rFonts w:ascii="Century Gothic" w:hAnsi="Century Gothic" w:cs="Calibri"/>
          <w:i/>
          <w:sz w:val="16"/>
          <w:szCs w:val="16"/>
        </w:rPr>
      </w:pPr>
      <w:r w:rsidRPr="002146BF">
        <w:rPr>
          <w:rFonts w:ascii="Century Gothic" w:hAnsi="Century Gothic" w:cs="Calibri"/>
          <w:i/>
          <w:sz w:val="8"/>
          <w:szCs w:val="16"/>
        </w:rPr>
        <w:t xml:space="preserve">    </w:t>
      </w:r>
      <w:r w:rsidRPr="002146BF">
        <w:rPr>
          <w:rFonts w:ascii="Century Gothic" w:hAnsi="Century Gothic" w:cs="Calibri"/>
          <w:i/>
          <w:sz w:val="16"/>
          <w:szCs w:val="16"/>
        </w:rPr>
        <w:t>Sumber: BPS Kota Baubau (2015), Produk Domestik Regional Br</w:t>
      </w:r>
      <w:r w:rsidR="00AA2209">
        <w:rPr>
          <w:rFonts w:ascii="Century Gothic" w:hAnsi="Century Gothic" w:cs="Calibri"/>
          <w:i/>
          <w:sz w:val="16"/>
          <w:szCs w:val="16"/>
        </w:rPr>
        <w:t xml:space="preserve">uto Kota Baubau </w:t>
      </w:r>
      <w:proofErr w:type="gramStart"/>
      <w:r w:rsidR="00AA2209">
        <w:rPr>
          <w:rFonts w:ascii="Century Gothic" w:hAnsi="Century Gothic" w:cs="Calibri"/>
          <w:i/>
          <w:sz w:val="16"/>
          <w:szCs w:val="16"/>
        </w:rPr>
        <w:t>Tahun  2010</w:t>
      </w:r>
      <w:proofErr w:type="gramEnd"/>
      <w:r w:rsidR="00AA2209">
        <w:rPr>
          <w:rFonts w:ascii="Century Gothic" w:hAnsi="Century Gothic" w:cs="Calibri"/>
          <w:i/>
          <w:sz w:val="16"/>
          <w:szCs w:val="16"/>
        </w:rPr>
        <w:t>-2015</w:t>
      </w:r>
      <w:r w:rsidRPr="002146BF">
        <w:rPr>
          <w:rFonts w:ascii="Century Gothic" w:hAnsi="Century Gothic" w:cs="Calibri"/>
          <w:i/>
          <w:sz w:val="16"/>
          <w:szCs w:val="16"/>
        </w:rPr>
        <w:t xml:space="preserve"> (diolah). Keterangan 2015** adalah angka </w:t>
      </w:r>
      <w:r>
        <w:rPr>
          <w:rFonts w:ascii="Century Gothic" w:hAnsi="Century Gothic" w:cs="Calibri"/>
          <w:i/>
          <w:sz w:val="16"/>
          <w:szCs w:val="16"/>
        </w:rPr>
        <w:t xml:space="preserve">sementara, 2016 adalah angka asumsi </w:t>
      </w:r>
    </w:p>
    <w:p w:rsidR="00B4760D" w:rsidRPr="002146BF" w:rsidRDefault="00B4760D" w:rsidP="00B4760D">
      <w:pPr>
        <w:spacing w:before="360" w:after="120" w:line="360" w:lineRule="auto"/>
        <w:contextualSpacing/>
        <w:jc w:val="both"/>
        <w:rPr>
          <w:rFonts w:ascii="Century Gothic" w:hAnsi="Century Gothic"/>
          <w:sz w:val="20"/>
          <w:szCs w:val="20"/>
        </w:rPr>
      </w:pPr>
    </w:p>
    <w:p w:rsidR="00B4760D" w:rsidRPr="00B4760D" w:rsidRDefault="00B4760D" w:rsidP="00AA2209">
      <w:pPr>
        <w:spacing w:line="360" w:lineRule="auto"/>
        <w:ind w:left="360" w:firstLine="540"/>
        <w:jc w:val="both"/>
        <w:rPr>
          <w:rFonts w:ascii="Century Gothic" w:hAnsi="Century Gothic"/>
          <w:sz w:val="22"/>
          <w:szCs w:val="22"/>
        </w:rPr>
      </w:pPr>
      <w:r w:rsidRPr="00B4760D">
        <w:rPr>
          <w:rFonts w:ascii="Century Gothic" w:hAnsi="Century Gothic"/>
          <w:sz w:val="22"/>
          <w:szCs w:val="22"/>
        </w:rPr>
        <w:t>Dalam beberapa tahun terakhir, pembangunan di Kota Baubau meningkat pesat. Hal ini setidaknya dapat dilihat dari aktivitas pembangunan yang dilakukan oleh pemerintah dalam penyediaan berbagai infrastruktur dasar perkotaan, seperti pasar, pelabuhan, pembukaan dan pengaspalan jalan guna menunjang Kota Baubau sebagai pusat perdagangan dan jasa bagi daerah belakangnya (</w:t>
      </w:r>
      <w:r w:rsidRPr="00B4760D">
        <w:rPr>
          <w:rFonts w:ascii="Century Gothic" w:hAnsi="Century Gothic"/>
          <w:i/>
          <w:sz w:val="22"/>
          <w:szCs w:val="22"/>
        </w:rPr>
        <w:t>hinterland</w:t>
      </w:r>
      <w:r w:rsidRPr="00B4760D">
        <w:rPr>
          <w:rFonts w:ascii="Century Gothic" w:hAnsi="Century Gothic"/>
          <w:sz w:val="22"/>
          <w:szCs w:val="22"/>
        </w:rPr>
        <w:t xml:space="preserve">). Bersamaan dengan itu pula, peran </w:t>
      </w:r>
      <w:r w:rsidRPr="00B4760D">
        <w:rPr>
          <w:rFonts w:ascii="Century Gothic" w:hAnsi="Century Gothic"/>
          <w:sz w:val="22"/>
          <w:szCs w:val="22"/>
        </w:rPr>
        <w:lastRenderedPageBreak/>
        <w:t>serta sektor swasta ataupun masyarakat dalam pembangunan daerah terus meningkat, khususnya dalam pembangunan rumah toko (Ruko) pada wilayah-wilayah strategis yang ada di Kota Baubau.</w:t>
      </w:r>
      <w:r w:rsidRPr="00B4760D">
        <w:rPr>
          <w:rFonts w:ascii="Century Gothic" w:hAnsi="Century Gothic"/>
          <w:sz w:val="22"/>
          <w:szCs w:val="22"/>
          <w:lang w:val="id-ID"/>
        </w:rPr>
        <w:t xml:space="preserve"> </w:t>
      </w:r>
      <w:r w:rsidRPr="00B4760D">
        <w:rPr>
          <w:rFonts w:ascii="Century Gothic" w:hAnsi="Century Gothic" w:cs="Tahoma"/>
          <w:sz w:val="22"/>
          <w:szCs w:val="22"/>
        </w:rPr>
        <w:t>Pada t</w:t>
      </w:r>
      <w:r w:rsidRPr="00B4760D">
        <w:rPr>
          <w:rFonts w:ascii="Century Gothic" w:hAnsi="Century Gothic" w:cs="Tahoma"/>
          <w:spacing w:val="-2"/>
          <w:sz w:val="22"/>
          <w:szCs w:val="22"/>
        </w:rPr>
        <w:t>a</w:t>
      </w:r>
      <w:r w:rsidRPr="00B4760D">
        <w:rPr>
          <w:rFonts w:ascii="Century Gothic" w:hAnsi="Century Gothic" w:cs="Tahoma"/>
          <w:sz w:val="22"/>
          <w:szCs w:val="22"/>
        </w:rPr>
        <w:t>h</w:t>
      </w:r>
      <w:r w:rsidRPr="00B4760D">
        <w:rPr>
          <w:rFonts w:ascii="Century Gothic" w:hAnsi="Century Gothic" w:cs="Tahoma"/>
          <w:spacing w:val="-1"/>
          <w:sz w:val="22"/>
          <w:szCs w:val="22"/>
        </w:rPr>
        <w:t>u</w:t>
      </w:r>
      <w:r w:rsidRPr="00B4760D">
        <w:rPr>
          <w:rFonts w:ascii="Century Gothic" w:hAnsi="Century Gothic" w:cs="Tahoma"/>
          <w:sz w:val="22"/>
          <w:szCs w:val="22"/>
        </w:rPr>
        <w:t xml:space="preserve">n 2016, </w:t>
      </w:r>
      <w:r w:rsidRPr="00B4760D">
        <w:rPr>
          <w:rFonts w:ascii="Century Gothic" w:hAnsi="Century Gothic" w:cs="Tahoma"/>
          <w:spacing w:val="-3"/>
          <w:sz w:val="22"/>
          <w:szCs w:val="22"/>
        </w:rPr>
        <w:t>s</w:t>
      </w:r>
      <w:r w:rsidRPr="00B4760D">
        <w:rPr>
          <w:rFonts w:ascii="Century Gothic" w:hAnsi="Century Gothic" w:cs="Tahoma"/>
          <w:sz w:val="22"/>
          <w:szCs w:val="22"/>
        </w:rPr>
        <w:t>tr</w:t>
      </w:r>
      <w:r w:rsidRPr="00B4760D">
        <w:rPr>
          <w:rFonts w:ascii="Century Gothic" w:hAnsi="Century Gothic" w:cs="Tahoma"/>
          <w:spacing w:val="-3"/>
          <w:sz w:val="22"/>
          <w:szCs w:val="22"/>
        </w:rPr>
        <w:t>u</w:t>
      </w:r>
      <w:r w:rsidRPr="00B4760D">
        <w:rPr>
          <w:rFonts w:ascii="Century Gothic" w:hAnsi="Century Gothic" w:cs="Tahoma"/>
          <w:spacing w:val="-1"/>
          <w:sz w:val="22"/>
          <w:szCs w:val="22"/>
        </w:rPr>
        <w:t>k</w:t>
      </w:r>
      <w:r w:rsidRPr="00B4760D">
        <w:rPr>
          <w:rFonts w:ascii="Century Gothic" w:hAnsi="Century Gothic" w:cs="Tahoma"/>
          <w:sz w:val="22"/>
          <w:szCs w:val="22"/>
        </w:rPr>
        <w:t>t</w:t>
      </w:r>
      <w:r w:rsidRPr="00B4760D">
        <w:rPr>
          <w:rFonts w:ascii="Century Gothic" w:hAnsi="Century Gothic" w:cs="Tahoma"/>
          <w:spacing w:val="-1"/>
          <w:sz w:val="22"/>
          <w:szCs w:val="22"/>
        </w:rPr>
        <w:t>u</w:t>
      </w:r>
      <w:r w:rsidRPr="00B4760D">
        <w:rPr>
          <w:rFonts w:ascii="Century Gothic" w:hAnsi="Century Gothic" w:cs="Tahoma"/>
          <w:sz w:val="22"/>
          <w:szCs w:val="22"/>
        </w:rPr>
        <w:t>r p</w:t>
      </w:r>
      <w:r w:rsidRPr="00B4760D">
        <w:rPr>
          <w:rFonts w:ascii="Century Gothic" w:hAnsi="Century Gothic" w:cs="Tahoma"/>
          <w:spacing w:val="1"/>
          <w:sz w:val="22"/>
          <w:szCs w:val="22"/>
        </w:rPr>
        <w:t>e</w:t>
      </w:r>
      <w:r w:rsidRPr="00B4760D">
        <w:rPr>
          <w:rFonts w:ascii="Century Gothic" w:hAnsi="Century Gothic" w:cs="Tahoma"/>
          <w:spacing w:val="-2"/>
          <w:sz w:val="22"/>
          <w:szCs w:val="22"/>
        </w:rPr>
        <w:t>r</w:t>
      </w:r>
      <w:r w:rsidRPr="00B4760D">
        <w:rPr>
          <w:rFonts w:ascii="Century Gothic" w:hAnsi="Century Gothic" w:cs="Tahoma"/>
          <w:spacing w:val="1"/>
          <w:sz w:val="22"/>
          <w:szCs w:val="22"/>
        </w:rPr>
        <w:t>e</w:t>
      </w:r>
      <w:r w:rsidRPr="00B4760D">
        <w:rPr>
          <w:rFonts w:ascii="Century Gothic" w:hAnsi="Century Gothic" w:cs="Tahoma"/>
          <w:spacing w:val="-1"/>
          <w:sz w:val="22"/>
          <w:szCs w:val="22"/>
        </w:rPr>
        <w:t>ko</w:t>
      </w:r>
      <w:r w:rsidRPr="00B4760D">
        <w:rPr>
          <w:rFonts w:ascii="Century Gothic" w:hAnsi="Century Gothic" w:cs="Tahoma"/>
          <w:spacing w:val="1"/>
          <w:sz w:val="22"/>
          <w:szCs w:val="22"/>
        </w:rPr>
        <w:t>n</w:t>
      </w:r>
      <w:r w:rsidRPr="00B4760D">
        <w:rPr>
          <w:rFonts w:ascii="Century Gothic" w:hAnsi="Century Gothic" w:cs="Tahoma"/>
          <w:spacing w:val="-1"/>
          <w:sz w:val="22"/>
          <w:szCs w:val="22"/>
        </w:rPr>
        <w:t>omi</w:t>
      </w:r>
      <w:r w:rsidRPr="00B4760D">
        <w:rPr>
          <w:rFonts w:ascii="Century Gothic" w:hAnsi="Century Gothic" w:cs="Tahoma"/>
          <w:sz w:val="22"/>
          <w:szCs w:val="22"/>
        </w:rPr>
        <w:t>an K</w:t>
      </w:r>
      <w:r w:rsidRPr="00B4760D">
        <w:rPr>
          <w:rFonts w:ascii="Century Gothic" w:hAnsi="Century Gothic" w:cs="Tahoma"/>
          <w:spacing w:val="-1"/>
          <w:sz w:val="22"/>
          <w:szCs w:val="22"/>
        </w:rPr>
        <w:t>o</w:t>
      </w:r>
      <w:r w:rsidRPr="00B4760D">
        <w:rPr>
          <w:rFonts w:ascii="Century Gothic" w:hAnsi="Century Gothic" w:cs="Tahoma"/>
          <w:sz w:val="22"/>
          <w:szCs w:val="22"/>
        </w:rPr>
        <w:t xml:space="preserve">ta </w:t>
      </w:r>
      <w:r w:rsidRPr="00B4760D">
        <w:rPr>
          <w:rFonts w:ascii="Century Gothic" w:hAnsi="Century Gothic" w:cs="Tahoma"/>
          <w:spacing w:val="-1"/>
          <w:sz w:val="22"/>
          <w:szCs w:val="22"/>
        </w:rPr>
        <w:t>B</w:t>
      </w:r>
      <w:r w:rsidRPr="00B4760D">
        <w:rPr>
          <w:rFonts w:ascii="Century Gothic" w:hAnsi="Century Gothic" w:cs="Tahoma"/>
          <w:sz w:val="22"/>
          <w:szCs w:val="22"/>
        </w:rPr>
        <w:t>a</w:t>
      </w:r>
      <w:r w:rsidRPr="00B4760D">
        <w:rPr>
          <w:rFonts w:ascii="Century Gothic" w:hAnsi="Century Gothic" w:cs="Tahoma"/>
          <w:spacing w:val="-1"/>
          <w:sz w:val="22"/>
          <w:szCs w:val="22"/>
        </w:rPr>
        <w:t>ub</w:t>
      </w:r>
      <w:r w:rsidRPr="00B4760D">
        <w:rPr>
          <w:rFonts w:ascii="Century Gothic" w:hAnsi="Century Gothic" w:cs="Tahoma"/>
          <w:sz w:val="22"/>
          <w:szCs w:val="22"/>
        </w:rPr>
        <w:t>au d</w:t>
      </w:r>
      <w:r w:rsidRPr="00B4760D">
        <w:rPr>
          <w:rFonts w:ascii="Century Gothic" w:hAnsi="Century Gothic" w:cs="Tahoma"/>
          <w:spacing w:val="-1"/>
          <w:sz w:val="22"/>
          <w:szCs w:val="22"/>
        </w:rPr>
        <w:t>i</w:t>
      </w:r>
      <w:r w:rsidRPr="00B4760D">
        <w:rPr>
          <w:rFonts w:ascii="Century Gothic" w:hAnsi="Century Gothic" w:cs="Tahoma"/>
          <w:sz w:val="22"/>
          <w:szCs w:val="22"/>
        </w:rPr>
        <w:t>d</w:t>
      </w:r>
      <w:r w:rsidRPr="00B4760D">
        <w:rPr>
          <w:rFonts w:ascii="Century Gothic" w:hAnsi="Century Gothic" w:cs="Tahoma"/>
          <w:spacing w:val="-1"/>
          <w:sz w:val="22"/>
          <w:szCs w:val="22"/>
        </w:rPr>
        <w:t>omi</w:t>
      </w:r>
      <w:r w:rsidRPr="00B4760D">
        <w:rPr>
          <w:rFonts w:ascii="Century Gothic" w:hAnsi="Century Gothic" w:cs="Tahoma"/>
          <w:spacing w:val="1"/>
          <w:sz w:val="22"/>
          <w:szCs w:val="22"/>
        </w:rPr>
        <w:t>n</w:t>
      </w:r>
      <w:r w:rsidRPr="00B4760D">
        <w:rPr>
          <w:rFonts w:ascii="Century Gothic" w:hAnsi="Century Gothic" w:cs="Tahoma"/>
          <w:sz w:val="22"/>
          <w:szCs w:val="22"/>
        </w:rPr>
        <w:t xml:space="preserve">asi oleh 3 sektor utama  </w:t>
      </w:r>
      <w:r w:rsidRPr="00B4760D">
        <w:rPr>
          <w:rFonts w:ascii="Century Gothic" w:hAnsi="Century Gothic"/>
          <w:sz w:val="22"/>
          <w:szCs w:val="22"/>
        </w:rPr>
        <w:t>(</w:t>
      </w:r>
      <w:r w:rsidRPr="00B4760D">
        <w:rPr>
          <w:rFonts w:ascii="Century Gothic" w:hAnsi="Century Gothic"/>
          <w:i/>
          <w:sz w:val="22"/>
          <w:szCs w:val="22"/>
        </w:rPr>
        <w:t>the main source of growth)</w:t>
      </w:r>
      <w:r w:rsidRPr="00B4760D">
        <w:rPr>
          <w:rFonts w:ascii="Century Gothic" w:hAnsi="Century Gothic" w:cs="Tahoma"/>
          <w:sz w:val="22"/>
          <w:szCs w:val="22"/>
        </w:rPr>
        <w:t>, yakni (1) S</w:t>
      </w:r>
      <w:r w:rsidRPr="00B4760D">
        <w:rPr>
          <w:rFonts w:ascii="Century Gothic" w:hAnsi="Century Gothic" w:cs="Tahoma"/>
          <w:spacing w:val="1"/>
          <w:sz w:val="22"/>
          <w:szCs w:val="22"/>
        </w:rPr>
        <w:t>e</w:t>
      </w:r>
      <w:r w:rsidRPr="00B4760D">
        <w:rPr>
          <w:rFonts w:ascii="Century Gothic" w:hAnsi="Century Gothic" w:cs="Tahoma"/>
          <w:spacing w:val="-1"/>
          <w:sz w:val="22"/>
          <w:szCs w:val="22"/>
        </w:rPr>
        <w:t>k</w:t>
      </w:r>
      <w:r w:rsidRPr="00B4760D">
        <w:rPr>
          <w:rFonts w:ascii="Century Gothic" w:hAnsi="Century Gothic" w:cs="Tahoma"/>
          <w:sz w:val="22"/>
          <w:szCs w:val="22"/>
        </w:rPr>
        <w:t>t</w:t>
      </w:r>
      <w:r w:rsidRPr="00B4760D">
        <w:rPr>
          <w:rFonts w:ascii="Century Gothic" w:hAnsi="Century Gothic" w:cs="Tahoma"/>
          <w:spacing w:val="-1"/>
          <w:sz w:val="22"/>
          <w:szCs w:val="22"/>
        </w:rPr>
        <w:t>o</w:t>
      </w:r>
      <w:r w:rsidRPr="00B4760D">
        <w:rPr>
          <w:rFonts w:ascii="Century Gothic" w:hAnsi="Century Gothic" w:cs="Tahoma"/>
          <w:sz w:val="22"/>
          <w:szCs w:val="22"/>
        </w:rPr>
        <w:t xml:space="preserve">r </w:t>
      </w:r>
      <w:r w:rsidRPr="00B4760D">
        <w:rPr>
          <w:rFonts w:ascii="Century Gothic" w:hAnsi="Century Gothic" w:cs="Tahoma"/>
          <w:spacing w:val="-1"/>
          <w:sz w:val="22"/>
          <w:szCs w:val="22"/>
        </w:rPr>
        <w:t>ko</w:t>
      </w:r>
      <w:r w:rsidRPr="00B4760D">
        <w:rPr>
          <w:rFonts w:ascii="Century Gothic" w:hAnsi="Century Gothic" w:cs="Tahoma"/>
          <w:spacing w:val="1"/>
          <w:sz w:val="22"/>
          <w:szCs w:val="22"/>
        </w:rPr>
        <w:t>n</w:t>
      </w:r>
      <w:r w:rsidRPr="00B4760D">
        <w:rPr>
          <w:rFonts w:ascii="Century Gothic" w:hAnsi="Century Gothic" w:cs="Tahoma"/>
          <w:sz w:val="22"/>
          <w:szCs w:val="22"/>
        </w:rPr>
        <w:t>str</w:t>
      </w:r>
      <w:r w:rsidRPr="00B4760D">
        <w:rPr>
          <w:rFonts w:ascii="Century Gothic" w:hAnsi="Century Gothic" w:cs="Tahoma"/>
          <w:spacing w:val="-1"/>
          <w:sz w:val="22"/>
          <w:szCs w:val="22"/>
        </w:rPr>
        <w:t>uk</w:t>
      </w:r>
      <w:r w:rsidRPr="00B4760D">
        <w:rPr>
          <w:rFonts w:ascii="Century Gothic" w:hAnsi="Century Gothic" w:cs="Tahoma"/>
          <w:sz w:val="22"/>
          <w:szCs w:val="22"/>
        </w:rPr>
        <w:t>s</w:t>
      </w:r>
      <w:r w:rsidRPr="00B4760D">
        <w:rPr>
          <w:rFonts w:ascii="Century Gothic" w:hAnsi="Century Gothic" w:cs="Tahoma"/>
          <w:spacing w:val="-1"/>
          <w:sz w:val="22"/>
          <w:szCs w:val="22"/>
        </w:rPr>
        <w:t>i</w:t>
      </w:r>
      <w:r w:rsidRPr="00B4760D">
        <w:rPr>
          <w:rFonts w:ascii="Century Gothic" w:hAnsi="Century Gothic" w:cs="Tahoma"/>
          <w:sz w:val="22"/>
          <w:szCs w:val="22"/>
        </w:rPr>
        <w:t>/</w:t>
      </w:r>
      <w:r w:rsidRPr="00B4760D">
        <w:rPr>
          <w:rFonts w:ascii="Century Gothic" w:hAnsi="Century Gothic" w:cs="Tahoma"/>
          <w:spacing w:val="-1"/>
          <w:sz w:val="22"/>
          <w:szCs w:val="22"/>
        </w:rPr>
        <w:t>b</w:t>
      </w:r>
      <w:r w:rsidRPr="00B4760D">
        <w:rPr>
          <w:rFonts w:ascii="Century Gothic" w:hAnsi="Century Gothic" w:cs="Tahoma"/>
          <w:sz w:val="22"/>
          <w:szCs w:val="22"/>
        </w:rPr>
        <w:t>a</w:t>
      </w:r>
      <w:r w:rsidRPr="00B4760D">
        <w:rPr>
          <w:rFonts w:ascii="Century Gothic" w:hAnsi="Century Gothic" w:cs="Tahoma"/>
          <w:spacing w:val="-2"/>
          <w:sz w:val="22"/>
          <w:szCs w:val="22"/>
        </w:rPr>
        <w:t>n</w:t>
      </w:r>
      <w:r w:rsidRPr="00B4760D">
        <w:rPr>
          <w:rFonts w:ascii="Century Gothic" w:hAnsi="Century Gothic" w:cs="Tahoma"/>
          <w:spacing w:val="1"/>
          <w:sz w:val="22"/>
          <w:szCs w:val="22"/>
        </w:rPr>
        <w:t>g</w:t>
      </w:r>
      <w:r w:rsidRPr="00B4760D">
        <w:rPr>
          <w:rFonts w:ascii="Century Gothic" w:hAnsi="Century Gothic" w:cs="Tahoma"/>
          <w:spacing w:val="-1"/>
          <w:sz w:val="22"/>
          <w:szCs w:val="22"/>
        </w:rPr>
        <w:t>u</w:t>
      </w:r>
      <w:r w:rsidRPr="00B4760D">
        <w:rPr>
          <w:rFonts w:ascii="Century Gothic" w:hAnsi="Century Gothic" w:cs="Tahoma"/>
          <w:spacing w:val="1"/>
          <w:sz w:val="22"/>
          <w:szCs w:val="22"/>
        </w:rPr>
        <w:t>n</w:t>
      </w:r>
      <w:r w:rsidRPr="00B4760D">
        <w:rPr>
          <w:rFonts w:ascii="Century Gothic" w:hAnsi="Century Gothic" w:cs="Tahoma"/>
          <w:spacing w:val="-2"/>
          <w:sz w:val="22"/>
          <w:szCs w:val="22"/>
        </w:rPr>
        <w:t>a</w:t>
      </w:r>
      <w:r w:rsidRPr="00B4760D">
        <w:rPr>
          <w:rFonts w:ascii="Century Gothic" w:hAnsi="Century Gothic" w:cs="Tahoma"/>
          <w:spacing w:val="1"/>
          <w:sz w:val="22"/>
          <w:szCs w:val="22"/>
        </w:rPr>
        <w:t>n dengan kontribusi</w:t>
      </w:r>
      <w:r w:rsidRPr="00B4760D">
        <w:rPr>
          <w:rFonts w:ascii="Century Gothic" w:hAnsi="Century Gothic" w:cs="Tahoma"/>
          <w:spacing w:val="-1"/>
          <w:sz w:val="22"/>
          <w:szCs w:val="22"/>
        </w:rPr>
        <w:t xml:space="preserve"> sebesar 19,49 persen, (2) Sektor Perdagangan Besar dan Eceran, Reparasi Mobil dan Motor berkontribusi 18,95%; serta diikuti oleh (3) </w:t>
      </w:r>
      <w:r w:rsidRPr="00B4760D">
        <w:rPr>
          <w:rFonts w:ascii="Century Gothic" w:hAnsi="Century Gothic"/>
          <w:sz w:val="22"/>
          <w:szCs w:val="22"/>
        </w:rPr>
        <w:t xml:space="preserve">Sektor pertanian, kehutanan dan Perikanan dengan kontribusi sebesar 13,66 persen. Ketiga sektor tersebut secara bersama-sama tercatat memberikan sumbangan lebih dari separuh total perekonomian di Kota Baubau, Sedangkan 15 sektor penggerak ekonomi lainnya rata-rata hanya menyumbang dibawah 10% terhadap pergerakan ekonomi Kota Baubau. </w:t>
      </w:r>
    </w:p>
    <w:p w:rsidR="00B4760D" w:rsidRPr="00B4760D" w:rsidRDefault="00B4760D" w:rsidP="00AA2209">
      <w:pPr>
        <w:autoSpaceDE w:val="0"/>
        <w:autoSpaceDN w:val="0"/>
        <w:adjustRightInd w:val="0"/>
        <w:spacing w:line="360" w:lineRule="auto"/>
        <w:ind w:left="360" w:firstLine="720"/>
        <w:jc w:val="both"/>
        <w:rPr>
          <w:rFonts w:ascii="Arial" w:hAnsi="Arial" w:cs="Arial"/>
          <w:sz w:val="22"/>
          <w:szCs w:val="22"/>
        </w:rPr>
      </w:pPr>
      <w:r w:rsidRPr="00B4760D">
        <w:rPr>
          <w:rFonts w:ascii="Century Gothic" w:hAnsi="Century Gothic"/>
          <w:sz w:val="22"/>
          <w:szCs w:val="22"/>
        </w:rPr>
        <w:t>Jika ditinjau dari PDRB menurut pengeluaran, sebagian besar penggunaan PDRB Kota Baubau masih tercatat untuk memenuhi konsumsi rumah tangga. Sumbangan komponen ini sebesar 61</w:t>
      </w:r>
      <w:proofErr w:type="gramStart"/>
      <w:r w:rsidRPr="00B4760D">
        <w:rPr>
          <w:rFonts w:ascii="Century Gothic" w:hAnsi="Century Gothic"/>
          <w:sz w:val="22"/>
          <w:szCs w:val="22"/>
        </w:rPr>
        <w:t>,33</w:t>
      </w:r>
      <w:proofErr w:type="gramEnd"/>
      <w:r w:rsidRPr="00B4760D">
        <w:rPr>
          <w:rFonts w:ascii="Century Gothic" w:hAnsi="Century Gothic"/>
          <w:sz w:val="22"/>
          <w:szCs w:val="22"/>
        </w:rPr>
        <w:t xml:space="preserve"> persen pada tahun 2014, kemudian menurun menjadi 60,98% pada tahun 2015, dan diasumsikan akan menurun lagi menjadi 60,63% pada tahun 2016. Komponen penggunaan lainnya yang cukup berperan yaitu komponen Pembentukan Modal Tetap Bruto (PMTB), dan Ekspor impor ba</w:t>
      </w:r>
      <w:r w:rsidR="00AA2209">
        <w:rPr>
          <w:rFonts w:ascii="Century Gothic" w:hAnsi="Century Gothic"/>
          <w:sz w:val="22"/>
          <w:szCs w:val="22"/>
        </w:rPr>
        <w:t>ik dari/</w:t>
      </w:r>
      <w:r w:rsidRPr="00B4760D">
        <w:rPr>
          <w:rFonts w:ascii="Century Gothic" w:hAnsi="Century Gothic"/>
          <w:sz w:val="22"/>
          <w:szCs w:val="22"/>
        </w:rPr>
        <w:t xml:space="preserve">dan ke luar negeri maupun daerah lain. </w:t>
      </w:r>
    </w:p>
    <w:p w:rsidR="00B4760D" w:rsidRDefault="00B4760D" w:rsidP="00AA2209">
      <w:pPr>
        <w:tabs>
          <w:tab w:val="left" w:pos="5138"/>
          <w:tab w:val="left" w:pos="6396"/>
          <w:tab w:val="left" w:pos="7735"/>
          <w:tab w:val="left" w:pos="10066"/>
          <w:tab w:val="left" w:pos="11268"/>
          <w:tab w:val="left" w:pos="12607"/>
        </w:tabs>
        <w:spacing w:line="360" w:lineRule="auto"/>
        <w:ind w:left="450" w:firstLine="630"/>
        <w:jc w:val="both"/>
        <w:rPr>
          <w:rFonts w:ascii="Century Gothic" w:hAnsi="Century Gothic"/>
          <w:sz w:val="22"/>
          <w:szCs w:val="22"/>
        </w:rPr>
      </w:pPr>
      <w:r w:rsidRPr="00B4760D">
        <w:rPr>
          <w:rFonts w:ascii="Century Gothic" w:hAnsi="Century Gothic"/>
          <w:sz w:val="22"/>
          <w:szCs w:val="22"/>
        </w:rPr>
        <w:t xml:space="preserve">Struktur PDRB pengeluaran Kota Baubau menunjukkan adanya deficit perdagangan barang dan jasa yang berkepanjangan. Hal itu ditunjukkan dengan lebih besarnya peran impor terhadap PDRB dibanding ekspor dari tahun ke tahun. Hal ini ditandai dengan nilai ekspor netto terus mengalami defisit tiap tahunnya. Pertumbuhan ekonomi Kota Baubau sejak tahun 2013 hingga tahun 2015 tercatat sangat ditopang oleh pertumbuhan positif pengeluaran konsumsi, baik konsumsi rumah tangga, konsumsi pemerintah, maupun konsumsi lembaga non profit yang melayani rumah tangga. </w:t>
      </w:r>
    </w:p>
    <w:p w:rsidR="0050310A" w:rsidRPr="00B4760D" w:rsidRDefault="0050310A" w:rsidP="00AA2209">
      <w:pPr>
        <w:tabs>
          <w:tab w:val="left" w:pos="5138"/>
          <w:tab w:val="left" w:pos="6396"/>
          <w:tab w:val="left" w:pos="7735"/>
          <w:tab w:val="left" w:pos="10066"/>
          <w:tab w:val="left" w:pos="11268"/>
          <w:tab w:val="left" w:pos="12607"/>
        </w:tabs>
        <w:spacing w:line="360" w:lineRule="auto"/>
        <w:ind w:left="450" w:firstLine="630"/>
        <w:jc w:val="both"/>
        <w:rPr>
          <w:rFonts w:ascii="Century Gothic" w:hAnsi="Century Gothic"/>
          <w:sz w:val="22"/>
          <w:szCs w:val="22"/>
        </w:rPr>
      </w:pPr>
    </w:p>
    <w:p w:rsidR="0023468D" w:rsidRPr="00BD5EDD" w:rsidRDefault="00AE0121" w:rsidP="00AA2209">
      <w:pPr>
        <w:spacing w:line="360" w:lineRule="auto"/>
        <w:jc w:val="both"/>
        <w:rPr>
          <w:rFonts w:ascii="Century Gothic" w:hAnsi="Century Gothic"/>
          <w:b/>
          <w:bCs/>
          <w:color w:val="000000" w:themeColor="text1"/>
          <w:sz w:val="22"/>
          <w:szCs w:val="22"/>
          <w:lang w:val="af-ZA"/>
        </w:rPr>
      </w:pPr>
      <w:r w:rsidRPr="00FC3A55">
        <w:rPr>
          <w:rFonts w:ascii="Century Gothic" w:hAnsi="Century Gothic"/>
          <w:color w:val="FF0000"/>
          <w:sz w:val="20"/>
          <w:szCs w:val="20"/>
        </w:rPr>
        <w:t> </w:t>
      </w:r>
      <w:r w:rsidR="00BD5EDD" w:rsidRPr="00BD5EDD">
        <w:rPr>
          <w:rFonts w:ascii="Century Gothic" w:hAnsi="Century Gothic"/>
          <w:b/>
          <w:bCs/>
          <w:color w:val="000000" w:themeColor="text1"/>
          <w:sz w:val="22"/>
          <w:szCs w:val="22"/>
          <w:lang w:val="af-ZA"/>
        </w:rPr>
        <w:t>2.2 PERUBAHAN KEBIJAKAN PENDAPATAN DAERAH</w:t>
      </w:r>
    </w:p>
    <w:p w:rsidR="0023468D" w:rsidRPr="0023468D" w:rsidRDefault="003055F8" w:rsidP="003055F8">
      <w:pPr>
        <w:tabs>
          <w:tab w:val="left" w:pos="709"/>
        </w:tabs>
        <w:spacing w:line="360" w:lineRule="auto"/>
        <w:jc w:val="both"/>
        <w:rPr>
          <w:rFonts w:ascii="Century Gothic" w:eastAsiaTheme="minorHAnsi" w:hAnsi="Century Gothic" w:cs="Tahoma"/>
          <w:color w:val="000000" w:themeColor="text1"/>
          <w:sz w:val="22"/>
          <w:szCs w:val="22"/>
        </w:rPr>
      </w:pPr>
      <w:r>
        <w:rPr>
          <w:rFonts w:ascii="Century Gothic" w:hAnsi="Century Gothic" w:cs="Arial"/>
          <w:color w:val="000000" w:themeColor="text1"/>
          <w:sz w:val="22"/>
          <w:szCs w:val="22"/>
          <w:lang w:val="af-ZA"/>
        </w:rPr>
        <w:tab/>
      </w:r>
      <w:r w:rsidR="0023468D" w:rsidRPr="0023468D">
        <w:rPr>
          <w:rFonts w:ascii="Century Gothic" w:hAnsi="Century Gothic" w:cs="Arial"/>
          <w:color w:val="000000" w:themeColor="text1"/>
          <w:sz w:val="22"/>
          <w:szCs w:val="22"/>
          <w:lang w:val="af-ZA"/>
        </w:rPr>
        <w:t xml:space="preserve">Sumber pendapatan daerah yang dapat dipantau dan dikendalikan secara baik adalah </w:t>
      </w:r>
      <w:r w:rsidR="0023468D" w:rsidRPr="0023468D">
        <w:rPr>
          <w:rFonts w:ascii="Century Gothic" w:hAnsi="Century Gothic"/>
          <w:color w:val="000000" w:themeColor="text1"/>
          <w:sz w:val="22"/>
          <w:szCs w:val="22"/>
          <w:lang w:val="id-ID"/>
        </w:rPr>
        <w:t xml:space="preserve">Pendapatan Asli Daerah (PAD). Sementara dana perimbangan yang berupa dana bagi hasil, Dana Alokasi Umum (DAU) dan Dana Alokasi Khusus (DAK) relatif sulit dipantau dan ditentukan oleh Kota Baubau sendiri </w:t>
      </w:r>
      <w:r w:rsidR="0023468D" w:rsidRPr="0023468D">
        <w:rPr>
          <w:rFonts w:ascii="Century Gothic" w:hAnsi="Century Gothic"/>
          <w:color w:val="000000" w:themeColor="text1"/>
          <w:sz w:val="22"/>
          <w:szCs w:val="22"/>
          <w:lang w:val="id-ID"/>
        </w:rPr>
        <w:lastRenderedPageBreak/>
        <w:t xml:space="preserve">karena faktor eksternal atau variabel eksogen yang turut menentukan besaran dana perimbangan. Lebih lanjut, penerimaan pendapatan daerah juga secara tidak langsung berkaitan dengan kondisi ekonomi global maupun ekonomi nasional dan Provinsi Sulawesi Tenggara. Secara langsung, pendapatan asli daerah Kota Baubau sangat dipengaruhi oleh perkiraan laju pertumbuhan ekonomi, </w:t>
      </w:r>
      <w:r w:rsidR="0023468D" w:rsidRPr="0023468D">
        <w:rPr>
          <w:rFonts w:ascii="Century Gothic" w:hAnsi="Century Gothic"/>
          <w:color w:val="000000" w:themeColor="text1"/>
          <w:sz w:val="22"/>
          <w:szCs w:val="22"/>
        </w:rPr>
        <w:t>dan tingkat inflasi</w:t>
      </w:r>
      <w:r w:rsidR="0023468D" w:rsidRPr="0023468D">
        <w:rPr>
          <w:rFonts w:ascii="Century Gothic" w:eastAsiaTheme="minorHAnsi" w:hAnsi="Century Gothic" w:cs="Tahoma"/>
          <w:color w:val="000000" w:themeColor="text1"/>
          <w:sz w:val="22"/>
          <w:szCs w:val="22"/>
          <w:lang w:val="id-ID"/>
        </w:rPr>
        <w:t>.</w:t>
      </w:r>
    </w:p>
    <w:p w:rsidR="0023468D" w:rsidRPr="0023468D" w:rsidRDefault="0023468D" w:rsidP="00AA2209">
      <w:pPr>
        <w:spacing w:line="360" w:lineRule="auto"/>
        <w:ind w:firstLine="720"/>
        <w:jc w:val="both"/>
        <w:rPr>
          <w:rFonts w:ascii="Century Gothic" w:eastAsiaTheme="minorHAnsi" w:hAnsi="Century Gothic" w:cs="Tahoma"/>
          <w:color w:val="000000" w:themeColor="text1"/>
          <w:sz w:val="22"/>
          <w:szCs w:val="22"/>
        </w:rPr>
      </w:pPr>
      <w:r w:rsidRPr="0023468D">
        <w:rPr>
          <w:rFonts w:ascii="Century Gothic" w:eastAsiaTheme="minorHAnsi" w:hAnsi="Century Gothic" w:cs="Tahoma"/>
          <w:color w:val="000000" w:themeColor="text1"/>
          <w:sz w:val="22"/>
          <w:szCs w:val="22"/>
        </w:rPr>
        <w:t>Melihat kondisi aktual kinerja ekonomi daerah dan nasional serta memperhatikan perhitungan APBD Kota Baubau tahun anggaran 2016 khususnya evaluasi kinerja bidang pendapatan, maka kebijakan Pendapatan Daerah pada Rancangan Kebijakan Umum Anggaran Perubahan Kota Baubau mempertimbangkan hal – hal berikut:</w:t>
      </w:r>
    </w:p>
    <w:p w:rsidR="0023468D" w:rsidRPr="0023468D" w:rsidRDefault="0023468D" w:rsidP="0023468D">
      <w:pPr>
        <w:numPr>
          <w:ilvl w:val="0"/>
          <w:numId w:val="9"/>
        </w:numPr>
        <w:tabs>
          <w:tab w:val="left" w:pos="1260"/>
          <w:tab w:val="left" w:pos="1440"/>
        </w:tabs>
        <w:spacing w:line="360" w:lineRule="auto"/>
        <w:ind w:left="426"/>
        <w:jc w:val="both"/>
        <w:rPr>
          <w:rFonts w:ascii="Century Gothic" w:eastAsiaTheme="minorHAnsi" w:hAnsi="Century Gothic" w:cs="Tahoma"/>
          <w:color w:val="000000" w:themeColor="text1"/>
          <w:sz w:val="22"/>
          <w:szCs w:val="22"/>
        </w:rPr>
      </w:pPr>
      <w:r w:rsidRPr="0023468D">
        <w:rPr>
          <w:rFonts w:ascii="Century Gothic" w:eastAsiaTheme="minorHAnsi" w:hAnsi="Century Gothic" w:cs="Tahoma"/>
          <w:color w:val="000000" w:themeColor="text1"/>
          <w:sz w:val="22"/>
          <w:szCs w:val="22"/>
        </w:rPr>
        <w:t xml:space="preserve">Perkiraan yang terukur secara rasional yang dapat dicapai untuk setiap sumber baik PAD, </w:t>
      </w:r>
      <w:proofErr w:type="gramStart"/>
      <w:r w:rsidRPr="0023468D">
        <w:rPr>
          <w:rFonts w:ascii="Century Gothic" w:eastAsiaTheme="minorHAnsi" w:hAnsi="Century Gothic" w:cs="Tahoma"/>
          <w:color w:val="000000" w:themeColor="text1"/>
          <w:sz w:val="22"/>
          <w:szCs w:val="22"/>
        </w:rPr>
        <w:t>dana</w:t>
      </w:r>
      <w:proofErr w:type="gramEnd"/>
      <w:r w:rsidRPr="0023468D">
        <w:rPr>
          <w:rFonts w:ascii="Century Gothic" w:eastAsiaTheme="minorHAnsi" w:hAnsi="Century Gothic" w:cs="Tahoma"/>
          <w:color w:val="000000" w:themeColor="text1"/>
          <w:sz w:val="22"/>
          <w:szCs w:val="22"/>
        </w:rPr>
        <w:t xml:space="preserve"> perimbangan maupun lain lain pendapatan daerah yang sah.</w:t>
      </w:r>
    </w:p>
    <w:p w:rsidR="0023468D" w:rsidRPr="0023468D" w:rsidRDefault="0023468D" w:rsidP="0023468D">
      <w:pPr>
        <w:numPr>
          <w:ilvl w:val="0"/>
          <w:numId w:val="9"/>
        </w:numPr>
        <w:tabs>
          <w:tab w:val="left" w:pos="1260"/>
          <w:tab w:val="left" w:pos="1440"/>
        </w:tabs>
        <w:spacing w:line="360" w:lineRule="auto"/>
        <w:ind w:left="426"/>
        <w:jc w:val="both"/>
        <w:rPr>
          <w:rFonts w:ascii="Century Gothic" w:eastAsiaTheme="minorHAnsi" w:hAnsi="Century Gothic" w:cs="Tahoma"/>
          <w:color w:val="000000" w:themeColor="text1"/>
          <w:sz w:val="22"/>
          <w:szCs w:val="22"/>
        </w:rPr>
      </w:pPr>
      <w:r w:rsidRPr="0023468D">
        <w:rPr>
          <w:rFonts w:ascii="Century Gothic" w:eastAsiaTheme="minorHAnsi" w:hAnsi="Century Gothic" w:cs="Tahoma"/>
          <w:color w:val="000000" w:themeColor="text1"/>
          <w:sz w:val="22"/>
          <w:szCs w:val="22"/>
        </w:rPr>
        <w:t>Realisasi pendapatan asli daerah sampai dengan semester I tahun 2016.</w:t>
      </w:r>
    </w:p>
    <w:p w:rsidR="0023468D" w:rsidRPr="0023468D" w:rsidRDefault="0023468D" w:rsidP="0023468D">
      <w:pPr>
        <w:numPr>
          <w:ilvl w:val="0"/>
          <w:numId w:val="9"/>
        </w:numPr>
        <w:tabs>
          <w:tab w:val="left" w:pos="1260"/>
          <w:tab w:val="left" w:pos="1440"/>
        </w:tabs>
        <w:spacing w:line="360" w:lineRule="auto"/>
        <w:ind w:left="426"/>
        <w:jc w:val="both"/>
        <w:rPr>
          <w:rFonts w:ascii="Century Gothic" w:eastAsiaTheme="minorHAnsi" w:hAnsi="Century Gothic" w:cs="Tahoma"/>
          <w:color w:val="000000" w:themeColor="text1"/>
          <w:sz w:val="22"/>
          <w:szCs w:val="22"/>
        </w:rPr>
      </w:pPr>
      <w:r w:rsidRPr="0023468D">
        <w:rPr>
          <w:rFonts w:ascii="Century Gothic" w:eastAsiaTheme="minorHAnsi" w:hAnsi="Century Gothic" w:cs="Tahoma"/>
          <w:color w:val="000000" w:themeColor="text1"/>
          <w:sz w:val="22"/>
          <w:szCs w:val="22"/>
        </w:rPr>
        <w:t xml:space="preserve">Penyesuaian atas Dana Perimbangan/Transfer yang bersumber dari Pemerintah Pusat, seperti </w:t>
      </w:r>
      <w:proofErr w:type="gramStart"/>
      <w:r w:rsidRPr="0023468D">
        <w:rPr>
          <w:rFonts w:ascii="Century Gothic" w:eastAsiaTheme="minorHAnsi" w:hAnsi="Century Gothic" w:cs="Tahoma"/>
          <w:color w:val="000000" w:themeColor="text1"/>
          <w:sz w:val="22"/>
          <w:szCs w:val="22"/>
        </w:rPr>
        <w:t>dana</w:t>
      </w:r>
      <w:proofErr w:type="gramEnd"/>
      <w:r w:rsidRPr="0023468D">
        <w:rPr>
          <w:rFonts w:ascii="Century Gothic" w:eastAsiaTheme="minorHAnsi" w:hAnsi="Century Gothic" w:cs="Tahoma"/>
          <w:color w:val="000000" w:themeColor="text1"/>
          <w:sz w:val="22"/>
          <w:szCs w:val="22"/>
        </w:rPr>
        <w:t xml:space="preserve"> tunjangan profesi guru PNSD, Dana Bagi Hasil Pajak/Bukan pajak dan sebagainya yang berpedoman pada Keputusan Penetapan Alokasi dari Kementerian Keuangan.</w:t>
      </w:r>
    </w:p>
    <w:p w:rsidR="0023468D" w:rsidRPr="0023468D" w:rsidRDefault="0023468D" w:rsidP="0023468D">
      <w:pPr>
        <w:numPr>
          <w:ilvl w:val="0"/>
          <w:numId w:val="9"/>
        </w:numPr>
        <w:tabs>
          <w:tab w:val="left" w:pos="1260"/>
          <w:tab w:val="left" w:pos="1440"/>
        </w:tabs>
        <w:spacing w:line="360" w:lineRule="auto"/>
        <w:ind w:left="426"/>
        <w:jc w:val="both"/>
        <w:rPr>
          <w:rFonts w:ascii="Century Gothic" w:eastAsiaTheme="minorHAnsi" w:hAnsi="Century Gothic" w:cs="Tahoma"/>
          <w:color w:val="000000" w:themeColor="text1"/>
          <w:sz w:val="22"/>
          <w:szCs w:val="22"/>
        </w:rPr>
      </w:pPr>
      <w:r w:rsidRPr="0023468D">
        <w:rPr>
          <w:rFonts w:ascii="Century Gothic" w:eastAsiaTheme="minorHAnsi" w:hAnsi="Century Gothic" w:cs="Tahoma"/>
          <w:color w:val="000000" w:themeColor="text1"/>
          <w:sz w:val="22"/>
          <w:szCs w:val="22"/>
        </w:rPr>
        <w:t>Hasil Kinerja dari pengelolaan SKPD penerima hasil PAD serta lain lain PAD yang sah.</w:t>
      </w:r>
    </w:p>
    <w:p w:rsidR="0023468D" w:rsidRPr="0023468D" w:rsidRDefault="0023468D" w:rsidP="0023468D">
      <w:pPr>
        <w:tabs>
          <w:tab w:val="left" w:pos="1260"/>
          <w:tab w:val="left" w:pos="1440"/>
        </w:tabs>
        <w:spacing w:line="360" w:lineRule="auto"/>
        <w:jc w:val="both"/>
        <w:rPr>
          <w:rFonts w:ascii="Century Gothic" w:hAnsi="Century Gothic" w:cs="Arial"/>
          <w:color w:val="000000" w:themeColor="text1"/>
          <w:sz w:val="22"/>
          <w:szCs w:val="22"/>
          <w:lang w:val="af-ZA"/>
        </w:rPr>
      </w:pPr>
    </w:p>
    <w:p w:rsidR="0023468D" w:rsidRPr="0023468D" w:rsidRDefault="0023468D" w:rsidP="0023468D">
      <w:pPr>
        <w:autoSpaceDE w:val="0"/>
        <w:autoSpaceDN w:val="0"/>
        <w:adjustRightInd w:val="0"/>
        <w:spacing w:line="360" w:lineRule="auto"/>
        <w:jc w:val="both"/>
        <w:rPr>
          <w:rFonts w:ascii="Century Gothic" w:eastAsiaTheme="minorHAnsi" w:hAnsi="Century Gothic" w:cs="Century Gothic"/>
          <w:color w:val="000000" w:themeColor="text1"/>
          <w:sz w:val="22"/>
          <w:szCs w:val="22"/>
        </w:rPr>
      </w:pPr>
      <w:r w:rsidRPr="0023468D">
        <w:rPr>
          <w:rFonts w:ascii="Century Gothic" w:eastAsiaTheme="minorHAnsi" w:hAnsi="Century Gothic" w:cs="Century Gothic"/>
          <w:color w:val="000000" w:themeColor="text1"/>
          <w:sz w:val="22"/>
          <w:szCs w:val="22"/>
        </w:rPr>
        <w:t xml:space="preserve">Kebijakan pendapatan sebagaimana telah digariskan dalam RPJMD Kota Baubau tahun 2013-2018 diarahkan pada </w:t>
      </w:r>
      <w:proofErr w:type="gramStart"/>
      <w:r w:rsidRPr="0023468D">
        <w:rPr>
          <w:rFonts w:ascii="Century Gothic" w:eastAsiaTheme="minorHAnsi" w:hAnsi="Century Gothic" w:cs="Century Gothic"/>
          <w:color w:val="000000" w:themeColor="text1"/>
          <w:sz w:val="22"/>
          <w:szCs w:val="22"/>
        </w:rPr>
        <w:t>upaya :</w:t>
      </w:r>
      <w:proofErr w:type="gramEnd"/>
    </w:p>
    <w:p w:rsidR="0023468D" w:rsidRPr="0023468D" w:rsidRDefault="0023468D" w:rsidP="0023468D">
      <w:pPr>
        <w:numPr>
          <w:ilvl w:val="0"/>
          <w:numId w:val="14"/>
        </w:numPr>
        <w:autoSpaceDE w:val="0"/>
        <w:autoSpaceDN w:val="0"/>
        <w:adjustRightInd w:val="0"/>
        <w:spacing w:line="360" w:lineRule="auto"/>
        <w:jc w:val="both"/>
        <w:rPr>
          <w:rFonts w:ascii="Century Gothic" w:hAnsi="Century Gothic"/>
          <w:color w:val="000000" w:themeColor="text1"/>
          <w:sz w:val="22"/>
          <w:szCs w:val="22"/>
        </w:rPr>
      </w:pPr>
      <w:r w:rsidRPr="0023468D">
        <w:rPr>
          <w:rFonts w:ascii="Century Gothic" w:hAnsi="Century Gothic"/>
          <w:color w:val="000000" w:themeColor="text1"/>
          <w:sz w:val="22"/>
          <w:szCs w:val="22"/>
        </w:rPr>
        <w:t>Meningkatkan kualitas kebijakan pengembangan pendapatan Asli  daerah (PAD)</w:t>
      </w:r>
    </w:p>
    <w:p w:rsidR="0023468D" w:rsidRPr="0023468D" w:rsidRDefault="0023468D" w:rsidP="0023468D">
      <w:pPr>
        <w:numPr>
          <w:ilvl w:val="0"/>
          <w:numId w:val="14"/>
        </w:numPr>
        <w:autoSpaceDE w:val="0"/>
        <w:autoSpaceDN w:val="0"/>
        <w:adjustRightInd w:val="0"/>
        <w:spacing w:line="360" w:lineRule="auto"/>
        <w:jc w:val="both"/>
        <w:rPr>
          <w:rFonts w:ascii="Century Gothic" w:hAnsi="Century Gothic"/>
          <w:color w:val="000000" w:themeColor="text1"/>
          <w:sz w:val="22"/>
          <w:szCs w:val="22"/>
        </w:rPr>
      </w:pPr>
      <w:r w:rsidRPr="0023468D">
        <w:rPr>
          <w:rFonts w:ascii="Century Gothic" w:hAnsi="Century Gothic"/>
          <w:color w:val="000000" w:themeColor="text1"/>
          <w:sz w:val="22"/>
          <w:szCs w:val="22"/>
        </w:rPr>
        <w:t>Meningkatkan koordinasi dengan pemerintah pusat dan provinsi dalam rangka meningkatkan pendapatan daerah</w:t>
      </w:r>
    </w:p>
    <w:p w:rsidR="0023468D" w:rsidRPr="0023468D" w:rsidRDefault="0023468D" w:rsidP="0023468D">
      <w:pPr>
        <w:numPr>
          <w:ilvl w:val="0"/>
          <w:numId w:val="14"/>
        </w:numPr>
        <w:autoSpaceDE w:val="0"/>
        <w:autoSpaceDN w:val="0"/>
        <w:adjustRightInd w:val="0"/>
        <w:spacing w:line="360" w:lineRule="auto"/>
        <w:jc w:val="both"/>
        <w:rPr>
          <w:rFonts w:ascii="Century Gothic" w:hAnsi="Century Gothic"/>
          <w:color w:val="000000" w:themeColor="text1"/>
          <w:sz w:val="22"/>
          <w:szCs w:val="22"/>
        </w:rPr>
      </w:pPr>
      <w:r w:rsidRPr="0023468D">
        <w:rPr>
          <w:rFonts w:ascii="Century Gothic" w:hAnsi="Century Gothic"/>
          <w:color w:val="000000" w:themeColor="text1"/>
          <w:sz w:val="22"/>
          <w:szCs w:val="22"/>
        </w:rPr>
        <w:t>Melaksanakan intensifikasi pendapatan asli daerah</w:t>
      </w:r>
    </w:p>
    <w:p w:rsidR="0023468D" w:rsidRPr="0023468D" w:rsidRDefault="0023468D" w:rsidP="0023468D">
      <w:pPr>
        <w:numPr>
          <w:ilvl w:val="0"/>
          <w:numId w:val="14"/>
        </w:numPr>
        <w:autoSpaceDE w:val="0"/>
        <w:autoSpaceDN w:val="0"/>
        <w:adjustRightInd w:val="0"/>
        <w:spacing w:line="360" w:lineRule="auto"/>
        <w:jc w:val="both"/>
        <w:rPr>
          <w:rFonts w:ascii="Century Gothic" w:eastAsiaTheme="minorHAnsi" w:hAnsi="Century Gothic" w:cs="Century Gothic"/>
          <w:color w:val="000000" w:themeColor="text1"/>
          <w:sz w:val="22"/>
          <w:szCs w:val="22"/>
        </w:rPr>
      </w:pPr>
      <w:r w:rsidRPr="0023468D">
        <w:rPr>
          <w:rFonts w:ascii="Century Gothic" w:hAnsi="Century Gothic"/>
          <w:color w:val="000000" w:themeColor="text1"/>
          <w:sz w:val="22"/>
          <w:szCs w:val="22"/>
        </w:rPr>
        <w:t>Mengoptimalkan pemanfaatan aset daerah dalam meningkatkan PAD</w:t>
      </w:r>
    </w:p>
    <w:p w:rsidR="0023468D" w:rsidRPr="0023468D" w:rsidRDefault="0023468D" w:rsidP="0023468D">
      <w:pPr>
        <w:autoSpaceDE w:val="0"/>
        <w:autoSpaceDN w:val="0"/>
        <w:adjustRightInd w:val="0"/>
        <w:spacing w:line="360" w:lineRule="auto"/>
        <w:jc w:val="both"/>
        <w:rPr>
          <w:rFonts w:ascii="Century Gothic" w:eastAsiaTheme="minorHAnsi" w:hAnsi="Century Gothic" w:cs="Calibri"/>
          <w:color w:val="000000" w:themeColor="text1"/>
          <w:sz w:val="22"/>
          <w:szCs w:val="22"/>
        </w:rPr>
      </w:pPr>
    </w:p>
    <w:p w:rsidR="0023468D" w:rsidRPr="0023468D" w:rsidRDefault="0023468D" w:rsidP="0023468D">
      <w:pPr>
        <w:autoSpaceDE w:val="0"/>
        <w:autoSpaceDN w:val="0"/>
        <w:adjustRightInd w:val="0"/>
        <w:spacing w:line="360" w:lineRule="auto"/>
        <w:jc w:val="both"/>
        <w:rPr>
          <w:rFonts w:ascii="Century Gothic" w:eastAsiaTheme="minorHAnsi" w:hAnsi="Century Gothic" w:cs="Calibri"/>
          <w:color w:val="000000" w:themeColor="text1"/>
          <w:spacing w:val="-4"/>
          <w:sz w:val="22"/>
          <w:szCs w:val="22"/>
        </w:rPr>
      </w:pPr>
      <w:r w:rsidRPr="0023468D">
        <w:rPr>
          <w:rFonts w:ascii="Century Gothic" w:eastAsiaTheme="minorHAnsi" w:hAnsi="Century Gothic" w:cs="Tahoma"/>
          <w:color w:val="000000" w:themeColor="text1"/>
          <w:spacing w:val="-4"/>
          <w:sz w:val="22"/>
          <w:szCs w:val="22"/>
        </w:rPr>
        <w:t>Sejalan dengan kondisi umum yang telah diuraikan sebelumnya maka dalam menentukan arah dan kebijakan pendapatan daerah dapat dikemukakan sebagai berikut:</w:t>
      </w:r>
    </w:p>
    <w:p w:rsidR="0023468D" w:rsidRPr="0023468D" w:rsidRDefault="0023468D" w:rsidP="0023468D">
      <w:pPr>
        <w:numPr>
          <w:ilvl w:val="0"/>
          <w:numId w:val="10"/>
        </w:numPr>
        <w:autoSpaceDE w:val="0"/>
        <w:autoSpaceDN w:val="0"/>
        <w:adjustRightInd w:val="0"/>
        <w:spacing w:line="360" w:lineRule="auto"/>
        <w:ind w:left="426"/>
        <w:jc w:val="both"/>
        <w:rPr>
          <w:rFonts w:ascii="Century Gothic" w:eastAsiaTheme="minorHAnsi" w:hAnsi="Century Gothic" w:cs="Tahoma"/>
          <w:color w:val="000000" w:themeColor="text1"/>
          <w:sz w:val="22"/>
          <w:szCs w:val="22"/>
        </w:rPr>
      </w:pPr>
      <w:r w:rsidRPr="0023468D">
        <w:rPr>
          <w:rFonts w:ascii="Century Gothic" w:eastAsiaTheme="minorHAnsi" w:hAnsi="Century Gothic" w:cs="Tahoma"/>
          <w:color w:val="000000" w:themeColor="text1"/>
          <w:sz w:val="22"/>
          <w:szCs w:val="22"/>
        </w:rPr>
        <w:lastRenderedPageBreak/>
        <w:t xml:space="preserve">Upaya peningkatan pendapatan daerah </w:t>
      </w:r>
      <w:proofErr w:type="gramStart"/>
      <w:r w:rsidRPr="0023468D">
        <w:rPr>
          <w:rFonts w:ascii="Century Gothic" w:eastAsiaTheme="minorHAnsi" w:hAnsi="Century Gothic" w:cs="Tahoma"/>
          <w:color w:val="000000" w:themeColor="text1"/>
          <w:sz w:val="22"/>
          <w:szCs w:val="22"/>
        </w:rPr>
        <w:t>akan</w:t>
      </w:r>
      <w:proofErr w:type="gramEnd"/>
      <w:r w:rsidRPr="0023468D">
        <w:rPr>
          <w:rFonts w:ascii="Century Gothic" w:eastAsiaTheme="minorHAnsi" w:hAnsi="Century Gothic" w:cs="Tahoma"/>
          <w:color w:val="000000" w:themeColor="text1"/>
          <w:sz w:val="22"/>
          <w:szCs w:val="22"/>
        </w:rPr>
        <w:t xml:space="preserve"> lebih difokuskan pada intensifikasi dengan menekankan kepada kondisi potensi sumber-sumber pendapatan daerah. Untuk menggali potensi tersebut, daya dorong peningkatan ekonomi sangat penting peranannya sehingga mampu memberikan kelangsungan peningkatan daerah yang lebih dinamis karena bagaimana pun pendapatan daerah khususnya PAD harus setiap tahun ditingkatkan untuk menyeimbangkan kebutuhan daerah dalam pembangunan yang semakin meningkat.</w:t>
      </w:r>
    </w:p>
    <w:p w:rsidR="0023468D" w:rsidRPr="0023468D" w:rsidRDefault="0023468D" w:rsidP="0023468D">
      <w:pPr>
        <w:numPr>
          <w:ilvl w:val="0"/>
          <w:numId w:val="10"/>
        </w:numPr>
        <w:autoSpaceDE w:val="0"/>
        <w:autoSpaceDN w:val="0"/>
        <w:adjustRightInd w:val="0"/>
        <w:spacing w:line="360" w:lineRule="auto"/>
        <w:ind w:left="426"/>
        <w:jc w:val="both"/>
        <w:rPr>
          <w:rFonts w:ascii="Century Gothic" w:eastAsiaTheme="minorHAnsi" w:hAnsi="Century Gothic" w:cs="Tahoma"/>
          <w:color w:val="000000" w:themeColor="text1"/>
          <w:sz w:val="22"/>
          <w:szCs w:val="22"/>
        </w:rPr>
      </w:pPr>
      <w:r w:rsidRPr="0023468D">
        <w:rPr>
          <w:rFonts w:ascii="Century Gothic" w:eastAsiaTheme="minorHAnsi" w:hAnsi="Century Gothic" w:cs="Tahoma"/>
          <w:color w:val="000000" w:themeColor="text1"/>
          <w:sz w:val="22"/>
          <w:szCs w:val="22"/>
        </w:rPr>
        <w:t>Guna menciptakan Pendapatan Asli Daerah yang sehat dan sesuai kondisi obyeknya serta juga memperhatikan evaluasi selama Semester Pertama dan kinerja realisasi pendapatan daerah di tahun 2016, perlu dilakukan penyesuaian-penyesuaian dari target yang ditentukan.</w:t>
      </w:r>
    </w:p>
    <w:p w:rsidR="0023468D" w:rsidRPr="0023468D" w:rsidRDefault="0023468D" w:rsidP="0023468D">
      <w:pPr>
        <w:numPr>
          <w:ilvl w:val="0"/>
          <w:numId w:val="10"/>
        </w:numPr>
        <w:autoSpaceDE w:val="0"/>
        <w:autoSpaceDN w:val="0"/>
        <w:adjustRightInd w:val="0"/>
        <w:spacing w:line="360" w:lineRule="auto"/>
        <w:ind w:left="426"/>
        <w:jc w:val="both"/>
        <w:rPr>
          <w:rFonts w:ascii="Century Gothic" w:eastAsiaTheme="minorHAnsi" w:hAnsi="Century Gothic" w:cs="Tahoma"/>
          <w:color w:val="000000" w:themeColor="text1"/>
          <w:sz w:val="22"/>
          <w:szCs w:val="22"/>
        </w:rPr>
      </w:pPr>
      <w:r w:rsidRPr="0023468D">
        <w:rPr>
          <w:rFonts w:ascii="Century Gothic" w:eastAsiaTheme="minorHAnsi" w:hAnsi="Century Gothic" w:cs="Tahoma"/>
          <w:color w:val="000000" w:themeColor="text1"/>
          <w:sz w:val="22"/>
          <w:szCs w:val="22"/>
        </w:rPr>
        <w:t>Penyesuaian terhadap ketetapan dari komponen Dana Perimbangan</w:t>
      </w:r>
      <w:r w:rsidR="00AA2209">
        <w:rPr>
          <w:rFonts w:ascii="Century Gothic" w:eastAsiaTheme="minorHAnsi" w:hAnsi="Century Gothic" w:cs="Tahoma"/>
          <w:color w:val="000000" w:themeColor="text1"/>
          <w:sz w:val="22"/>
          <w:szCs w:val="22"/>
        </w:rPr>
        <w:t xml:space="preserve"> dan lain–lain Pendapatan y</w:t>
      </w:r>
      <w:r w:rsidRPr="0023468D">
        <w:rPr>
          <w:rFonts w:ascii="Century Gothic" w:eastAsiaTheme="minorHAnsi" w:hAnsi="Century Gothic" w:cs="Tahoma"/>
          <w:color w:val="000000" w:themeColor="text1"/>
          <w:sz w:val="22"/>
          <w:szCs w:val="22"/>
        </w:rPr>
        <w:t>ang Sah, yang sudah</w:t>
      </w:r>
      <w:r w:rsidR="00AA2209">
        <w:rPr>
          <w:rFonts w:ascii="Century Gothic" w:eastAsiaTheme="minorHAnsi" w:hAnsi="Century Gothic" w:cs="Tahoma"/>
          <w:color w:val="000000" w:themeColor="text1"/>
          <w:sz w:val="22"/>
          <w:szCs w:val="22"/>
        </w:rPr>
        <w:t xml:space="preserve"> </w:t>
      </w:r>
      <w:r w:rsidRPr="0023468D">
        <w:rPr>
          <w:rFonts w:ascii="Century Gothic" w:eastAsiaTheme="minorHAnsi" w:hAnsi="Century Gothic" w:cs="Tahoma"/>
          <w:color w:val="000000" w:themeColor="text1"/>
          <w:sz w:val="22"/>
          <w:szCs w:val="22"/>
        </w:rPr>
        <w:t>teralokasikan</w:t>
      </w:r>
      <w:r w:rsidR="00AA2209">
        <w:rPr>
          <w:rFonts w:ascii="Century Gothic" w:eastAsiaTheme="minorHAnsi" w:hAnsi="Century Gothic" w:cs="Tahoma"/>
          <w:color w:val="000000" w:themeColor="text1"/>
          <w:sz w:val="22"/>
          <w:szCs w:val="22"/>
        </w:rPr>
        <w:t xml:space="preserve"> </w:t>
      </w:r>
      <w:r w:rsidRPr="0023468D">
        <w:rPr>
          <w:rFonts w:ascii="Century Gothic" w:eastAsiaTheme="minorHAnsi" w:hAnsi="Century Gothic" w:cs="Tahoma"/>
          <w:color w:val="000000" w:themeColor="text1"/>
          <w:sz w:val="22"/>
          <w:szCs w:val="22"/>
        </w:rPr>
        <w:t>kedalam pendapatan Daerah Kota Baubau.</w:t>
      </w:r>
    </w:p>
    <w:p w:rsidR="00AA2209" w:rsidRDefault="00AA2209" w:rsidP="0023468D">
      <w:pPr>
        <w:autoSpaceDE w:val="0"/>
        <w:autoSpaceDN w:val="0"/>
        <w:adjustRightInd w:val="0"/>
        <w:spacing w:line="360" w:lineRule="auto"/>
        <w:jc w:val="both"/>
        <w:rPr>
          <w:rFonts w:ascii="Century Gothic" w:eastAsiaTheme="minorHAnsi" w:hAnsi="Century Gothic" w:cs="Calibri"/>
          <w:color w:val="000000" w:themeColor="text1"/>
          <w:sz w:val="22"/>
          <w:szCs w:val="22"/>
        </w:rPr>
      </w:pPr>
    </w:p>
    <w:p w:rsidR="0023468D" w:rsidRPr="0023468D" w:rsidRDefault="0023468D" w:rsidP="0023468D">
      <w:pPr>
        <w:autoSpaceDE w:val="0"/>
        <w:autoSpaceDN w:val="0"/>
        <w:adjustRightInd w:val="0"/>
        <w:spacing w:line="360" w:lineRule="auto"/>
        <w:jc w:val="both"/>
        <w:rPr>
          <w:rFonts w:ascii="Century Gothic" w:eastAsiaTheme="minorHAnsi" w:hAnsi="Century Gothic" w:cs="Calibri"/>
          <w:color w:val="000000" w:themeColor="text1"/>
          <w:sz w:val="22"/>
          <w:szCs w:val="22"/>
        </w:rPr>
      </w:pPr>
      <w:r w:rsidRPr="0023468D">
        <w:rPr>
          <w:rFonts w:ascii="Century Gothic" w:eastAsiaTheme="minorHAnsi" w:hAnsi="Century Gothic" w:cs="Calibri"/>
          <w:color w:val="000000" w:themeColor="text1"/>
          <w:sz w:val="22"/>
          <w:szCs w:val="22"/>
        </w:rPr>
        <w:t xml:space="preserve">Dalam rangka pencapaian Arah Kebijakan Umum pendapatan daerah, maka ditetapkan program strategi dan prioritas di bidang pendapatan daerah yaitu sebagai </w:t>
      </w:r>
      <w:proofErr w:type="gramStart"/>
      <w:r w:rsidRPr="0023468D">
        <w:rPr>
          <w:rFonts w:ascii="Century Gothic" w:eastAsiaTheme="minorHAnsi" w:hAnsi="Century Gothic" w:cs="Calibri"/>
          <w:color w:val="000000" w:themeColor="text1"/>
          <w:sz w:val="22"/>
          <w:szCs w:val="22"/>
        </w:rPr>
        <w:t>berikut :</w:t>
      </w:r>
      <w:proofErr w:type="gramEnd"/>
    </w:p>
    <w:p w:rsidR="0023468D" w:rsidRPr="0023468D" w:rsidRDefault="0023468D" w:rsidP="0023468D">
      <w:pPr>
        <w:numPr>
          <w:ilvl w:val="0"/>
          <w:numId w:val="33"/>
        </w:numPr>
        <w:autoSpaceDE w:val="0"/>
        <w:autoSpaceDN w:val="0"/>
        <w:adjustRightInd w:val="0"/>
        <w:spacing w:line="360" w:lineRule="auto"/>
        <w:ind w:left="567"/>
        <w:jc w:val="both"/>
        <w:rPr>
          <w:rFonts w:ascii="Century Gothic" w:eastAsiaTheme="minorHAnsi" w:hAnsi="Century Gothic" w:cs="Calibri"/>
          <w:color w:val="000000" w:themeColor="text1"/>
          <w:sz w:val="22"/>
          <w:szCs w:val="22"/>
        </w:rPr>
      </w:pPr>
      <w:r w:rsidRPr="0023468D">
        <w:rPr>
          <w:rFonts w:ascii="Century Gothic" w:eastAsiaTheme="minorHAnsi" w:hAnsi="Century Gothic" w:cs="Calibri"/>
          <w:color w:val="000000" w:themeColor="text1"/>
          <w:sz w:val="22"/>
          <w:szCs w:val="22"/>
        </w:rPr>
        <w:t xml:space="preserve">Penyesuaian kebijakan </w:t>
      </w:r>
      <w:proofErr w:type="gramStart"/>
      <w:r w:rsidRPr="0023468D">
        <w:rPr>
          <w:rFonts w:ascii="Century Gothic" w:eastAsiaTheme="minorHAnsi" w:hAnsi="Century Gothic" w:cs="Calibri"/>
          <w:color w:val="000000" w:themeColor="text1"/>
          <w:sz w:val="22"/>
          <w:szCs w:val="22"/>
        </w:rPr>
        <w:t>dana</w:t>
      </w:r>
      <w:proofErr w:type="gramEnd"/>
      <w:r w:rsidRPr="0023468D">
        <w:rPr>
          <w:rFonts w:ascii="Century Gothic" w:eastAsiaTheme="minorHAnsi" w:hAnsi="Century Gothic" w:cs="Calibri"/>
          <w:color w:val="000000" w:themeColor="text1"/>
          <w:sz w:val="22"/>
          <w:szCs w:val="22"/>
        </w:rPr>
        <w:t xml:space="preserve"> perimbangan yang bersumber dari pemerintah pusat maupun provinsi.</w:t>
      </w:r>
    </w:p>
    <w:p w:rsidR="0023468D" w:rsidRPr="0023468D" w:rsidRDefault="00AA2209" w:rsidP="0023468D">
      <w:pPr>
        <w:numPr>
          <w:ilvl w:val="0"/>
          <w:numId w:val="33"/>
        </w:numPr>
        <w:autoSpaceDE w:val="0"/>
        <w:autoSpaceDN w:val="0"/>
        <w:adjustRightInd w:val="0"/>
        <w:spacing w:line="360" w:lineRule="auto"/>
        <w:ind w:left="567"/>
        <w:jc w:val="both"/>
        <w:rPr>
          <w:rFonts w:ascii="Century Gothic" w:eastAsiaTheme="minorHAnsi" w:hAnsi="Century Gothic" w:cs="Calibri"/>
          <w:color w:val="000000" w:themeColor="text1"/>
          <w:sz w:val="22"/>
          <w:szCs w:val="22"/>
        </w:rPr>
      </w:pPr>
      <w:r>
        <w:rPr>
          <w:rFonts w:ascii="Century Gothic" w:eastAsiaTheme="minorHAnsi" w:hAnsi="Century Gothic" w:cs="Calibri"/>
          <w:color w:val="000000" w:themeColor="text1"/>
          <w:sz w:val="22"/>
          <w:szCs w:val="22"/>
        </w:rPr>
        <w:t>Penyesuaian alokasi L</w:t>
      </w:r>
      <w:r w:rsidR="0023468D" w:rsidRPr="0023468D">
        <w:rPr>
          <w:rFonts w:ascii="Century Gothic" w:eastAsiaTheme="minorHAnsi" w:hAnsi="Century Gothic" w:cs="Calibri"/>
          <w:color w:val="000000" w:themeColor="text1"/>
          <w:sz w:val="22"/>
          <w:szCs w:val="22"/>
        </w:rPr>
        <w:t>ain</w:t>
      </w:r>
      <w:r>
        <w:rPr>
          <w:rFonts w:ascii="Century Gothic" w:eastAsiaTheme="minorHAnsi" w:hAnsi="Century Gothic" w:cs="Calibri"/>
          <w:color w:val="000000" w:themeColor="text1"/>
          <w:sz w:val="22"/>
          <w:szCs w:val="22"/>
        </w:rPr>
        <w:t>-</w:t>
      </w:r>
      <w:r w:rsidR="0023468D" w:rsidRPr="0023468D">
        <w:rPr>
          <w:rFonts w:ascii="Century Gothic" w:eastAsiaTheme="minorHAnsi" w:hAnsi="Century Gothic" w:cs="Calibri"/>
          <w:color w:val="000000" w:themeColor="text1"/>
          <w:sz w:val="22"/>
          <w:szCs w:val="22"/>
        </w:rPr>
        <w:t xml:space="preserve">lain pendapatan daerah yang sah yang diakibatkan adanya kenaikan dana transfer </w:t>
      </w:r>
    </w:p>
    <w:p w:rsidR="0023468D" w:rsidRPr="0023468D" w:rsidRDefault="0023468D" w:rsidP="0023468D">
      <w:pPr>
        <w:autoSpaceDE w:val="0"/>
        <w:autoSpaceDN w:val="0"/>
        <w:adjustRightInd w:val="0"/>
        <w:spacing w:line="360" w:lineRule="auto"/>
        <w:jc w:val="both"/>
        <w:rPr>
          <w:rFonts w:ascii="Century Gothic" w:eastAsiaTheme="minorHAnsi" w:hAnsi="Century Gothic" w:cs="Century Gothic"/>
          <w:b/>
          <w:smallCaps/>
          <w:color w:val="000000" w:themeColor="text1"/>
          <w:sz w:val="22"/>
          <w:szCs w:val="22"/>
        </w:rPr>
      </w:pPr>
    </w:p>
    <w:p w:rsidR="0023468D" w:rsidRPr="008D6B4F" w:rsidRDefault="0023468D" w:rsidP="00AA2209">
      <w:pPr>
        <w:autoSpaceDE w:val="0"/>
        <w:autoSpaceDN w:val="0"/>
        <w:adjustRightInd w:val="0"/>
        <w:spacing w:line="360" w:lineRule="auto"/>
        <w:ind w:firstLine="720"/>
        <w:jc w:val="both"/>
        <w:rPr>
          <w:rFonts w:ascii="Century Gothic" w:eastAsiaTheme="minorHAnsi" w:hAnsi="Century Gothic" w:cs="Century Gothic"/>
          <w:color w:val="FF0000"/>
          <w:sz w:val="22"/>
          <w:szCs w:val="22"/>
        </w:rPr>
      </w:pPr>
      <w:r w:rsidRPr="0023468D">
        <w:rPr>
          <w:rFonts w:ascii="Century Gothic" w:eastAsiaTheme="minorHAnsi" w:hAnsi="Century Gothic" w:cs="Century Gothic"/>
          <w:color w:val="000000" w:themeColor="text1"/>
          <w:sz w:val="22"/>
          <w:szCs w:val="22"/>
        </w:rPr>
        <w:t xml:space="preserve">Dengan melihat tingkat realisasi pendapatan daerah tahun 2015 dan tingkat realisasi selama anggaran berjalan, proyeksi pendapatan daerah sebagaimana yang ditetapkan dalam peraturan daerah nomor 14 tahun 2015 </w:t>
      </w:r>
      <w:r w:rsidRPr="008D6B4F">
        <w:rPr>
          <w:rFonts w:ascii="Century Gothic" w:eastAsiaTheme="minorHAnsi" w:hAnsi="Century Gothic" w:cs="Century Gothic"/>
          <w:sz w:val="22"/>
          <w:szCs w:val="22"/>
        </w:rPr>
        <w:t xml:space="preserve">tentang anggaran pendapatan daerah tahun anggaran 2016 ditetapkan sebesar Rp. 934.172.823.949 Target tersebut dalam rancangan perubahan ini direncanakan menjadi </w:t>
      </w:r>
      <w:r w:rsidR="008D6B4F" w:rsidRPr="00227655">
        <w:rPr>
          <w:rFonts w:ascii="Century Gothic" w:eastAsiaTheme="minorHAnsi" w:hAnsi="Century Gothic" w:cs="Century Gothic"/>
          <w:sz w:val="22"/>
          <w:szCs w:val="22"/>
        </w:rPr>
        <w:t>Rp. 822.482.26</w:t>
      </w:r>
      <w:r w:rsidRPr="00227655">
        <w:rPr>
          <w:rFonts w:ascii="Century Gothic" w:eastAsiaTheme="minorHAnsi" w:hAnsi="Century Gothic" w:cs="Century Gothic"/>
          <w:sz w:val="22"/>
          <w:szCs w:val="22"/>
        </w:rPr>
        <w:t xml:space="preserve">1.350 sehingga mengalami penurunan sebesar Rp. </w:t>
      </w:r>
      <w:r w:rsidR="0059505A" w:rsidRPr="00227655">
        <w:rPr>
          <w:rFonts w:ascii="Century Gothic" w:eastAsiaTheme="minorHAnsi" w:hAnsi="Century Gothic" w:cs="Century Gothic"/>
          <w:sz w:val="22"/>
          <w:szCs w:val="22"/>
        </w:rPr>
        <w:t>111.690.562.599 atau turun 11,</w:t>
      </w:r>
      <w:r w:rsidRPr="00227655">
        <w:rPr>
          <w:rFonts w:ascii="Century Gothic" w:eastAsiaTheme="minorHAnsi" w:hAnsi="Century Gothic" w:cs="Century Gothic"/>
          <w:sz w:val="22"/>
          <w:szCs w:val="22"/>
        </w:rPr>
        <w:t>9</w:t>
      </w:r>
      <w:r w:rsidR="0059505A" w:rsidRPr="00227655">
        <w:rPr>
          <w:rFonts w:ascii="Century Gothic" w:eastAsiaTheme="minorHAnsi" w:hAnsi="Century Gothic" w:cs="Century Gothic"/>
          <w:sz w:val="22"/>
          <w:szCs w:val="22"/>
        </w:rPr>
        <w:t>6</w:t>
      </w:r>
      <w:r w:rsidRPr="00227655">
        <w:rPr>
          <w:rFonts w:ascii="Century Gothic" w:eastAsiaTheme="minorHAnsi" w:hAnsi="Century Gothic" w:cs="Century Gothic"/>
          <w:sz w:val="22"/>
          <w:szCs w:val="22"/>
        </w:rPr>
        <w:t>%. Untuk melihat perkembangan pendapatan daerah setelah p</w:t>
      </w:r>
      <w:r w:rsidR="0050310A" w:rsidRPr="00227655">
        <w:rPr>
          <w:rFonts w:ascii="Century Gothic" w:eastAsiaTheme="minorHAnsi" w:hAnsi="Century Gothic" w:cs="Century Gothic"/>
          <w:sz w:val="22"/>
          <w:szCs w:val="22"/>
        </w:rPr>
        <w:t>erubahan dapat dilihat tabel 2.5</w:t>
      </w:r>
      <w:r w:rsidRPr="00227655">
        <w:rPr>
          <w:rFonts w:ascii="Century Gothic" w:eastAsiaTheme="minorHAnsi" w:hAnsi="Century Gothic" w:cs="Century Gothic"/>
          <w:sz w:val="22"/>
          <w:szCs w:val="22"/>
        </w:rPr>
        <w:t>.</w:t>
      </w:r>
    </w:p>
    <w:p w:rsidR="0023468D" w:rsidRDefault="0023468D" w:rsidP="0023468D">
      <w:pPr>
        <w:autoSpaceDE w:val="0"/>
        <w:autoSpaceDN w:val="0"/>
        <w:adjustRightInd w:val="0"/>
        <w:spacing w:line="360" w:lineRule="auto"/>
        <w:jc w:val="both"/>
        <w:rPr>
          <w:rFonts w:ascii="Century Gothic" w:eastAsiaTheme="minorHAnsi" w:hAnsi="Century Gothic" w:cs="Century Gothic"/>
          <w:color w:val="000000" w:themeColor="text1"/>
          <w:sz w:val="22"/>
          <w:szCs w:val="22"/>
        </w:rPr>
      </w:pPr>
    </w:p>
    <w:p w:rsidR="00E9361C" w:rsidRDefault="00E9361C" w:rsidP="0023468D">
      <w:pPr>
        <w:autoSpaceDE w:val="0"/>
        <w:autoSpaceDN w:val="0"/>
        <w:adjustRightInd w:val="0"/>
        <w:spacing w:line="360" w:lineRule="auto"/>
        <w:jc w:val="both"/>
        <w:rPr>
          <w:rFonts w:ascii="Century Gothic" w:eastAsiaTheme="minorHAnsi" w:hAnsi="Century Gothic" w:cs="Century Gothic"/>
          <w:color w:val="000000" w:themeColor="text1"/>
          <w:sz w:val="22"/>
          <w:szCs w:val="22"/>
        </w:rPr>
      </w:pPr>
    </w:p>
    <w:p w:rsidR="004B4339" w:rsidRPr="00227655" w:rsidRDefault="0023468D" w:rsidP="0023468D">
      <w:pPr>
        <w:autoSpaceDE w:val="0"/>
        <w:autoSpaceDN w:val="0"/>
        <w:adjustRightInd w:val="0"/>
        <w:jc w:val="center"/>
        <w:rPr>
          <w:rFonts w:ascii="Century Gothic" w:eastAsiaTheme="minorHAnsi" w:hAnsi="Century Gothic" w:cs="Century Gothic"/>
          <w:b/>
          <w:color w:val="FF0000"/>
          <w:sz w:val="22"/>
          <w:szCs w:val="22"/>
        </w:rPr>
      </w:pPr>
      <w:r w:rsidRPr="00227655">
        <w:rPr>
          <w:rFonts w:ascii="Century Gothic" w:eastAsiaTheme="minorHAnsi" w:hAnsi="Century Gothic" w:cs="Century Gothic"/>
          <w:b/>
          <w:color w:val="FF0000"/>
          <w:sz w:val="22"/>
          <w:szCs w:val="22"/>
        </w:rPr>
        <w:lastRenderedPageBreak/>
        <w:t xml:space="preserve">Gambar </w:t>
      </w:r>
      <w:r w:rsidRPr="00227655">
        <w:rPr>
          <w:rFonts w:ascii="Century Gothic" w:eastAsiaTheme="minorHAnsi" w:hAnsi="Century Gothic" w:cs="Century Gothic"/>
          <w:b/>
          <w:color w:val="FF0000"/>
          <w:sz w:val="22"/>
          <w:szCs w:val="22"/>
          <w:lang w:val="id-ID"/>
        </w:rPr>
        <w:t>2.</w:t>
      </w:r>
      <w:r w:rsidR="004A7CC3" w:rsidRPr="00227655">
        <w:rPr>
          <w:rFonts w:ascii="Century Gothic" w:eastAsiaTheme="minorHAnsi" w:hAnsi="Century Gothic" w:cs="Century Gothic"/>
          <w:b/>
          <w:color w:val="FF0000"/>
          <w:sz w:val="22"/>
          <w:szCs w:val="22"/>
        </w:rPr>
        <w:t>4</w:t>
      </w:r>
      <w:r w:rsidRPr="00227655">
        <w:rPr>
          <w:rFonts w:ascii="Century Gothic" w:eastAsiaTheme="minorHAnsi" w:hAnsi="Century Gothic" w:cs="Century Gothic"/>
          <w:b/>
          <w:color w:val="FF0000"/>
          <w:sz w:val="22"/>
          <w:szCs w:val="22"/>
        </w:rPr>
        <w:t xml:space="preserve"> </w:t>
      </w:r>
    </w:p>
    <w:p w:rsidR="0023468D" w:rsidRPr="00227655" w:rsidRDefault="0023468D" w:rsidP="0023468D">
      <w:pPr>
        <w:autoSpaceDE w:val="0"/>
        <w:autoSpaceDN w:val="0"/>
        <w:adjustRightInd w:val="0"/>
        <w:jc w:val="center"/>
        <w:rPr>
          <w:rFonts w:ascii="Century Gothic" w:eastAsiaTheme="minorHAnsi" w:hAnsi="Century Gothic" w:cs="Century Gothic"/>
          <w:b/>
          <w:color w:val="FF0000"/>
          <w:sz w:val="22"/>
          <w:szCs w:val="22"/>
        </w:rPr>
      </w:pPr>
      <w:r w:rsidRPr="00227655">
        <w:rPr>
          <w:rFonts w:ascii="Century Gothic" w:eastAsiaTheme="minorHAnsi" w:hAnsi="Century Gothic" w:cs="Century Gothic"/>
          <w:b/>
          <w:color w:val="FF0000"/>
          <w:sz w:val="22"/>
          <w:szCs w:val="22"/>
        </w:rPr>
        <w:t>Trend Pendapatan Daerah Kota Baubau Tahun 2014-2016</w:t>
      </w:r>
    </w:p>
    <w:p w:rsidR="0023468D" w:rsidRPr="0023468D" w:rsidRDefault="0023468D" w:rsidP="0023468D">
      <w:pPr>
        <w:autoSpaceDE w:val="0"/>
        <w:autoSpaceDN w:val="0"/>
        <w:adjustRightInd w:val="0"/>
        <w:jc w:val="center"/>
        <w:rPr>
          <w:rFonts w:ascii="Century Gothic" w:eastAsiaTheme="minorHAnsi" w:hAnsi="Century Gothic" w:cs="Century Gothic"/>
          <w:b/>
          <w:color w:val="FF0000"/>
          <w:sz w:val="22"/>
          <w:szCs w:val="22"/>
          <w:lang w:val="id-ID"/>
        </w:rPr>
      </w:pPr>
      <w:r w:rsidRPr="0023468D">
        <w:rPr>
          <w:rFonts w:ascii="Century Gothic" w:hAnsi="Century Gothic"/>
          <w:noProof/>
          <w:sz w:val="22"/>
          <w:szCs w:val="22"/>
        </w:rPr>
        <w:drawing>
          <wp:anchor distT="0" distB="0" distL="114300" distR="114300" simplePos="0" relativeHeight="251669504" behindDoc="0" locked="0" layoutInCell="1" allowOverlap="1" wp14:anchorId="21E4050F" wp14:editId="43A2DB74">
            <wp:simplePos x="0" y="0"/>
            <wp:positionH relativeFrom="column">
              <wp:posOffset>36487</wp:posOffset>
            </wp:positionH>
            <wp:positionV relativeFrom="paragraph">
              <wp:posOffset>157968</wp:posOffset>
            </wp:positionV>
            <wp:extent cx="5503985" cy="3032760"/>
            <wp:effectExtent l="0" t="0" r="1905" b="15240"/>
            <wp:wrapNone/>
            <wp:docPr id="23" name="Chart 23"/>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14:sizeRelH relativeFrom="page">
              <wp14:pctWidth>0</wp14:pctWidth>
            </wp14:sizeRelH>
            <wp14:sizeRelV relativeFrom="page">
              <wp14:pctHeight>0</wp14:pctHeight>
            </wp14:sizeRelV>
          </wp:anchor>
        </w:drawing>
      </w:r>
    </w:p>
    <w:p w:rsidR="0023468D" w:rsidRPr="0023468D" w:rsidRDefault="0023468D" w:rsidP="0023468D">
      <w:pPr>
        <w:autoSpaceDE w:val="0"/>
        <w:autoSpaceDN w:val="0"/>
        <w:adjustRightInd w:val="0"/>
        <w:jc w:val="center"/>
        <w:rPr>
          <w:rFonts w:ascii="Century Gothic" w:eastAsiaTheme="minorHAnsi" w:hAnsi="Century Gothic" w:cs="Century Gothic"/>
          <w:b/>
          <w:color w:val="FF0000"/>
          <w:sz w:val="22"/>
          <w:szCs w:val="22"/>
          <w:lang w:val="id-ID"/>
        </w:rPr>
      </w:pPr>
    </w:p>
    <w:p w:rsidR="0023468D" w:rsidRPr="0023468D" w:rsidRDefault="0023468D" w:rsidP="0023468D">
      <w:pPr>
        <w:autoSpaceDE w:val="0"/>
        <w:autoSpaceDN w:val="0"/>
        <w:adjustRightInd w:val="0"/>
        <w:jc w:val="center"/>
        <w:rPr>
          <w:rFonts w:ascii="Century Gothic" w:eastAsiaTheme="minorHAnsi" w:hAnsi="Century Gothic" w:cs="Century Gothic"/>
          <w:b/>
          <w:color w:val="FF0000"/>
          <w:sz w:val="22"/>
          <w:szCs w:val="22"/>
          <w:lang w:val="id-ID"/>
        </w:rPr>
      </w:pPr>
    </w:p>
    <w:p w:rsidR="0023468D" w:rsidRPr="0023468D" w:rsidRDefault="0023468D" w:rsidP="0023468D">
      <w:pPr>
        <w:autoSpaceDE w:val="0"/>
        <w:autoSpaceDN w:val="0"/>
        <w:adjustRightInd w:val="0"/>
        <w:jc w:val="center"/>
        <w:rPr>
          <w:rFonts w:ascii="Century Gothic" w:eastAsiaTheme="minorHAnsi" w:hAnsi="Century Gothic" w:cs="Century Gothic"/>
          <w:b/>
          <w:color w:val="FF0000"/>
          <w:sz w:val="22"/>
          <w:szCs w:val="22"/>
          <w:lang w:val="id-ID"/>
        </w:rPr>
      </w:pPr>
    </w:p>
    <w:p w:rsidR="0023468D" w:rsidRPr="0023468D" w:rsidRDefault="0023468D" w:rsidP="0023468D">
      <w:pPr>
        <w:autoSpaceDE w:val="0"/>
        <w:autoSpaceDN w:val="0"/>
        <w:adjustRightInd w:val="0"/>
        <w:jc w:val="center"/>
        <w:rPr>
          <w:rFonts w:ascii="Century Gothic" w:eastAsiaTheme="minorHAnsi" w:hAnsi="Century Gothic" w:cs="Century Gothic"/>
          <w:b/>
          <w:color w:val="FF0000"/>
          <w:sz w:val="22"/>
          <w:szCs w:val="22"/>
          <w:lang w:val="id-ID"/>
        </w:rPr>
      </w:pPr>
    </w:p>
    <w:p w:rsidR="0023468D" w:rsidRPr="0023468D" w:rsidRDefault="0023468D" w:rsidP="0023468D">
      <w:pPr>
        <w:autoSpaceDE w:val="0"/>
        <w:autoSpaceDN w:val="0"/>
        <w:adjustRightInd w:val="0"/>
        <w:jc w:val="center"/>
        <w:rPr>
          <w:rFonts w:ascii="Century Gothic" w:eastAsiaTheme="minorHAnsi" w:hAnsi="Century Gothic" w:cs="Century Gothic"/>
          <w:b/>
          <w:color w:val="FF0000"/>
          <w:sz w:val="22"/>
          <w:szCs w:val="22"/>
          <w:lang w:val="id-ID"/>
        </w:rPr>
      </w:pPr>
    </w:p>
    <w:p w:rsidR="0023468D" w:rsidRPr="0023468D" w:rsidRDefault="0023468D" w:rsidP="0023468D">
      <w:pPr>
        <w:autoSpaceDE w:val="0"/>
        <w:autoSpaceDN w:val="0"/>
        <w:adjustRightInd w:val="0"/>
        <w:jc w:val="center"/>
        <w:rPr>
          <w:rFonts w:ascii="Century Gothic" w:eastAsiaTheme="minorHAnsi" w:hAnsi="Century Gothic" w:cs="Century Gothic"/>
          <w:b/>
          <w:color w:val="FF0000"/>
          <w:sz w:val="22"/>
          <w:szCs w:val="22"/>
          <w:lang w:val="id-ID"/>
        </w:rPr>
      </w:pPr>
    </w:p>
    <w:p w:rsidR="0023468D" w:rsidRPr="0023468D" w:rsidRDefault="0023468D" w:rsidP="0023468D">
      <w:pPr>
        <w:autoSpaceDE w:val="0"/>
        <w:autoSpaceDN w:val="0"/>
        <w:adjustRightInd w:val="0"/>
        <w:jc w:val="center"/>
        <w:rPr>
          <w:rFonts w:ascii="Century Gothic" w:eastAsiaTheme="minorHAnsi" w:hAnsi="Century Gothic" w:cs="Century Gothic"/>
          <w:b/>
          <w:color w:val="FF0000"/>
          <w:sz w:val="22"/>
          <w:szCs w:val="22"/>
          <w:lang w:val="id-ID"/>
        </w:rPr>
      </w:pPr>
    </w:p>
    <w:p w:rsidR="0023468D" w:rsidRPr="0023468D" w:rsidRDefault="0023468D" w:rsidP="0023468D">
      <w:pPr>
        <w:autoSpaceDE w:val="0"/>
        <w:autoSpaceDN w:val="0"/>
        <w:adjustRightInd w:val="0"/>
        <w:jc w:val="center"/>
        <w:rPr>
          <w:rFonts w:ascii="Century Gothic" w:eastAsiaTheme="minorHAnsi" w:hAnsi="Century Gothic" w:cs="Century Gothic"/>
          <w:b/>
          <w:color w:val="FF0000"/>
          <w:sz w:val="22"/>
          <w:szCs w:val="22"/>
          <w:lang w:val="id-ID"/>
        </w:rPr>
      </w:pPr>
    </w:p>
    <w:p w:rsidR="0023468D" w:rsidRPr="0023468D" w:rsidRDefault="0023468D" w:rsidP="0023468D">
      <w:pPr>
        <w:autoSpaceDE w:val="0"/>
        <w:autoSpaceDN w:val="0"/>
        <w:adjustRightInd w:val="0"/>
        <w:jc w:val="center"/>
        <w:rPr>
          <w:rFonts w:ascii="Century Gothic" w:eastAsiaTheme="minorHAnsi" w:hAnsi="Century Gothic" w:cs="Century Gothic"/>
          <w:b/>
          <w:color w:val="FF0000"/>
          <w:sz w:val="22"/>
          <w:szCs w:val="22"/>
          <w:lang w:val="id-ID"/>
        </w:rPr>
      </w:pPr>
    </w:p>
    <w:p w:rsidR="0023468D" w:rsidRPr="0023468D" w:rsidRDefault="0023468D" w:rsidP="0023468D">
      <w:pPr>
        <w:autoSpaceDE w:val="0"/>
        <w:autoSpaceDN w:val="0"/>
        <w:adjustRightInd w:val="0"/>
        <w:jc w:val="center"/>
        <w:rPr>
          <w:rFonts w:ascii="Century Gothic" w:eastAsiaTheme="minorHAnsi" w:hAnsi="Century Gothic" w:cs="Century Gothic"/>
          <w:b/>
          <w:color w:val="FF0000"/>
          <w:sz w:val="22"/>
          <w:szCs w:val="22"/>
          <w:lang w:val="id-ID"/>
        </w:rPr>
      </w:pPr>
    </w:p>
    <w:p w:rsidR="0023468D" w:rsidRPr="0023468D" w:rsidRDefault="0023468D" w:rsidP="0023468D">
      <w:pPr>
        <w:autoSpaceDE w:val="0"/>
        <w:autoSpaceDN w:val="0"/>
        <w:adjustRightInd w:val="0"/>
        <w:jc w:val="center"/>
        <w:rPr>
          <w:rFonts w:ascii="Century Gothic" w:eastAsiaTheme="minorHAnsi" w:hAnsi="Century Gothic" w:cs="Century Gothic"/>
          <w:b/>
          <w:color w:val="FF0000"/>
          <w:sz w:val="22"/>
          <w:szCs w:val="22"/>
          <w:lang w:val="id-ID"/>
        </w:rPr>
      </w:pPr>
    </w:p>
    <w:p w:rsidR="0023468D" w:rsidRPr="0023468D" w:rsidRDefault="0023468D" w:rsidP="0023468D">
      <w:pPr>
        <w:autoSpaceDE w:val="0"/>
        <w:autoSpaceDN w:val="0"/>
        <w:adjustRightInd w:val="0"/>
        <w:jc w:val="center"/>
        <w:rPr>
          <w:rFonts w:ascii="Century Gothic" w:eastAsiaTheme="minorHAnsi" w:hAnsi="Century Gothic" w:cs="Century Gothic"/>
          <w:b/>
          <w:color w:val="FF0000"/>
          <w:sz w:val="22"/>
          <w:szCs w:val="22"/>
          <w:lang w:val="id-ID"/>
        </w:rPr>
      </w:pPr>
    </w:p>
    <w:p w:rsidR="0023468D" w:rsidRPr="0023468D" w:rsidRDefault="0023468D" w:rsidP="0023468D">
      <w:pPr>
        <w:autoSpaceDE w:val="0"/>
        <w:autoSpaceDN w:val="0"/>
        <w:adjustRightInd w:val="0"/>
        <w:jc w:val="center"/>
        <w:rPr>
          <w:rFonts w:ascii="Century Gothic" w:eastAsiaTheme="minorHAnsi" w:hAnsi="Century Gothic" w:cs="Century Gothic"/>
          <w:b/>
          <w:color w:val="FF0000"/>
          <w:sz w:val="22"/>
          <w:szCs w:val="22"/>
          <w:lang w:val="id-ID"/>
        </w:rPr>
      </w:pPr>
    </w:p>
    <w:p w:rsidR="0023468D" w:rsidRPr="0023468D" w:rsidRDefault="0023468D" w:rsidP="0023468D">
      <w:pPr>
        <w:autoSpaceDE w:val="0"/>
        <w:autoSpaceDN w:val="0"/>
        <w:adjustRightInd w:val="0"/>
        <w:jc w:val="center"/>
        <w:rPr>
          <w:rFonts w:ascii="Century Gothic" w:eastAsiaTheme="minorHAnsi" w:hAnsi="Century Gothic" w:cs="Century Gothic"/>
          <w:b/>
          <w:color w:val="FF0000"/>
          <w:sz w:val="22"/>
          <w:szCs w:val="22"/>
          <w:lang w:val="id-ID"/>
        </w:rPr>
      </w:pPr>
    </w:p>
    <w:p w:rsidR="0023468D" w:rsidRPr="0023468D" w:rsidRDefault="0023468D" w:rsidP="0023468D">
      <w:pPr>
        <w:autoSpaceDE w:val="0"/>
        <w:autoSpaceDN w:val="0"/>
        <w:adjustRightInd w:val="0"/>
        <w:jc w:val="center"/>
        <w:rPr>
          <w:rFonts w:ascii="Century Gothic" w:eastAsiaTheme="minorHAnsi" w:hAnsi="Century Gothic" w:cs="Century Gothic"/>
          <w:b/>
          <w:color w:val="FF0000"/>
          <w:sz w:val="22"/>
          <w:szCs w:val="22"/>
          <w:lang w:val="id-ID"/>
        </w:rPr>
      </w:pPr>
    </w:p>
    <w:p w:rsidR="0023468D" w:rsidRPr="0023468D" w:rsidRDefault="0023468D" w:rsidP="0023468D">
      <w:pPr>
        <w:autoSpaceDE w:val="0"/>
        <w:autoSpaceDN w:val="0"/>
        <w:adjustRightInd w:val="0"/>
        <w:jc w:val="center"/>
        <w:rPr>
          <w:rFonts w:ascii="Century Gothic" w:eastAsiaTheme="minorHAnsi" w:hAnsi="Century Gothic" w:cs="Century Gothic"/>
          <w:b/>
          <w:color w:val="FF0000"/>
          <w:sz w:val="22"/>
          <w:szCs w:val="22"/>
          <w:lang w:val="id-ID"/>
        </w:rPr>
      </w:pPr>
    </w:p>
    <w:p w:rsidR="0023468D" w:rsidRPr="0023468D" w:rsidRDefault="0023468D" w:rsidP="0023468D">
      <w:pPr>
        <w:autoSpaceDE w:val="0"/>
        <w:autoSpaceDN w:val="0"/>
        <w:adjustRightInd w:val="0"/>
        <w:jc w:val="center"/>
        <w:rPr>
          <w:rFonts w:ascii="Century Gothic" w:eastAsiaTheme="minorHAnsi" w:hAnsi="Century Gothic" w:cs="Century Gothic"/>
          <w:b/>
          <w:color w:val="FF0000"/>
          <w:sz w:val="22"/>
          <w:szCs w:val="22"/>
          <w:lang w:val="id-ID"/>
        </w:rPr>
      </w:pPr>
    </w:p>
    <w:p w:rsidR="0023468D" w:rsidRPr="0023468D" w:rsidRDefault="0023468D" w:rsidP="0023468D">
      <w:pPr>
        <w:autoSpaceDE w:val="0"/>
        <w:autoSpaceDN w:val="0"/>
        <w:adjustRightInd w:val="0"/>
        <w:jc w:val="center"/>
        <w:rPr>
          <w:rFonts w:ascii="Century Gothic" w:eastAsiaTheme="minorHAnsi" w:hAnsi="Century Gothic" w:cs="Century Gothic"/>
          <w:b/>
          <w:color w:val="FF0000"/>
          <w:sz w:val="22"/>
          <w:szCs w:val="22"/>
          <w:lang w:val="id-ID"/>
        </w:rPr>
      </w:pPr>
    </w:p>
    <w:p w:rsidR="0023468D" w:rsidRPr="00AA2209" w:rsidRDefault="0023468D" w:rsidP="0023468D">
      <w:pPr>
        <w:autoSpaceDE w:val="0"/>
        <w:autoSpaceDN w:val="0"/>
        <w:adjustRightInd w:val="0"/>
        <w:jc w:val="both"/>
        <w:rPr>
          <w:rFonts w:ascii="Century Gothic" w:eastAsiaTheme="minorHAnsi" w:hAnsi="Century Gothic" w:cs="Century Gothic"/>
          <w:i/>
          <w:color w:val="000000" w:themeColor="text1"/>
          <w:sz w:val="18"/>
          <w:szCs w:val="18"/>
        </w:rPr>
      </w:pPr>
      <w:r w:rsidRPr="00AA2209">
        <w:rPr>
          <w:rFonts w:ascii="Century Gothic" w:eastAsiaTheme="minorHAnsi" w:hAnsi="Century Gothic" w:cs="Century Gothic"/>
          <w:i/>
          <w:color w:val="000000" w:themeColor="text1"/>
          <w:sz w:val="18"/>
          <w:szCs w:val="18"/>
        </w:rPr>
        <w:t xml:space="preserve">Keterangan: Realisasi Pendapatan tahun anggaran 2014-2016 adalah angka sesudah audit </w:t>
      </w:r>
      <w:proofErr w:type="gramStart"/>
      <w:r w:rsidRPr="00AA2209">
        <w:rPr>
          <w:rFonts w:ascii="Century Gothic" w:eastAsiaTheme="minorHAnsi" w:hAnsi="Century Gothic" w:cs="Century Gothic"/>
          <w:i/>
          <w:color w:val="000000" w:themeColor="text1"/>
          <w:sz w:val="18"/>
          <w:szCs w:val="18"/>
        </w:rPr>
        <w:t>BPK .</w:t>
      </w:r>
      <w:proofErr w:type="gramEnd"/>
    </w:p>
    <w:p w:rsidR="0023468D" w:rsidRPr="00AA2209" w:rsidRDefault="0023468D" w:rsidP="0023468D">
      <w:pPr>
        <w:rPr>
          <w:rFonts w:ascii="Century Gothic" w:hAnsi="Century Gothic"/>
          <w:i/>
          <w:color w:val="000000" w:themeColor="text1"/>
          <w:sz w:val="18"/>
          <w:szCs w:val="18"/>
          <w:lang w:val="es-ES"/>
        </w:rPr>
      </w:pPr>
      <w:r w:rsidRPr="00AA2209">
        <w:rPr>
          <w:rFonts w:ascii="Century Gothic" w:eastAsiaTheme="minorHAnsi" w:hAnsi="Century Gothic" w:cs="Century Gothic"/>
          <w:i/>
          <w:color w:val="000000" w:themeColor="text1"/>
          <w:sz w:val="18"/>
          <w:szCs w:val="18"/>
          <w:lang w:val="id-ID"/>
        </w:rPr>
        <w:t>Sumber:</w:t>
      </w:r>
    </w:p>
    <w:p w:rsidR="0023468D" w:rsidRPr="00AA2209" w:rsidRDefault="0023468D" w:rsidP="0023468D">
      <w:pPr>
        <w:numPr>
          <w:ilvl w:val="0"/>
          <w:numId w:val="5"/>
        </w:numPr>
        <w:tabs>
          <w:tab w:val="clear" w:pos="720"/>
          <w:tab w:val="num" w:pos="284"/>
        </w:tabs>
        <w:ind w:left="284" w:hanging="284"/>
        <w:jc w:val="both"/>
        <w:rPr>
          <w:rFonts w:ascii="Century Gothic" w:hAnsi="Century Gothic"/>
          <w:i/>
          <w:color w:val="000000" w:themeColor="text1"/>
          <w:sz w:val="18"/>
          <w:szCs w:val="18"/>
          <w:lang w:val="es-ES"/>
        </w:rPr>
      </w:pPr>
      <w:r w:rsidRPr="00AA2209">
        <w:rPr>
          <w:rFonts w:ascii="Century Gothic" w:hAnsi="Century Gothic"/>
          <w:i/>
          <w:color w:val="000000" w:themeColor="text1"/>
          <w:sz w:val="18"/>
          <w:szCs w:val="18"/>
          <w:lang w:val="es-ES"/>
        </w:rPr>
        <w:t>Peraturan Daerah Kota Baubau tentang Pertanggungjawaban pelaksanaan APBD (2014-2016)</w:t>
      </w:r>
      <w:r w:rsidRPr="00AA2209">
        <w:rPr>
          <w:rFonts w:ascii="Century Gothic" w:hAnsi="Century Gothic"/>
          <w:bCs/>
          <w:i/>
          <w:color w:val="000000" w:themeColor="text1"/>
          <w:sz w:val="18"/>
          <w:szCs w:val="18"/>
          <w:lang w:val="id-ID"/>
        </w:rPr>
        <w:t>;</w:t>
      </w:r>
    </w:p>
    <w:p w:rsidR="0023468D" w:rsidRPr="00AA2209" w:rsidRDefault="0023468D" w:rsidP="0023468D">
      <w:pPr>
        <w:numPr>
          <w:ilvl w:val="0"/>
          <w:numId w:val="5"/>
        </w:numPr>
        <w:tabs>
          <w:tab w:val="clear" w:pos="720"/>
          <w:tab w:val="num" w:pos="284"/>
        </w:tabs>
        <w:autoSpaceDE w:val="0"/>
        <w:autoSpaceDN w:val="0"/>
        <w:adjustRightInd w:val="0"/>
        <w:ind w:left="284" w:hanging="284"/>
        <w:jc w:val="both"/>
        <w:rPr>
          <w:rFonts w:ascii="Century Gothic" w:hAnsi="Century Gothic"/>
          <w:i/>
          <w:color w:val="000000" w:themeColor="text1"/>
          <w:sz w:val="18"/>
          <w:szCs w:val="18"/>
          <w:lang w:val="es-ES"/>
        </w:rPr>
      </w:pPr>
      <w:r w:rsidRPr="00AA2209">
        <w:rPr>
          <w:rFonts w:ascii="Century Gothic" w:hAnsi="Century Gothic"/>
          <w:i/>
          <w:color w:val="000000" w:themeColor="text1"/>
          <w:sz w:val="18"/>
          <w:szCs w:val="18"/>
          <w:lang w:val="es-ES"/>
        </w:rPr>
        <w:t>Peraturan Daerah Kota Baubau Nomor 14</w:t>
      </w:r>
      <w:r w:rsidRPr="00AA2209">
        <w:rPr>
          <w:rFonts w:ascii="Century Gothic" w:hAnsi="Century Gothic"/>
          <w:i/>
          <w:color w:val="000000" w:themeColor="text1"/>
          <w:sz w:val="18"/>
          <w:szCs w:val="18"/>
        </w:rPr>
        <w:t xml:space="preserve"> </w:t>
      </w:r>
      <w:r w:rsidRPr="00AA2209">
        <w:rPr>
          <w:rFonts w:ascii="Century Gothic" w:hAnsi="Century Gothic"/>
          <w:i/>
          <w:color w:val="000000" w:themeColor="text1"/>
          <w:sz w:val="18"/>
          <w:szCs w:val="18"/>
          <w:lang w:val="es-ES"/>
        </w:rPr>
        <w:t xml:space="preserve">Tahun 2015 tentang </w:t>
      </w:r>
      <w:r w:rsidRPr="00AA2209">
        <w:rPr>
          <w:rFonts w:ascii="Century Gothic" w:hAnsi="Century Gothic"/>
          <w:bCs/>
          <w:i/>
          <w:color w:val="000000" w:themeColor="text1"/>
          <w:sz w:val="18"/>
          <w:szCs w:val="18"/>
          <w:lang w:val="es-ES"/>
        </w:rPr>
        <w:t xml:space="preserve">APBD Kota Baubau </w:t>
      </w:r>
      <w:r w:rsidR="00AA2209">
        <w:rPr>
          <w:rFonts w:ascii="Century Gothic" w:hAnsi="Century Gothic"/>
          <w:bCs/>
          <w:i/>
          <w:color w:val="000000" w:themeColor="text1"/>
          <w:sz w:val="18"/>
          <w:szCs w:val="18"/>
          <w:lang w:val="es-ES"/>
        </w:rPr>
        <w:t xml:space="preserve">TA </w:t>
      </w:r>
      <w:r w:rsidRPr="00AA2209">
        <w:rPr>
          <w:rFonts w:ascii="Century Gothic" w:hAnsi="Century Gothic"/>
          <w:bCs/>
          <w:i/>
          <w:color w:val="000000" w:themeColor="text1"/>
          <w:sz w:val="18"/>
          <w:szCs w:val="18"/>
          <w:lang w:val="es-ES"/>
        </w:rPr>
        <w:t>2016;</w:t>
      </w:r>
    </w:p>
    <w:p w:rsidR="0023468D" w:rsidRPr="00AA2209" w:rsidRDefault="0023468D" w:rsidP="0023468D">
      <w:pPr>
        <w:numPr>
          <w:ilvl w:val="0"/>
          <w:numId w:val="5"/>
        </w:numPr>
        <w:tabs>
          <w:tab w:val="clear" w:pos="720"/>
          <w:tab w:val="num" w:pos="284"/>
        </w:tabs>
        <w:autoSpaceDE w:val="0"/>
        <w:autoSpaceDN w:val="0"/>
        <w:adjustRightInd w:val="0"/>
        <w:ind w:left="284" w:hanging="284"/>
        <w:jc w:val="both"/>
        <w:rPr>
          <w:rFonts w:ascii="Century Gothic" w:hAnsi="Century Gothic"/>
          <w:i/>
          <w:color w:val="000000" w:themeColor="text1"/>
          <w:sz w:val="18"/>
          <w:szCs w:val="18"/>
          <w:lang w:val="id-ID"/>
        </w:rPr>
      </w:pPr>
      <w:r w:rsidRPr="00AA2209">
        <w:rPr>
          <w:rFonts w:ascii="Century Gothic" w:hAnsi="Century Gothic"/>
          <w:bCs/>
          <w:i/>
          <w:color w:val="000000" w:themeColor="text1"/>
          <w:sz w:val="18"/>
          <w:szCs w:val="18"/>
          <w:lang w:val="es-ES"/>
        </w:rPr>
        <w:t xml:space="preserve">Badan Pengelola Keuangan dan Aset Daerah Kota Baubau, 2016 </w:t>
      </w:r>
      <w:r w:rsidRPr="00AA2209">
        <w:rPr>
          <w:rFonts w:ascii="Century Gothic" w:hAnsi="Century Gothic"/>
          <w:i/>
          <w:color w:val="000000" w:themeColor="text1"/>
          <w:sz w:val="18"/>
          <w:szCs w:val="18"/>
          <w:lang w:val="es-ES"/>
        </w:rPr>
        <w:t>diolah.</w:t>
      </w:r>
    </w:p>
    <w:p w:rsidR="000F6F4E" w:rsidRPr="0023468D" w:rsidRDefault="000F6F4E" w:rsidP="000F6F4E">
      <w:pPr>
        <w:autoSpaceDE w:val="0"/>
        <w:autoSpaceDN w:val="0"/>
        <w:adjustRightInd w:val="0"/>
        <w:ind w:left="284"/>
        <w:jc w:val="both"/>
        <w:rPr>
          <w:rFonts w:ascii="Century Gothic" w:hAnsi="Century Gothic"/>
          <w:color w:val="000000" w:themeColor="text1"/>
          <w:sz w:val="22"/>
          <w:szCs w:val="22"/>
          <w:lang w:val="id-ID"/>
        </w:rPr>
      </w:pPr>
    </w:p>
    <w:p w:rsidR="0023468D" w:rsidRPr="0023468D" w:rsidRDefault="0023468D" w:rsidP="0023468D">
      <w:pPr>
        <w:autoSpaceDE w:val="0"/>
        <w:autoSpaceDN w:val="0"/>
        <w:adjustRightInd w:val="0"/>
        <w:jc w:val="center"/>
        <w:rPr>
          <w:rFonts w:ascii="Century Gothic" w:eastAsiaTheme="minorHAnsi" w:hAnsi="Century Gothic" w:cs="Century Gothic"/>
          <w:color w:val="FF0000"/>
          <w:sz w:val="22"/>
          <w:szCs w:val="22"/>
        </w:rPr>
      </w:pPr>
    </w:p>
    <w:p w:rsidR="0023468D" w:rsidRPr="00AA2209" w:rsidRDefault="0023468D" w:rsidP="0023468D">
      <w:pPr>
        <w:autoSpaceDE w:val="0"/>
        <w:autoSpaceDN w:val="0"/>
        <w:adjustRightInd w:val="0"/>
        <w:jc w:val="center"/>
        <w:rPr>
          <w:rFonts w:ascii="Century Gothic" w:eastAsiaTheme="minorHAnsi" w:hAnsi="Century Gothic" w:cs="Century Gothic"/>
          <w:b/>
          <w:color w:val="000000" w:themeColor="text1"/>
          <w:sz w:val="22"/>
          <w:szCs w:val="22"/>
        </w:rPr>
      </w:pPr>
      <w:r w:rsidRPr="00AA2209">
        <w:rPr>
          <w:rFonts w:ascii="Century Gothic" w:eastAsiaTheme="minorHAnsi" w:hAnsi="Century Gothic" w:cs="Century Gothic"/>
          <w:b/>
          <w:color w:val="000000" w:themeColor="text1"/>
          <w:sz w:val="22"/>
          <w:szCs w:val="22"/>
        </w:rPr>
        <w:t>Tabel</w:t>
      </w:r>
      <w:r w:rsidRPr="00AA2209">
        <w:rPr>
          <w:rFonts w:ascii="Century Gothic" w:eastAsiaTheme="minorHAnsi" w:hAnsi="Century Gothic" w:cs="Century Gothic"/>
          <w:b/>
          <w:color w:val="000000" w:themeColor="text1"/>
          <w:sz w:val="22"/>
          <w:szCs w:val="22"/>
          <w:lang w:val="id-ID"/>
        </w:rPr>
        <w:t xml:space="preserve"> 2.</w:t>
      </w:r>
      <w:r w:rsidR="00AA2209" w:rsidRPr="00AA2209">
        <w:rPr>
          <w:rFonts w:ascii="Century Gothic" w:eastAsiaTheme="minorHAnsi" w:hAnsi="Century Gothic" w:cs="Century Gothic"/>
          <w:b/>
          <w:color w:val="000000" w:themeColor="text1"/>
          <w:sz w:val="22"/>
          <w:szCs w:val="22"/>
        </w:rPr>
        <w:t>5</w:t>
      </w:r>
    </w:p>
    <w:p w:rsidR="0023468D" w:rsidRPr="00AA2209" w:rsidRDefault="0023468D" w:rsidP="0023468D">
      <w:pPr>
        <w:autoSpaceDE w:val="0"/>
        <w:autoSpaceDN w:val="0"/>
        <w:adjustRightInd w:val="0"/>
        <w:spacing w:line="360" w:lineRule="auto"/>
        <w:jc w:val="center"/>
        <w:rPr>
          <w:rFonts w:ascii="Century Gothic" w:eastAsiaTheme="minorHAnsi" w:hAnsi="Century Gothic" w:cs="Century Gothic"/>
          <w:b/>
          <w:color w:val="000000" w:themeColor="text1"/>
          <w:sz w:val="22"/>
          <w:szCs w:val="22"/>
        </w:rPr>
      </w:pPr>
      <w:r w:rsidRPr="00AA2209">
        <w:rPr>
          <w:rFonts w:ascii="Century Gothic" w:eastAsiaTheme="minorHAnsi" w:hAnsi="Century Gothic" w:cs="Century Gothic"/>
          <w:b/>
          <w:color w:val="000000" w:themeColor="text1"/>
          <w:sz w:val="22"/>
          <w:szCs w:val="22"/>
        </w:rPr>
        <w:t>Rencana Perubahan target Pendapatan dalam KUA-P Tahun 2016</w:t>
      </w:r>
    </w:p>
    <w:tbl>
      <w:tblPr>
        <w:tblW w:w="5583" w:type="pct"/>
        <w:jc w:val="center"/>
        <w:shd w:val="clear" w:color="auto" w:fill="FFFFFF" w:themeFill="background1"/>
        <w:tblLayout w:type="fixed"/>
        <w:tblLook w:val="04A0" w:firstRow="1" w:lastRow="0" w:firstColumn="1" w:lastColumn="0" w:noHBand="0" w:noVBand="1"/>
      </w:tblPr>
      <w:tblGrid>
        <w:gridCol w:w="1697"/>
        <w:gridCol w:w="1699"/>
        <w:gridCol w:w="1785"/>
        <w:gridCol w:w="1858"/>
        <w:gridCol w:w="1887"/>
        <w:gridCol w:w="851"/>
      </w:tblGrid>
      <w:tr w:rsidR="0023468D" w:rsidRPr="0023468D" w:rsidTr="000F6F4E">
        <w:trPr>
          <w:trHeight w:val="270"/>
          <w:tblHeader/>
          <w:jc w:val="center"/>
        </w:trPr>
        <w:tc>
          <w:tcPr>
            <w:tcW w:w="868" w:type="pct"/>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rsidR="0023468D" w:rsidRPr="00AA2209" w:rsidRDefault="0023468D" w:rsidP="00AA2209">
            <w:pPr>
              <w:jc w:val="center"/>
              <w:rPr>
                <w:rFonts w:ascii="Century Gothic" w:hAnsi="Century Gothic"/>
                <w:b/>
                <w:bCs/>
                <w:color w:val="000000" w:themeColor="text1"/>
                <w:sz w:val="20"/>
                <w:szCs w:val="20"/>
              </w:rPr>
            </w:pPr>
            <w:r w:rsidRPr="00AA2209">
              <w:rPr>
                <w:rFonts w:ascii="Century Gothic" w:hAnsi="Century Gothic"/>
                <w:b/>
                <w:bCs/>
                <w:color w:val="000000" w:themeColor="text1"/>
                <w:sz w:val="20"/>
                <w:szCs w:val="20"/>
              </w:rPr>
              <w:t>URAIAN</w:t>
            </w:r>
          </w:p>
        </w:tc>
        <w:tc>
          <w:tcPr>
            <w:tcW w:w="869" w:type="pct"/>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rsidR="00AA2209" w:rsidRDefault="0023468D" w:rsidP="00AA2209">
            <w:pPr>
              <w:jc w:val="center"/>
              <w:rPr>
                <w:rFonts w:ascii="Century Gothic" w:hAnsi="Century Gothic"/>
                <w:b/>
                <w:bCs/>
                <w:color w:val="000000" w:themeColor="text1"/>
                <w:sz w:val="20"/>
                <w:szCs w:val="20"/>
              </w:rPr>
            </w:pPr>
            <w:r w:rsidRPr="00AA2209">
              <w:rPr>
                <w:rFonts w:ascii="Century Gothic" w:hAnsi="Century Gothic"/>
                <w:b/>
                <w:bCs/>
                <w:color w:val="000000" w:themeColor="text1"/>
                <w:sz w:val="20"/>
                <w:szCs w:val="20"/>
              </w:rPr>
              <w:t xml:space="preserve">REALISASI </w:t>
            </w:r>
          </w:p>
          <w:p w:rsidR="0023468D" w:rsidRPr="00AA2209" w:rsidRDefault="0023468D" w:rsidP="00AA2209">
            <w:pPr>
              <w:jc w:val="center"/>
              <w:rPr>
                <w:rFonts w:ascii="Century Gothic" w:hAnsi="Century Gothic"/>
                <w:b/>
                <w:bCs/>
                <w:color w:val="000000" w:themeColor="text1"/>
                <w:sz w:val="20"/>
                <w:szCs w:val="20"/>
              </w:rPr>
            </w:pPr>
            <w:r w:rsidRPr="00AA2209">
              <w:rPr>
                <w:rFonts w:ascii="Century Gothic" w:hAnsi="Century Gothic"/>
                <w:b/>
                <w:bCs/>
                <w:color w:val="000000" w:themeColor="text1"/>
                <w:sz w:val="20"/>
                <w:szCs w:val="20"/>
              </w:rPr>
              <w:t>TA 2015</w:t>
            </w:r>
          </w:p>
        </w:tc>
        <w:tc>
          <w:tcPr>
            <w:tcW w:w="913" w:type="pct"/>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23468D" w:rsidRPr="00AA2209" w:rsidRDefault="0023468D" w:rsidP="00AA2209">
            <w:pPr>
              <w:jc w:val="center"/>
              <w:rPr>
                <w:rFonts w:ascii="Century Gothic" w:hAnsi="Century Gothic"/>
                <w:b/>
                <w:bCs/>
                <w:color w:val="000000" w:themeColor="text1"/>
                <w:sz w:val="20"/>
                <w:szCs w:val="20"/>
              </w:rPr>
            </w:pPr>
            <w:r w:rsidRPr="00AA2209">
              <w:rPr>
                <w:rFonts w:ascii="Century Gothic" w:hAnsi="Century Gothic"/>
                <w:b/>
                <w:bCs/>
                <w:color w:val="000000" w:themeColor="text1"/>
                <w:sz w:val="20"/>
                <w:szCs w:val="20"/>
              </w:rPr>
              <w:t xml:space="preserve">TARGET PENDAPATAN </w:t>
            </w:r>
            <w:r w:rsidRPr="00AA2209">
              <w:rPr>
                <w:rFonts w:ascii="Century Gothic" w:hAnsi="Century Gothic"/>
                <w:b/>
                <w:bCs/>
                <w:color w:val="000000" w:themeColor="text1"/>
                <w:sz w:val="20"/>
                <w:szCs w:val="20"/>
              </w:rPr>
              <w:br/>
              <w:t>APBD TA 2016</w:t>
            </w:r>
          </w:p>
        </w:tc>
        <w:tc>
          <w:tcPr>
            <w:tcW w:w="950" w:type="pct"/>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23468D" w:rsidRPr="00AA2209" w:rsidRDefault="0023468D" w:rsidP="00AA2209">
            <w:pPr>
              <w:jc w:val="center"/>
              <w:rPr>
                <w:rFonts w:ascii="Century Gothic" w:hAnsi="Century Gothic"/>
                <w:b/>
                <w:bCs/>
                <w:color w:val="000000" w:themeColor="text1"/>
                <w:sz w:val="20"/>
                <w:szCs w:val="20"/>
              </w:rPr>
            </w:pPr>
            <w:r w:rsidRPr="00AA2209">
              <w:rPr>
                <w:rFonts w:ascii="Century Gothic" w:hAnsi="Century Gothic"/>
                <w:b/>
                <w:bCs/>
                <w:color w:val="000000" w:themeColor="text1"/>
                <w:sz w:val="20"/>
                <w:szCs w:val="20"/>
              </w:rPr>
              <w:t xml:space="preserve">TARGET PENDAPATAN </w:t>
            </w:r>
            <w:r w:rsidRPr="00AA2209">
              <w:rPr>
                <w:rFonts w:ascii="Century Gothic" w:hAnsi="Century Gothic"/>
                <w:b/>
                <w:bCs/>
                <w:color w:val="000000" w:themeColor="text1"/>
                <w:sz w:val="20"/>
                <w:szCs w:val="20"/>
              </w:rPr>
              <w:br/>
              <w:t>KUA</w:t>
            </w:r>
            <w:r w:rsidR="00AA2209">
              <w:rPr>
                <w:rFonts w:ascii="Century Gothic" w:hAnsi="Century Gothic"/>
                <w:b/>
                <w:bCs/>
                <w:color w:val="000000" w:themeColor="text1"/>
                <w:sz w:val="20"/>
                <w:szCs w:val="20"/>
              </w:rPr>
              <w:t>-</w:t>
            </w:r>
            <w:r w:rsidRPr="00AA2209">
              <w:rPr>
                <w:rFonts w:ascii="Century Gothic" w:hAnsi="Century Gothic"/>
                <w:b/>
                <w:bCs/>
                <w:color w:val="000000" w:themeColor="text1"/>
                <w:sz w:val="20"/>
                <w:szCs w:val="20"/>
              </w:rPr>
              <w:t>P TA 2016</w:t>
            </w:r>
          </w:p>
        </w:tc>
        <w:tc>
          <w:tcPr>
            <w:tcW w:w="965" w:type="pct"/>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AA2209" w:rsidRPr="00AA2209" w:rsidRDefault="0023468D" w:rsidP="00AA2209">
            <w:pPr>
              <w:jc w:val="center"/>
              <w:rPr>
                <w:rFonts w:ascii="Century Gothic" w:hAnsi="Century Gothic"/>
                <w:b/>
                <w:bCs/>
                <w:color w:val="000000" w:themeColor="text1"/>
                <w:sz w:val="20"/>
                <w:szCs w:val="20"/>
              </w:rPr>
            </w:pPr>
            <w:r w:rsidRPr="00AA2209">
              <w:rPr>
                <w:rFonts w:ascii="Century Gothic" w:hAnsi="Century Gothic"/>
                <w:b/>
                <w:bCs/>
                <w:color w:val="000000" w:themeColor="text1"/>
                <w:sz w:val="20"/>
                <w:szCs w:val="20"/>
              </w:rPr>
              <w:t>TAMBAH/</w:t>
            </w:r>
          </w:p>
          <w:p w:rsidR="0023468D" w:rsidRPr="00AA2209" w:rsidRDefault="0023468D" w:rsidP="00AA2209">
            <w:pPr>
              <w:jc w:val="center"/>
              <w:rPr>
                <w:rFonts w:ascii="Century Gothic" w:hAnsi="Century Gothic"/>
                <w:b/>
                <w:bCs/>
                <w:color w:val="000000" w:themeColor="text1"/>
                <w:sz w:val="20"/>
                <w:szCs w:val="20"/>
              </w:rPr>
            </w:pPr>
            <w:r w:rsidRPr="00AA2209">
              <w:rPr>
                <w:rFonts w:ascii="Century Gothic" w:hAnsi="Century Gothic"/>
                <w:b/>
                <w:bCs/>
                <w:color w:val="000000" w:themeColor="text1"/>
                <w:sz w:val="20"/>
                <w:szCs w:val="20"/>
              </w:rPr>
              <w:t>KURANG</w:t>
            </w:r>
          </w:p>
        </w:tc>
        <w:tc>
          <w:tcPr>
            <w:tcW w:w="435" w:type="pct"/>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rsidR="0023468D" w:rsidRPr="00AA2209" w:rsidRDefault="0023468D" w:rsidP="00AA2209">
            <w:pPr>
              <w:jc w:val="center"/>
              <w:rPr>
                <w:rFonts w:ascii="Century Gothic" w:hAnsi="Century Gothic"/>
                <w:b/>
                <w:color w:val="000000" w:themeColor="text1"/>
                <w:sz w:val="20"/>
                <w:szCs w:val="20"/>
              </w:rPr>
            </w:pPr>
            <w:r w:rsidRPr="00AA2209">
              <w:rPr>
                <w:rFonts w:ascii="Century Gothic" w:hAnsi="Century Gothic"/>
                <w:b/>
                <w:color w:val="000000" w:themeColor="text1"/>
                <w:sz w:val="20"/>
                <w:szCs w:val="20"/>
              </w:rPr>
              <w:t>%</w:t>
            </w:r>
          </w:p>
        </w:tc>
      </w:tr>
      <w:tr w:rsidR="0023468D" w:rsidRPr="0023468D" w:rsidTr="000F6F4E">
        <w:trPr>
          <w:trHeight w:val="270"/>
          <w:jc w:val="center"/>
        </w:trPr>
        <w:tc>
          <w:tcPr>
            <w:tcW w:w="868" w:type="pct"/>
            <w:vMerge/>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23468D" w:rsidRPr="0023468D" w:rsidRDefault="0023468D" w:rsidP="0023468D">
            <w:pPr>
              <w:rPr>
                <w:rFonts w:ascii="Century Gothic" w:hAnsi="Century Gothic"/>
                <w:b/>
                <w:bCs/>
                <w:color w:val="FF0000"/>
                <w:sz w:val="22"/>
                <w:szCs w:val="22"/>
              </w:rPr>
            </w:pPr>
          </w:p>
        </w:tc>
        <w:tc>
          <w:tcPr>
            <w:tcW w:w="869" w:type="pct"/>
            <w:vMerge/>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23468D" w:rsidRPr="0023468D" w:rsidRDefault="0023468D" w:rsidP="0023468D">
            <w:pPr>
              <w:jc w:val="right"/>
              <w:rPr>
                <w:rFonts w:ascii="Century Gothic" w:hAnsi="Century Gothic"/>
                <w:b/>
                <w:bCs/>
                <w:color w:val="FF0000"/>
                <w:sz w:val="22"/>
                <w:szCs w:val="22"/>
              </w:rPr>
            </w:pPr>
          </w:p>
        </w:tc>
        <w:tc>
          <w:tcPr>
            <w:tcW w:w="913" w:type="pct"/>
            <w:vMerge/>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23468D" w:rsidRPr="0023468D" w:rsidRDefault="0023468D" w:rsidP="0023468D">
            <w:pPr>
              <w:jc w:val="right"/>
              <w:rPr>
                <w:rFonts w:ascii="Century Gothic" w:hAnsi="Century Gothic"/>
                <w:b/>
                <w:bCs/>
                <w:color w:val="FF0000"/>
                <w:sz w:val="22"/>
                <w:szCs w:val="22"/>
              </w:rPr>
            </w:pPr>
          </w:p>
        </w:tc>
        <w:tc>
          <w:tcPr>
            <w:tcW w:w="950" w:type="pct"/>
            <w:vMerge/>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23468D" w:rsidRPr="0023468D" w:rsidRDefault="0023468D" w:rsidP="0023468D">
            <w:pPr>
              <w:jc w:val="right"/>
              <w:rPr>
                <w:rFonts w:ascii="Century Gothic" w:hAnsi="Century Gothic"/>
                <w:b/>
                <w:bCs/>
                <w:color w:val="FF0000"/>
                <w:sz w:val="22"/>
                <w:szCs w:val="22"/>
              </w:rPr>
            </w:pPr>
          </w:p>
        </w:tc>
        <w:tc>
          <w:tcPr>
            <w:tcW w:w="965" w:type="pct"/>
            <w:vMerge/>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23468D" w:rsidRPr="0023468D" w:rsidRDefault="0023468D" w:rsidP="0023468D">
            <w:pPr>
              <w:jc w:val="right"/>
              <w:rPr>
                <w:rFonts w:ascii="Century Gothic" w:hAnsi="Century Gothic"/>
                <w:b/>
                <w:bCs/>
                <w:color w:val="FF0000"/>
                <w:sz w:val="22"/>
                <w:szCs w:val="22"/>
              </w:rPr>
            </w:pPr>
          </w:p>
        </w:tc>
        <w:tc>
          <w:tcPr>
            <w:tcW w:w="435" w:type="pct"/>
            <w:vMerge/>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23468D" w:rsidRPr="0023468D" w:rsidRDefault="0023468D" w:rsidP="0023468D">
            <w:pPr>
              <w:jc w:val="right"/>
              <w:rPr>
                <w:rFonts w:ascii="Century Gothic" w:hAnsi="Century Gothic"/>
                <w:color w:val="FF0000"/>
                <w:sz w:val="22"/>
                <w:szCs w:val="22"/>
              </w:rPr>
            </w:pPr>
          </w:p>
        </w:tc>
      </w:tr>
      <w:tr w:rsidR="0023468D" w:rsidRPr="0023468D" w:rsidTr="000F6F4E">
        <w:trPr>
          <w:trHeight w:val="465"/>
          <w:jc w:val="center"/>
        </w:trPr>
        <w:tc>
          <w:tcPr>
            <w:tcW w:w="868" w:type="pct"/>
            <w:tcBorders>
              <w:top w:val="nil"/>
              <w:left w:val="single" w:sz="4" w:space="0" w:color="auto"/>
              <w:bottom w:val="single" w:sz="4" w:space="0" w:color="auto"/>
              <w:right w:val="single" w:sz="4" w:space="0" w:color="auto"/>
            </w:tcBorders>
            <w:shd w:val="clear" w:color="auto" w:fill="FFFFFF" w:themeFill="background1"/>
            <w:noWrap/>
            <w:vAlign w:val="center"/>
            <w:hideMark/>
          </w:tcPr>
          <w:p w:rsidR="0023468D" w:rsidRPr="000F6F4E" w:rsidRDefault="0023468D" w:rsidP="0023468D">
            <w:pPr>
              <w:jc w:val="both"/>
              <w:rPr>
                <w:rFonts w:ascii="Century Gothic" w:hAnsi="Century Gothic"/>
                <w:b/>
                <w:bCs/>
                <w:color w:val="000000" w:themeColor="text1"/>
                <w:sz w:val="19"/>
                <w:szCs w:val="19"/>
              </w:rPr>
            </w:pPr>
            <w:r w:rsidRPr="000F6F4E">
              <w:rPr>
                <w:rFonts w:ascii="Century Gothic" w:hAnsi="Century Gothic"/>
                <w:b/>
                <w:bCs/>
                <w:color w:val="000000" w:themeColor="text1"/>
                <w:sz w:val="19"/>
                <w:szCs w:val="19"/>
              </w:rPr>
              <w:t>PENDAPATAN</w:t>
            </w:r>
          </w:p>
        </w:tc>
        <w:tc>
          <w:tcPr>
            <w:tcW w:w="869" w:type="pct"/>
            <w:tcBorders>
              <w:top w:val="nil"/>
              <w:left w:val="nil"/>
              <w:bottom w:val="single" w:sz="4" w:space="0" w:color="auto"/>
              <w:right w:val="single" w:sz="4" w:space="0" w:color="auto"/>
            </w:tcBorders>
            <w:shd w:val="clear" w:color="auto" w:fill="FFFFFF" w:themeFill="background1"/>
            <w:noWrap/>
            <w:vAlign w:val="center"/>
            <w:hideMark/>
          </w:tcPr>
          <w:p w:rsidR="0023468D" w:rsidRPr="000F6F4E" w:rsidRDefault="0023468D" w:rsidP="0023468D">
            <w:pPr>
              <w:jc w:val="right"/>
              <w:rPr>
                <w:rFonts w:ascii="Century Gothic" w:hAnsi="Century Gothic"/>
                <w:b/>
                <w:bCs/>
                <w:color w:val="FF0000"/>
                <w:sz w:val="19"/>
                <w:szCs w:val="19"/>
              </w:rPr>
            </w:pPr>
            <w:r w:rsidRPr="000F6F4E">
              <w:rPr>
                <w:rFonts w:ascii="Century Gothic" w:hAnsi="Century Gothic"/>
                <w:b/>
                <w:bCs/>
                <w:color w:val="000000" w:themeColor="text1"/>
                <w:sz w:val="19"/>
                <w:szCs w:val="19"/>
              </w:rPr>
              <w:t>801,917,907,627</w:t>
            </w:r>
          </w:p>
        </w:tc>
        <w:tc>
          <w:tcPr>
            <w:tcW w:w="913" w:type="pct"/>
            <w:tcBorders>
              <w:top w:val="nil"/>
              <w:left w:val="nil"/>
              <w:bottom w:val="single" w:sz="4" w:space="0" w:color="auto"/>
              <w:right w:val="single" w:sz="4" w:space="0" w:color="auto"/>
            </w:tcBorders>
            <w:shd w:val="clear" w:color="auto" w:fill="FFFFFF" w:themeFill="background1"/>
            <w:noWrap/>
            <w:vAlign w:val="center"/>
            <w:hideMark/>
          </w:tcPr>
          <w:p w:rsidR="0023468D" w:rsidRPr="000F6F4E" w:rsidRDefault="0023468D" w:rsidP="0023468D">
            <w:pPr>
              <w:jc w:val="right"/>
              <w:rPr>
                <w:rFonts w:ascii="Century Gothic" w:hAnsi="Century Gothic"/>
                <w:b/>
                <w:bCs/>
                <w:color w:val="000000" w:themeColor="text1"/>
                <w:sz w:val="19"/>
                <w:szCs w:val="19"/>
              </w:rPr>
            </w:pPr>
            <w:r w:rsidRPr="000F6F4E">
              <w:rPr>
                <w:rFonts w:ascii="Century Gothic" w:hAnsi="Century Gothic"/>
                <w:b/>
                <w:bCs/>
                <w:color w:val="000000" w:themeColor="text1"/>
                <w:sz w:val="19"/>
                <w:szCs w:val="19"/>
              </w:rPr>
              <w:t>934,172,823,949</w:t>
            </w:r>
          </w:p>
        </w:tc>
        <w:tc>
          <w:tcPr>
            <w:tcW w:w="950" w:type="pct"/>
            <w:tcBorders>
              <w:top w:val="nil"/>
              <w:left w:val="nil"/>
              <w:bottom w:val="single" w:sz="4" w:space="0" w:color="auto"/>
              <w:right w:val="single" w:sz="4" w:space="0" w:color="auto"/>
            </w:tcBorders>
            <w:shd w:val="clear" w:color="auto" w:fill="FFFFFF" w:themeFill="background1"/>
            <w:noWrap/>
            <w:vAlign w:val="center"/>
            <w:hideMark/>
          </w:tcPr>
          <w:p w:rsidR="0023468D" w:rsidRPr="000F6F4E" w:rsidRDefault="00B7029C" w:rsidP="0023468D">
            <w:pPr>
              <w:jc w:val="right"/>
              <w:rPr>
                <w:rFonts w:ascii="Century Gothic" w:hAnsi="Century Gothic"/>
                <w:b/>
                <w:bCs/>
                <w:color w:val="000000" w:themeColor="text1"/>
                <w:sz w:val="19"/>
                <w:szCs w:val="19"/>
              </w:rPr>
            </w:pPr>
            <w:r w:rsidRPr="00B7029C">
              <w:rPr>
                <w:rFonts w:ascii="Century Gothic" w:eastAsiaTheme="minorHAnsi" w:hAnsi="Century Gothic" w:cs="Century Gothic"/>
                <w:b/>
                <w:color w:val="000000" w:themeColor="text1"/>
                <w:sz w:val="19"/>
                <w:szCs w:val="19"/>
              </w:rPr>
              <w:t>822</w:t>
            </w:r>
            <w:r>
              <w:rPr>
                <w:rFonts w:ascii="Century Gothic" w:eastAsiaTheme="minorHAnsi" w:hAnsi="Century Gothic" w:cs="Century Gothic"/>
                <w:b/>
                <w:color w:val="000000" w:themeColor="text1"/>
                <w:sz w:val="19"/>
                <w:szCs w:val="19"/>
              </w:rPr>
              <w:t>.</w:t>
            </w:r>
            <w:r w:rsidRPr="00B7029C">
              <w:rPr>
                <w:rFonts w:ascii="Century Gothic" w:eastAsiaTheme="minorHAnsi" w:hAnsi="Century Gothic" w:cs="Century Gothic"/>
                <w:b/>
                <w:color w:val="000000" w:themeColor="text1"/>
                <w:sz w:val="19"/>
                <w:szCs w:val="19"/>
              </w:rPr>
              <w:t>482</w:t>
            </w:r>
            <w:r>
              <w:rPr>
                <w:rFonts w:ascii="Century Gothic" w:eastAsiaTheme="minorHAnsi" w:hAnsi="Century Gothic" w:cs="Century Gothic"/>
                <w:b/>
                <w:color w:val="000000" w:themeColor="text1"/>
                <w:sz w:val="19"/>
                <w:szCs w:val="19"/>
              </w:rPr>
              <w:t>.</w:t>
            </w:r>
            <w:r w:rsidRPr="00B7029C">
              <w:rPr>
                <w:rFonts w:ascii="Century Gothic" w:eastAsiaTheme="minorHAnsi" w:hAnsi="Century Gothic" w:cs="Century Gothic"/>
                <w:b/>
                <w:color w:val="000000" w:themeColor="text1"/>
                <w:sz w:val="19"/>
                <w:szCs w:val="19"/>
              </w:rPr>
              <w:t>261</w:t>
            </w:r>
            <w:r>
              <w:rPr>
                <w:rFonts w:ascii="Century Gothic" w:eastAsiaTheme="minorHAnsi" w:hAnsi="Century Gothic" w:cs="Century Gothic"/>
                <w:b/>
                <w:color w:val="000000" w:themeColor="text1"/>
                <w:sz w:val="19"/>
                <w:szCs w:val="19"/>
              </w:rPr>
              <w:t>.</w:t>
            </w:r>
            <w:r w:rsidRPr="00B7029C">
              <w:rPr>
                <w:rFonts w:ascii="Century Gothic" w:eastAsiaTheme="minorHAnsi" w:hAnsi="Century Gothic" w:cs="Century Gothic"/>
                <w:b/>
                <w:color w:val="000000" w:themeColor="text1"/>
                <w:sz w:val="19"/>
                <w:szCs w:val="19"/>
              </w:rPr>
              <w:t>350</w:t>
            </w:r>
          </w:p>
        </w:tc>
        <w:tc>
          <w:tcPr>
            <w:tcW w:w="965" w:type="pct"/>
            <w:tcBorders>
              <w:top w:val="nil"/>
              <w:left w:val="nil"/>
              <w:bottom w:val="single" w:sz="4" w:space="0" w:color="auto"/>
              <w:right w:val="single" w:sz="4" w:space="0" w:color="auto"/>
            </w:tcBorders>
            <w:shd w:val="clear" w:color="auto" w:fill="FFFFFF" w:themeFill="background1"/>
            <w:noWrap/>
            <w:vAlign w:val="center"/>
          </w:tcPr>
          <w:p w:rsidR="0023468D" w:rsidRPr="000F6F4E" w:rsidRDefault="0023468D" w:rsidP="0023468D">
            <w:pPr>
              <w:jc w:val="right"/>
              <w:rPr>
                <w:rFonts w:ascii="Century Gothic" w:hAnsi="Century Gothic"/>
                <w:b/>
                <w:bCs/>
                <w:color w:val="000000" w:themeColor="text1"/>
                <w:sz w:val="19"/>
                <w:szCs w:val="19"/>
              </w:rPr>
            </w:pPr>
            <w:r w:rsidRPr="000F6F4E">
              <w:rPr>
                <w:rFonts w:ascii="Century Gothic" w:hAnsi="Century Gothic"/>
                <w:b/>
                <w:bCs/>
                <w:color w:val="000000" w:themeColor="text1"/>
                <w:sz w:val="19"/>
                <w:szCs w:val="19"/>
              </w:rPr>
              <w:t>(</w:t>
            </w:r>
            <w:r w:rsidRPr="000F6F4E">
              <w:rPr>
                <w:rFonts w:ascii="Century Gothic" w:eastAsiaTheme="minorHAnsi" w:hAnsi="Century Gothic" w:cs="Tahoma"/>
                <w:b/>
                <w:color w:val="000000"/>
                <w:sz w:val="19"/>
                <w:szCs w:val="19"/>
              </w:rPr>
              <w:t>111.091.652.599</w:t>
            </w:r>
            <w:r w:rsidRPr="000F6F4E">
              <w:rPr>
                <w:rFonts w:ascii="Century Gothic" w:hAnsi="Century Gothic"/>
                <w:b/>
                <w:bCs/>
                <w:color w:val="000000" w:themeColor="text1"/>
                <w:sz w:val="19"/>
                <w:szCs w:val="19"/>
              </w:rPr>
              <w:t>)</w:t>
            </w:r>
          </w:p>
        </w:tc>
        <w:tc>
          <w:tcPr>
            <w:tcW w:w="435" w:type="pct"/>
            <w:tcBorders>
              <w:top w:val="nil"/>
              <w:left w:val="nil"/>
              <w:bottom w:val="single" w:sz="4" w:space="0" w:color="auto"/>
              <w:right w:val="single" w:sz="4" w:space="0" w:color="auto"/>
            </w:tcBorders>
            <w:shd w:val="clear" w:color="auto" w:fill="FFFFFF" w:themeFill="background1"/>
            <w:noWrap/>
            <w:vAlign w:val="center"/>
          </w:tcPr>
          <w:p w:rsidR="0023468D" w:rsidRPr="00AA2209" w:rsidRDefault="0023468D" w:rsidP="0023468D">
            <w:pPr>
              <w:jc w:val="right"/>
              <w:rPr>
                <w:rFonts w:ascii="Century Gothic" w:hAnsi="Century Gothic"/>
                <w:b/>
                <w:color w:val="000000" w:themeColor="text1"/>
                <w:sz w:val="19"/>
                <w:szCs w:val="19"/>
              </w:rPr>
            </w:pPr>
            <w:r w:rsidRPr="00AA2209">
              <w:rPr>
                <w:rFonts w:ascii="Century Gothic" w:hAnsi="Century Gothic"/>
                <w:b/>
                <w:color w:val="000000" w:themeColor="text1"/>
                <w:sz w:val="19"/>
                <w:szCs w:val="19"/>
              </w:rPr>
              <w:t>(11,89)</w:t>
            </w:r>
          </w:p>
        </w:tc>
      </w:tr>
      <w:tr w:rsidR="0023468D" w:rsidRPr="0023468D" w:rsidTr="000F6F4E">
        <w:trPr>
          <w:trHeight w:val="465"/>
          <w:jc w:val="center"/>
        </w:trPr>
        <w:tc>
          <w:tcPr>
            <w:tcW w:w="868" w:type="pct"/>
            <w:tcBorders>
              <w:top w:val="nil"/>
              <w:left w:val="single" w:sz="4" w:space="0" w:color="auto"/>
              <w:bottom w:val="single" w:sz="4" w:space="0" w:color="auto"/>
              <w:right w:val="single" w:sz="4" w:space="0" w:color="auto"/>
            </w:tcBorders>
            <w:shd w:val="clear" w:color="auto" w:fill="C2D69B" w:themeFill="accent3" w:themeFillTint="99"/>
            <w:noWrap/>
            <w:vAlign w:val="center"/>
            <w:hideMark/>
          </w:tcPr>
          <w:p w:rsidR="0023468D" w:rsidRPr="000F6F4E" w:rsidRDefault="0023468D" w:rsidP="0023468D">
            <w:pPr>
              <w:jc w:val="both"/>
              <w:rPr>
                <w:rFonts w:ascii="Century Gothic" w:hAnsi="Century Gothic"/>
                <w:b/>
                <w:bCs/>
                <w:color w:val="000000" w:themeColor="text1"/>
                <w:sz w:val="19"/>
                <w:szCs w:val="19"/>
              </w:rPr>
            </w:pPr>
            <w:r w:rsidRPr="000F6F4E">
              <w:rPr>
                <w:rFonts w:ascii="Century Gothic" w:hAnsi="Century Gothic"/>
                <w:b/>
                <w:bCs/>
                <w:color w:val="000000" w:themeColor="text1"/>
                <w:sz w:val="19"/>
                <w:szCs w:val="19"/>
              </w:rPr>
              <w:t>PENDAPATAN ASLI DAERAH</w:t>
            </w:r>
          </w:p>
        </w:tc>
        <w:tc>
          <w:tcPr>
            <w:tcW w:w="869" w:type="pct"/>
            <w:tcBorders>
              <w:top w:val="nil"/>
              <w:left w:val="nil"/>
              <w:bottom w:val="single" w:sz="4" w:space="0" w:color="auto"/>
              <w:right w:val="single" w:sz="4" w:space="0" w:color="auto"/>
            </w:tcBorders>
            <w:shd w:val="clear" w:color="auto" w:fill="C2D69B" w:themeFill="accent3" w:themeFillTint="99"/>
            <w:noWrap/>
            <w:vAlign w:val="center"/>
            <w:hideMark/>
          </w:tcPr>
          <w:p w:rsidR="0023468D" w:rsidRPr="000F6F4E" w:rsidRDefault="0023468D" w:rsidP="0023468D">
            <w:pPr>
              <w:jc w:val="right"/>
              <w:rPr>
                <w:rFonts w:ascii="Century Gothic" w:hAnsi="Century Gothic"/>
                <w:b/>
                <w:bCs/>
                <w:color w:val="FF0000"/>
                <w:sz w:val="19"/>
                <w:szCs w:val="19"/>
              </w:rPr>
            </w:pPr>
            <w:r w:rsidRPr="000F6F4E">
              <w:rPr>
                <w:rFonts w:ascii="Century Gothic" w:hAnsi="Century Gothic"/>
                <w:b/>
                <w:bCs/>
                <w:color w:val="000000" w:themeColor="text1"/>
                <w:sz w:val="19"/>
                <w:szCs w:val="19"/>
              </w:rPr>
              <w:t>49,681,172,598</w:t>
            </w:r>
          </w:p>
        </w:tc>
        <w:tc>
          <w:tcPr>
            <w:tcW w:w="913" w:type="pct"/>
            <w:tcBorders>
              <w:top w:val="nil"/>
              <w:left w:val="nil"/>
              <w:bottom w:val="single" w:sz="4" w:space="0" w:color="auto"/>
              <w:right w:val="single" w:sz="4" w:space="0" w:color="auto"/>
            </w:tcBorders>
            <w:shd w:val="clear" w:color="auto" w:fill="C2D69B" w:themeFill="accent3" w:themeFillTint="99"/>
            <w:noWrap/>
            <w:vAlign w:val="center"/>
            <w:hideMark/>
          </w:tcPr>
          <w:p w:rsidR="0023468D" w:rsidRPr="000F6F4E" w:rsidRDefault="0023468D" w:rsidP="0023468D">
            <w:pPr>
              <w:jc w:val="right"/>
              <w:rPr>
                <w:rFonts w:ascii="Century Gothic" w:hAnsi="Century Gothic"/>
                <w:b/>
                <w:bCs/>
                <w:color w:val="000000" w:themeColor="text1"/>
                <w:sz w:val="19"/>
                <w:szCs w:val="19"/>
              </w:rPr>
            </w:pPr>
            <w:r w:rsidRPr="000F6F4E">
              <w:rPr>
                <w:rFonts w:ascii="Century Gothic" w:hAnsi="Century Gothic"/>
                <w:b/>
                <w:bCs/>
                <w:color w:val="000000" w:themeColor="text1"/>
                <w:sz w:val="19"/>
                <w:szCs w:val="19"/>
              </w:rPr>
              <w:t>49,406,273,021</w:t>
            </w:r>
          </w:p>
        </w:tc>
        <w:tc>
          <w:tcPr>
            <w:tcW w:w="950" w:type="pct"/>
            <w:tcBorders>
              <w:top w:val="nil"/>
              <w:left w:val="nil"/>
              <w:bottom w:val="single" w:sz="4" w:space="0" w:color="auto"/>
              <w:right w:val="single" w:sz="4" w:space="0" w:color="auto"/>
            </w:tcBorders>
            <w:shd w:val="clear" w:color="auto" w:fill="C2D69B" w:themeFill="accent3" w:themeFillTint="99"/>
            <w:noWrap/>
            <w:vAlign w:val="center"/>
            <w:hideMark/>
          </w:tcPr>
          <w:p w:rsidR="0023468D" w:rsidRPr="000F6F4E" w:rsidRDefault="00B7029C" w:rsidP="0023468D">
            <w:pPr>
              <w:jc w:val="right"/>
              <w:rPr>
                <w:rFonts w:ascii="Century Gothic" w:hAnsi="Century Gothic"/>
                <w:b/>
                <w:bCs/>
                <w:color w:val="000000" w:themeColor="text1"/>
                <w:sz w:val="19"/>
                <w:szCs w:val="19"/>
              </w:rPr>
            </w:pPr>
            <w:r w:rsidRPr="00B7029C">
              <w:rPr>
                <w:rFonts w:ascii="Century Gothic" w:hAnsi="Century Gothic"/>
                <w:b/>
                <w:bCs/>
                <w:color w:val="000000" w:themeColor="text1"/>
                <w:sz w:val="19"/>
                <w:szCs w:val="19"/>
              </w:rPr>
              <w:t>59</w:t>
            </w:r>
            <w:r>
              <w:rPr>
                <w:rFonts w:ascii="Century Gothic" w:hAnsi="Century Gothic"/>
                <w:b/>
                <w:bCs/>
                <w:color w:val="000000" w:themeColor="text1"/>
                <w:sz w:val="19"/>
                <w:szCs w:val="19"/>
              </w:rPr>
              <w:t>.</w:t>
            </w:r>
            <w:r w:rsidRPr="00B7029C">
              <w:rPr>
                <w:rFonts w:ascii="Century Gothic" w:hAnsi="Century Gothic"/>
                <w:b/>
                <w:bCs/>
                <w:color w:val="000000" w:themeColor="text1"/>
                <w:sz w:val="19"/>
                <w:szCs w:val="19"/>
              </w:rPr>
              <w:t>652</w:t>
            </w:r>
            <w:r>
              <w:rPr>
                <w:rFonts w:ascii="Century Gothic" w:hAnsi="Century Gothic"/>
                <w:b/>
                <w:bCs/>
                <w:color w:val="000000" w:themeColor="text1"/>
                <w:sz w:val="19"/>
                <w:szCs w:val="19"/>
              </w:rPr>
              <w:t>.</w:t>
            </w:r>
            <w:r w:rsidRPr="00B7029C">
              <w:rPr>
                <w:rFonts w:ascii="Century Gothic" w:hAnsi="Century Gothic"/>
                <w:b/>
                <w:bCs/>
                <w:color w:val="000000" w:themeColor="text1"/>
                <w:sz w:val="19"/>
                <w:szCs w:val="19"/>
              </w:rPr>
              <w:t>661</w:t>
            </w:r>
            <w:r>
              <w:rPr>
                <w:rFonts w:ascii="Century Gothic" w:hAnsi="Century Gothic"/>
                <w:b/>
                <w:bCs/>
                <w:color w:val="000000" w:themeColor="text1"/>
                <w:sz w:val="19"/>
                <w:szCs w:val="19"/>
              </w:rPr>
              <w:t>.</w:t>
            </w:r>
            <w:r w:rsidRPr="00B7029C">
              <w:rPr>
                <w:rFonts w:ascii="Century Gothic" w:hAnsi="Century Gothic"/>
                <w:b/>
                <w:bCs/>
                <w:color w:val="000000" w:themeColor="text1"/>
                <w:sz w:val="19"/>
                <w:szCs w:val="19"/>
              </w:rPr>
              <w:t>001</w:t>
            </w:r>
          </w:p>
        </w:tc>
        <w:tc>
          <w:tcPr>
            <w:tcW w:w="965" w:type="pct"/>
            <w:tcBorders>
              <w:top w:val="nil"/>
              <w:left w:val="nil"/>
              <w:bottom w:val="single" w:sz="4" w:space="0" w:color="auto"/>
              <w:right w:val="single" w:sz="4" w:space="0" w:color="auto"/>
            </w:tcBorders>
            <w:shd w:val="clear" w:color="auto" w:fill="C2D69B" w:themeFill="accent3" w:themeFillTint="99"/>
            <w:noWrap/>
            <w:vAlign w:val="center"/>
          </w:tcPr>
          <w:p w:rsidR="0023468D" w:rsidRPr="000F6F4E" w:rsidRDefault="00B7029C" w:rsidP="0023468D">
            <w:pPr>
              <w:jc w:val="center"/>
              <w:rPr>
                <w:rFonts w:ascii="Century Gothic" w:hAnsi="Century Gothic"/>
                <w:b/>
                <w:bCs/>
                <w:color w:val="000000" w:themeColor="text1"/>
                <w:sz w:val="19"/>
                <w:szCs w:val="19"/>
              </w:rPr>
            </w:pPr>
            <w:r w:rsidRPr="00B7029C">
              <w:rPr>
                <w:rFonts w:ascii="Century Gothic" w:hAnsi="Century Gothic"/>
                <w:b/>
                <w:bCs/>
                <w:color w:val="000000" w:themeColor="text1"/>
                <w:sz w:val="19"/>
                <w:szCs w:val="19"/>
              </w:rPr>
              <w:t>10</w:t>
            </w:r>
            <w:r>
              <w:rPr>
                <w:rFonts w:ascii="Century Gothic" w:hAnsi="Century Gothic"/>
                <w:b/>
                <w:bCs/>
                <w:color w:val="000000" w:themeColor="text1"/>
                <w:sz w:val="19"/>
                <w:szCs w:val="19"/>
              </w:rPr>
              <w:t>.</w:t>
            </w:r>
            <w:r w:rsidRPr="00B7029C">
              <w:rPr>
                <w:rFonts w:ascii="Century Gothic" w:hAnsi="Century Gothic"/>
                <w:b/>
                <w:bCs/>
                <w:color w:val="000000" w:themeColor="text1"/>
                <w:sz w:val="19"/>
                <w:szCs w:val="19"/>
              </w:rPr>
              <w:t>246</w:t>
            </w:r>
            <w:r>
              <w:rPr>
                <w:rFonts w:ascii="Century Gothic" w:hAnsi="Century Gothic"/>
                <w:b/>
                <w:bCs/>
                <w:color w:val="000000" w:themeColor="text1"/>
                <w:sz w:val="19"/>
                <w:szCs w:val="19"/>
              </w:rPr>
              <w:t>.</w:t>
            </w:r>
            <w:r w:rsidRPr="00B7029C">
              <w:rPr>
                <w:rFonts w:ascii="Century Gothic" w:hAnsi="Century Gothic"/>
                <w:b/>
                <w:bCs/>
                <w:color w:val="000000" w:themeColor="text1"/>
                <w:sz w:val="19"/>
                <w:szCs w:val="19"/>
              </w:rPr>
              <w:t>387</w:t>
            </w:r>
            <w:r>
              <w:rPr>
                <w:rFonts w:ascii="Century Gothic" w:hAnsi="Century Gothic"/>
                <w:b/>
                <w:bCs/>
                <w:color w:val="000000" w:themeColor="text1"/>
                <w:sz w:val="19"/>
                <w:szCs w:val="19"/>
              </w:rPr>
              <w:t>.</w:t>
            </w:r>
            <w:r w:rsidRPr="00B7029C">
              <w:rPr>
                <w:rFonts w:ascii="Century Gothic" w:hAnsi="Century Gothic"/>
                <w:b/>
                <w:bCs/>
                <w:color w:val="000000" w:themeColor="text1"/>
                <w:sz w:val="19"/>
                <w:szCs w:val="19"/>
              </w:rPr>
              <w:t>980</w:t>
            </w:r>
          </w:p>
        </w:tc>
        <w:tc>
          <w:tcPr>
            <w:tcW w:w="435" w:type="pct"/>
            <w:tcBorders>
              <w:top w:val="nil"/>
              <w:left w:val="nil"/>
              <w:bottom w:val="single" w:sz="4" w:space="0" w:color="auto"/>
              <w:right w:val="single" w:sz="4" w:space="0" w:color="auto"/>
            </w:tcBorders>
            <w:shd w:val="clear" w:color="auto" w:fill="C2D69B" w:themeFill="accent3" w:themeFillTint="99"/>
            <w:noWrap/>
            <w:vAlign w:val="center"/>
          </w:tcPr>
          <w:p w:rsidR="0023468D" w:rsidRPr="00AA2209" w:rsidRDefault="00B7029C" w:rsidP="0023468D">
            <w:pPr>
              <w:jc w:val="right"/>
              <w:rPr>
                <w:rFonts w:ascii="Century Gothic" w:hAnsi="Century Gothic"/>
                <w:b/>
                <w:color w:val="000000" w:themeColor="text1"/>
                <w:sz w:val="19"/>
                <w:szCs w:val="19"/>
              </w:rPr>
            </w:pPr>
            <w:r>
              <w:rPr>
                <w:rFonts w:ascii="Century Gothic" w:hAnsi="Century Gothic"/>
                <w:b/>
                <w:color w:val="000000" w:themeColor="text1"/>
                <w:sz w:val="19"/>
                <w:szCs w:val="19"/>
              </w:rPr>
              <w:t>20,74</w:t>
            </w:r>
          </w:p>
        </w:tc>
      </w:tr>
      <w:tr w:rsidR="0023468D" w:rsidRPr="0023468D" w:rsidTr="000F6F4E">
        <w:trPr>
          <w:trHeight w:val="465"/>
          <w:jc w:val="center"/>
        </w:trPr>
        <w:tc>
          <w:tcPr>
            <w:tcW w:w="868" w:type="pct"/>
            <w:tcBorders>
              <w:top w:val="nil"/>
              <w:left w:val="single" w:sz="4" w:space="0" w:color="auto"/>
              <w:bottom w:val="single" w:sz="4" w:space="0" w:color="auto"/>
              <w:right w:val="single" w:sz="4" w:space="0" w:color="auto"/>
            </w:tcBorders>
            <w:shd w:val="clear" w:color="auto" w:fill="FFFFFF" w:themeFill="background1"/>
            <w:noWrap/>
            <w:vAlign w:val="center"/>
            <w:hideMark/>
          </w:tcPr>
          <w:p w:rsidR="0023468D" w:rsidRPr="000F6F4E" w:rsidRDefault="0023468D" w:rsidP="0023468D">
            <w:pPr>
              <w:jc w:val="both"/>
              <w:rPr>
                <w:rFonts w:ascii="Century Gothic" w:hAnsi="Century Gothic"/>
                <w:color w:val="000000" w:themeColor="text1"/>
                <w:sz w:val="19"/>
                <w:szCs w:val="19"/>
              </w:rPr>
            </w:pPr>
            <w:r w:rsidRPr="000F6F4E">
              <w:rPr>
                <w:rFonts w:ascii="Century Gothic" w:hAnsi="Century Gothic"/>
                <w:color w:val="000000" w:themeColor="text1"/>
                <w:sz w:val="19"/>
                <w:szCs w:val="19"/>
              </w:rPr>
              <w:t>Pendapatan Pajak Daerah</w:t>
            </w:r>
          </w:p>
        </w:tc>
        <w:tc>
          <w:tcPr>
            <w:tcW w:w="869" w:type="pct"/>
            <w:tcBorders>
              <w:top w:val="nil"/>
              <w:left w:val="nil"/>
              <w:bottom w:val="single" w:sz="4" w:space="0" w:color="auto"/>
              <w:right w:val="single" w:sz="4" w:space="0" w:color="auto"/>
            </w:tcBorders>
            <w:shd w:val="clear" w:color="auto" w:fill="FFFFFF" w:themeFill="background1"/>
            <w:noWrap/>
            <w:vAlign w:val="center"/>
            <w:hideMark/>
          </w:tcPr>
          <w:p w:rsidR="0023468D" w:rsidRPr="000F6F4E" w:rsidRDefault="0023468D" w:rsidP="0023468D">
            <w:pPr>
              <w:jc w:val="right"/>
              <w:rPr>
                <w:rFonts w:ascii="Century Gothic" w:hAnsi="Century Gothic"/>
                <w:color w:val="FF0000"/>
                <w:sz w:val="19"/>
                <w:szCs w:val="19"/>
              </w:rPr>
            </w:pPr>
            <w:r w:rsidRPr="000F6F4E">
              <w:rPr>
                <w:rFonts w:ascii="Century Gothic" w:hAnsi="Century Gothic"/>
                <w:color w:val="FF0000"/>
                <w:sz w:val="19"/>
                <w:szCs w:val="19"/>
              </w:rPr>
              <w:t xml:space="preserve">                         </w:t>
            </w:r>
            <w:r w:rsidRPr="000F6F4E">
              <w:rPr>
                <w:rFonts w:ascii="Century Gothic" w:hAnsi="Century Gothic"/>
                <w:color w:val="000000" w:themeColor="text1"/>
                <w:sz w:val="19"/>
                <w:szCs w:val="19"/>
              </w:rPr>
              <w:t>10.670.000.000</w:t>
            </w:r>
          </w:p>
        </w:tc>
        <w:tc>
          <w:tcPr>
            <w:tcW w:w="913" w:type="pct"/>
            <w:tcBorders>
              <w:top w:val="nil"/>
              <w:left w:val="nil"/>
              <w:bottom w:val="single" w:sz="4" w:space="0" w:color="auto"/>
              <w:right w:val="single" w:sz="4" w:space="0" w:color="auto"/>
            </w:tcBorders>
            <w:shd w:val="clear" w:color="auto" w:fill="FFFFFF" w:themeFill="background1"/>
            <w:noWrap/>
            <w:vAlign w:val="center"/>
            <w:hideMark/>
          </w:tcPr>
          <w:p w:rsidR="0023468D" w:rsidRPr="000F6F4E" w:rsidRDefault="0023468D" w:rsidP="0023468D">
            <w:pPr>
              <w:jc w:val="right"/>
              <w:rPr>
                <w:rFonts w:ascii="Century Gothic" w:hAnsi="Century Gothic"/>
                <w:color w:val="000000" w:themeColor="text1"/>
                <w:sz w:val="19"/>
                <w:szCs w:val="19"/>
              </w:rPr>
            </w:pPr>
            <w:r w:rsidRPr="000F6F4E">
              <w:rPr>
                <w:rFonts w:ascii="Century Gothic" w:hAnsi="Century Gothic"/>
                <w:color w:val="000000" w:themeColor="text1"/>
                <w:sz w:val="19"/>
                <w:szCs w:val="19"/>
              </w:rPr>
              <w:t>9,920,000,000</w:t>
            </w:r>
          </w:p>
        </w:tc>
        <w:tc>
          <w:tcPr>
            <w:tcW w:w="950" w:type="pct"/>
            <w:tcBorders>
              <w:top w:val="nil"/>
              <w:left w:val="nil"/>
              <w:bottom w:val="single" w:sz="4" w:space="0" w:color="auto"/>
              <w:right w:val="single" w:sz="4" w:space="0" w:color="auto"/>
            </w:tcBorders>
            <w:shd w:val="clear" w:color="auto" w:fill="FFFFFF" w:themeFill="background1"/>
            <w:noWrap/>
            <w:vAlign w:val="center"/>
            <w:hideMark/>
          </w:tcPr>
          <w:p w:rsidR="0023468D" w:rsidRPr="000F6F4E" w:rsidRDefault="00B7029C" w:rsidP="0023468D">
            <w:pPr>
              <w:jc w:val="right"/>
              <w:rPr>
                <w:rFonts w:ascii="Century Gothic" w:hAnsi="Century Gothic"/>
                <w:color w:val="000000" w:themeColor="text1"/>
                <w:sz w:val="19"/>
                <w:szCs w:val="19"/>
              </w:rPr>
            </w:pPr>
            <w:r w:rsidRPr="00B7029C">
              <w:rPr>
                <w:rFonts w:ascii="Century Gothic" w:hAnsi="Century Gothic"/>
                <w:color w:val="000000" w:themeColor="text1"/>
                <w:sz w:val="19"/>
                <w:szCs w:val="19"/>
              </w:rPr>
              <w:t>15</w:t>
            </w:r>
            <w:r>
              <w:rPr>
                <w:rFonts w:ascii="Century Gothic" w:hAnsi="Century Gothic"/>
                <w:color w:val="000000" w:themeColor="text1"/>
                <w:sz w:val="19"/>
                <w:szCs w:val="19"/>
              </w:rPr>
              <w:t>.</w:t>
            </w:r>
            <w:r w:rsidRPr="00B7029C">
              <w:rPr>
                <w:rFonts w:ascii="Century Gothic" w:hAnsi="Century Gothic"/>
                <w:color w:val="000000" w:themeColor="text1"/>
                <w:sz w:val="19"/>
                <w:szCs w:val="19"/>
              </w:rPr>
              <w:t>005</w:t>
            </w:r>
            <w:r>
              <w:rPr>
                <w:rFonts w:ascii="Century Gothic" w:hAnsi="Century Gothic"/>
                <w:color w:val="000000" w:themeColor="text1"/>
                <w:sz w:val="19"/>
                <w:szCs w:val="19"/>
              </w:rPr>
              <w:t>.</w:t>
            </w:r>
            <w:r w:rsidRPr="00B7029C">
              <w:rPr>
                <w:rFonts w:ascii="Century Gothic" w:hAnsi="Century Gothic"/>
                <w:color w:val="000000" w:themeColor="text1"/>
                <w:sz w:val="19"/>
                <w:szCs w:val="19"/>
              </w:rPr>
              <w:t>000</w:t>
            </w:r>
            <w:r>
              <w:rPr>
                <w:rFonts w:ascii="Century Gothic" w:hAnsi="Century Gothic"/>
                <w:color w:val="000000" w:themeColor="text1"/>
                <w:sz w:val="19"/>
                <w:szCs w:val="19"/>
              </w:rPr>
              <w:t>.</w:t>
            </w:r>
            <w:r w:rsidRPr="00B7029C">
              <w:rPr>
                <w:rFonts w:ascii="Century Gothic" w:hAnsi="Century Gothic"/>
                <w:color w:val="000000" w:themeColor="text1"/>
                <w:sz w:val="19"/>
                <w:szCs w:val="19"/>
              </w:rPr>
              <w:t>000</w:t>
            </w:r>
          </w:p>
        </w:tc>
        <w:tc>
          <w:tcPr>
            <w:tcW w:w="965" w:type="pct"/>
            <w:tcBorders>
              <w:top w:val="nil"/>
              <w:left w:val="nil"/>
              <w:bottom w:val="single" w:sz="4" w:space="0" w:color="auto"/>
              <w:right w:val="single" w:sz="4" w:space="0" w:color="auto"/>
            </w:tcBorders>
            <w:shd w:val="clear" w:color="auto" w:fill="FFFFFF" w:themeFill="background1"/>
            <w:noWrap/>
            <w:vAlign w:val="center"/>
          </w:tcPr>
          <w:p w:rsidR="0023468D" w:rsidRPr="000F6F4E" w:rsidRDefault="0023468D" w:rsidP="0023468D">
            <w:pPr>
              <w:jc w:val="right"/>
              <w:rPr>
                <w:rFonts w:ascii="Century Gothic" w:hAnsi="Century Gothic"/>
                <w:color w:val="000000" w:themeColor="text1"/>
                <w:sz w:val="19"/>
                <w:szCs w:val="19"/>
              </w:rPr>
            </w:pPr>
            <w:r w:rsidRPr="000F6F4E">
              <w:rPr>
                <w:rFonts w:ascii="Century Gothic" w:hAnsi="Century Gothic"/>
                <w:color w:val="000000" w:themeColor="text1"/>
                <w:sz w:val="19"/>
                <w:szCs w:val="19"/>
              </w:rPr>
              <w:t>5,085,000,000</w:t>
            </w:r>
          </w:p>
        </w:tc>
        <w:tc>
          <w:tcPr>
            <w:tcW w:w="435" w:type="pct"/>
            <w:tcBorders>
              <w:top w:val="nil"/>
              <w:left w:val="nil"/>
              <w:bottom w:val="single" w:sz="4" w:space="0" w:color="auto"/>
              <w:right w:val="single" w:sz="4" w:space="0" w:color="auto"/>
            </w:tcBorders>
            <w:shd w:val="clear" w:color="auto" w:fill="FFFFFF" w:themeFill="background1"/>
            <w:noWrap/>
            <w:vAlign w:val="center"/>
          </w:tcPr>
          <w:p w:rsidR="0023468D" w:rsidRPr="000F6F4E" w:rsidRDefault="0023468D" w:rsidP="0023468D">
            <w:pPr>
              <w:jc w:val="right"/>
              <w:rPr>
                <w:rFonts w:ascii="Century Gothic" w:hAnsi="Century Gothic"/>
                <w:color w:val="000000" w:themeColor="text1"/>
                <w:sz w:val="19"/>
                <w:szCs w:val="19"/>
              </w:rPr>
            </w:pPr>
            <w:r w:rsidRPr="000F6F4E">
              <w:rPr>
                <w:rFonts w:ascii="Century Gothic" w:hAnsi="Century Gothic"/>
                <w:color w:val="000000" w:themeColor="text1"/>
                <w:sz w:val="19"/>
                <w:szCs w:val="19"/>
              </w:rPr>
              <w:t>51,26</w:t>
            </w:r>
          </w:p>
        </w:tc>
      </w:tr>
      <w:tr w:rsidR="0023468D" w:rsidRPr="0023468D" w:rsidTr="000F6F4E">
        <w:trPr>
          <w:trHeight w:val="465"/>
          <w:jc w:val="center"/>
        </w:trPr>
        <w:tc>
          <w:tcPr>
            <w:tcW w:w="868" w:type="pct"/>
            <w:tcBorders>
              <w:top w:val="nil"/>
              <w:left w:val="single" w:sz="4" w:space="0" w:color="auto"/>
              <w:bottom w:val="single" w:sz="4" w:space="0" w:color="auto"/>
              <w:right w:val="single" w:sz="4" w:space="0" w:color="auto"/>
            </w:tcBorders>
            <w:shd w:val="clear" w:color="auto" w:fill="FFFFFF" w:themeFill="background1"/>
            <w:noWrap/>
            <w:vAlign w:val="center"/>
            <w:hideMark/>
          </w:tcPr>
          <w:p w:rsidR="0023468D" w:rsidRPr="000F6F4E" w:rsidRDefault="0023468D" w:rsidP="0023468D">
            <w:pPr>
              <w:jc w:val="both"/>
              <w:rPr>
                <w:rFonts w:ascii="Century Gothic" w:hAnsi="Century Gothic"/>
                <w:color w:val="000000" w:themeColor="text1"/>
                <w:sz w:val="19"/>
                <w:szCs w:val="19"/>
              </w:rPr>
            </w:pPr>
            <w:r w:rsidRPr="000F6F4E">
              <w:rPr>
                <w:rFonts w:ascii="Century Gothic" w:hAnsi="Century Gothic"/>
                <w:color w:val="000000" w:themeColor="text1"/>
                <w:sz w:val="19"/>
                <w:szCs w:val="19"/>
              </w:rPr>
              <w:t>Hasil Retribusi Daerah</w:t>
            </w:r>
          </w:p>
        </w:tc>
        <w:tc>
          <w:tcPr>
            <w:tcW w:w="869" w:type="pct"/>
            <w:tcBorders>
              <w:top w:val="nil"/>
              <w:left w:val="nil"/>
              <w:bottom w:val="single" w:sz="4" w:space="0" w:color="auto"/>
              <w:right w:val="single" w:sz="4" w:space="0" w:color="auto"/>
            </w:tcBorders>
            <w:shd w:val="clear" w:color="auto" w:fill="FFFFFF" w:themeFill="background1"/>
            <w:noWrap/>
            <w:vAlign w:val="center"/>
            <w:hideMark/>
          </w:tcPr>
          <w:p w:rsidR="0023468D" w:rsidRPr="000F6F4E" w:rsidRDefault="0023468D" w:rsidP="0023468D">
            <w:pPr>
              <w:jc w:val="right"/>
              <w:rPr>
                <w:rFonts w:ascii="Century Gothic" w:hAnsi="Century Gothic"/>
                <w:color w:val="FF0000"/>
                <w:sz w:val="19"/>
                <w:szCs w:val="19"/>
              </w:rPr>
            </w:pPr>
            <w:r w:rsidRPr="000F6F4E">
              <w:rPr>
                <w:rFonts w:ascii="Century Gothic" w:hAnsi="Century Gothic"/>
                <w:color w:val="000000" w:themeColor="text1"/>
                <w:sz w:val="19"/>
                <w:szCs w:val="19"/>
              </w:rPr>
              <w:t xml:space="preserve">4.099.582.850 </w:t>
            </w:r>
          </w:p>
        </w:tc>
        <w:tc>
          <w:tcPr>
            <w:tcW w:w="913" w:type="pct"/>
            <w:tcBorders>
              <w:top w:val="nil"/>
              <w:left w:val="nil"/>
              <w:bottom w:val="single" w:sz="4" w:space="0" w:color="auto"/>
              <w:right w:val="single" w:sz="4" w:space="0" w:color="auto"/>
            </w:tcBorders>
            <w:shd w:val="clear" w:color="auto" w:fill="FFFFFF" w:themeFill="background1"/>
            <w:noWrap/>
            <w:vAlign w:val="center"/>
            <w:hideMark/>
          </w:tcPr>
          <w:p w:rsidR="0023468D" w:rsidRPr="000F6F4E" w:rsidRDefault="0023468D" w:rsidP="0023468D">
            <w:pPr>
              <w:jc w:val="right"/>
              <w:rPr>
                <w:rFonts w:ascii="Century Gothic" w:hAnsi="Century Gothic"/>
                <w:color w:val="000000" w:themeColor="text1"/>
                <w:sz w:val="19"/>
                <w:szCs w:val="19"/>
              </w:rPr>
            </w:pPr>
            <w:r w:rsidRPr="000F6F4E">
              <w:rPr>
                <w:rFonts w:ascii="Century Gothic" w:hAnsi="Century Gothic"/>
                <w:color w:val="000000" w:themeColor="text1"/>
                <w:sz w:val="19"/>
                <w:szCs w:val="19"/>
              </w:rPr>
              <w:t>3,972,768,900</w:t>
            </w:r>
          </w:p>
        </w:tc>
        <w:tc>
          <w:tcPr>
            <w:tcW w:w="950" w:type="pct"/>
            <w:tcBorders>
              <w:top w:val="nil"/>
              <w:left w:val="nil"/>
              <w:bottom w:val="single" w:sz="4" w:space="0" w:color="auto"/>
              <w:right w:val="single" w:sz="4" w:space="0" w:color="auto"/>
            </w:tcBorders>
            <w:shd w:val="clear" w:color="auto" w:fill="FFFFFF" w:themeFill="background1"/>
            <w:noWrap/>
            <w:vAlign w:val="center"/>
            <w:hideMark/>
          </w:tcPr>
          <w:p w:rsidR="0023468D" w:rsidRPr="000F6F4E" w:rsidRDefault="00B7029C" w:rsidP="0023468D">
            <w:pPr>
              <w:jc w:val="right"/>
              <w:rPr>
                <w:rFonts w:ascii="Century Gothic" w:hAnsi="Century Gothic"/>
                <w:color w:val="000000" w:themeColor="text1"/>
                <w:sz w:val="19"/>
                <w:szCs w:val="19"/>
              </w:rPr>
            </w:pPr>
            <w:r w:rsidRPr="00B7029C">
              <w:rPr>
                <w:rFonts w:ascii="Century Gothic" w:hAnsi="Century Gothic"/>
                <w:color w:val="000000" w:themeColor="text1"/>
                <w:sz w:val="19"/>
                <w:szCs w:val="19"/>
              </w:rPr>
              <w:t>4</w:t>
            </w:r>
            <w:r>
              <w:rPr>
                <w:rFonts w:ascii="Century Gothic" w:hAnsi="Century Gothic"/>
                <w:color w:val="000000" w:themeColor="text1"/>
                <w:sz w:val="19"/>
                <w:szCs w:val="19"/>
              </w:rPr>
              <w:t>.</w:t>
            </w:r>
            <w:r w:rsidRPr="00B7029C">
              <w:rPr>
                <w:rFonts w:ascii="Century Gothic" w:hAnsi="Century Gothic"/>
                <w:color w:val="000000" w:themeColor="text1"/>
                <w:sz w:val="19"/>
                <w:szCs w:val="19"/>
              </w:rPr>
              <w:t>602</w:t>
            </w:r>
            <w:r>
              <w:rPr>
                <w:rFonts w:ascii="Century Gothic" w:hAnsi="Century Gothic"/>
                <w:color w:val="000000" w:themeColor="text1"/>
                <w:sz w:val="19"/>
                <w:szCs w:val="19"/>
              </w:rPr>
              <w:t>.</w:t>
            </w:r>
            <w:r w:rsidRPr="00B7029C">
              <w:rPr>
                <w:rFonts w:ascii="Century Gothic" w:hAnsi="Century Gothic"/>
                <w:color w:val="000000" w:themeColor="text1"/>
                <w:sz w:val="19"/>
                <w:szCs w:val="19"/>
              </w:rPr>
              <w:t>102</w:t>
            </w:r>
            <w:r>
              <w:rPr>
                <w:rFonts w:ascii="Century Gothic" w:hAnsi="Century Gothic"/>
                <w:color w:val="000000" w:themeColor="text1"/>
                <w:sz w:val="19"/>
                <w:szCs w:val="19"/>
              </w:rPr>
              <w:t>.</w:t>
            </w:r>
            <w:r w:rsidRPr="00B7029C">
              <w:rPr>
                <w:rFonts w:ascii="Century Gothic" w:hAnsi="Century Gothic"/>
                <w:color w:val="000000" w:themeColor="text1"/>
                <w:sz w:val="19"/>
                <w:szCs w:val="19"/>
              </w:rPr>
              <w:t>000</w:t>
            </w:r>
          </w:p>
        </w:tc>
        <w:tc>
          <w:tcPr>
            <w:tcW w:w="965" w:type="pct"/>
            <w:tcBorders>
              <w:top w:val="nil"/>
              <w:left w:val="nil"/>
              <w:bottom w:val="single" w:sz="4" w:space="0" w:color="auto"/>
              <w:right w:val="single" w:sz="4" w:space="0" w:color="auto"/>
            </w:tcBorders>
            <w:shd w:val="clear" w:color="auto" w:fill="FFFFFF" w:themeFill="background1"/>
            <w:noWrap/>
            <w:vAlign w:val="center"/>
          </w:tcPr>
          <w:p w:rsidR="0023468D" w:rsidRPr="000F6F4E" w:rsidRDefault="00B7029C" w:rsidP="0023468D">
            <w:pPr>
              <w:jc w:val="right"/>
              <w:rPr>
                <w:rFonts w:ascii="Century Gothic" w:hAnsi="Century Gothic"/>
                <w:color w:val="000000" w:themeColor="text1"/>
                <w:sz w:val="19"/>
                <w:szCs w:val="19"/>
              </w:rPr>
            </w:pPr>
            <w:r w:rsidRPr="00B7029C">
              <w:rPr>
                <w:rFonts w:ascii="Century Gothic" w:hAnsi="Century Gothic"/>
                <w:color w:val="000000" w:themeColor="text1"/>
                <w:sz w:val="19"/>
                <w:szCs w:val="19"/>
              </w:rPr>
              <w:t>629</w:t>
            </w:r>
            <w:r>
              <w:rPr>
                <w:rFonts w:ascii="Century Gothic" w:hAnsi="Century Gothic"/>
                <w:color w:val="000000" w:themeColor="text1"/>
                <w:sz w:val="19"/>
                <w:szCs w:val="19"/>
              </w:rPr>
              <w:t>.</w:t>
            </w:r>
            <w:r w:rsidRPr="00B7029C">
              <w:rPr>
                <w:rFonts w:ascii="Century Gothic" w:hAnsi="Century Gothic"/>
                <w:color w:val="000000" w:themeColor="text1"/>
                <w:sz w:val="19"/>
                <w:szCs w:val="19"/>
              </w:rPr>
              <w:t>333</w:t>
            </w:r>
            <w:r>
              <w:rPr>
                <w:rFonts w:ascii="Century Gothic" w:hAnsi="Century Gothic"/>
                <w:color w:val="000000" w:themeColor="text1"/>
                <w:sz w:val="19"/>
                <w:szCs w:val="19"/>
              </w:rPr>
              <w:t>.</w:t>
            </w:r>
            <w:r w:rsidRPr="00B7029C">
              <w:rPr>
                <w:rFonts w:ascii="Century Gothic" w:hAnsi="Century Gothic"/>
                <w:color w:val="000000" w:themeColor="text1"/>
                <w:sz w:val="19"/>
                <w:szCs w:val="19"/>
              </w:rPr>
              <w:t>100</w:t>
            </w:r>
          </w:p>
        </w:tc>
        <w:tc>
          <w:tcPr>
            <w:tcW w:w="435" w:type="pct"/>
            <w:tcBorders>
              <w:top w:val="nil"/>
              <w:left w:val="nil"/>
              <w:bottom w:val="single" w:sz="4" w:space="0" w:color="auto"/>
              <w:right w:val="single" w:sz="4" w:space="0" w:color="auto"/>
            </w:tcBorders>
            <w:shd w:val="clear" w:color="auto" w:fill="FFFFFF" w:themeFill="background1"/>
            <w:noWrap/>
            <w:vAlign w:val="center"/>
          </w:tcPr>
          <w:p w:rsidR="0023468D" w:rsidRPr="000F6F4E" w:rsidRDefault="00B7029C" w:rsidP="0023468D">
            <w:pPr>
              <w:jc w:val="right"/>
              <w:rPr>
                <w:rFonts w:ascii="Century Gothic" w:hAnsi="Century Gothic"/>
                <w:color w:val="000000" w:themeColor="text1"/>
                <w:sz w:val="19"/>
                <w:szCs w:val="19"/>
              </w:rPr>
            </w:pPr>
            <w:r>
              <w:rPr>
                <w:rFonts w:ascii="Century Gothic" w:hAnsi="Century Gothic"/>
                <w:color w:val="000000" w:themeColor="text1"/>
                <w:sz w:val="19"/>
                <w:szCs w:val="19"/>
              </w:rPr>
              <w:t>15,</w:t>
            </w:r>
            <w:r w:rsidR="0023468D" w:rsidRPr="000F6F4E">
              <w:rPr>
                <w:rFonts w:ascii="Century Gothic" w:hAnsi="Century Gothic"/>
                <w:color w:val="000000" w:themeColor="text1"/>
                <w:sz w:val="19"/>
                <w:szCs w:val="19"/>
              </w:rPr>
              <w:t>8</w:t>
            </w:r>
            <w:r>
              <w:rPr>
                <w:rFonts w:ascii="Century Gothic" w:hAnsi="Century Gothic"/>
                <w:color w:val="000000" w:themeColor="text1"/>
                <w:sz w:val="19"/>
                <w:szCs w:val="19"/>
              </w:rPr>
              <w:t>4</w:t>
            </w:r>
          </w:p>
        </w:tc>
      </w:tr>
      <w:tr w:rsidR="0023468D" w:rsidRPr="0023468D" w:rsidTr="000F6F4E">
        <w:trPr>
          <w:trHeight w:val="615"/>
          <w:jc w:val="center"/>
        </w:trPr>
        <w:tc>
          <w:tcPr>
            <w:tcW w:w="868" w:type="pct"/>
            <w:tcBorders>
              <w:top w:val="nil"/>
              <w:left w:val="single" w:sz="4" w:space="0" w:color="auto"/>
              <w:bottom w:val="single" w:sz="4" w:space="0" w:color="auto"/>
              <w:right w:val="single" w:sz="4" w:space="0" w:color="auto"/>
            </w:tcBorders>
            <w:shd w:val="clear" w:color="auto" w:fill="FFFFFF" w:themeFill="background1"/>
            <w:noWrap/>
            <w:vAlign w:val="center"/>
            <w:hideMark/>
          </w:tcPr>
          <w:p w:rsidR="0023468D" w:rsidRPr="000F6F4E" w:rsidRDefault="0023468D" w:rsidP="0023468D">
            <w:pPr>
              <w:jc w:val="both"/>
              <w:rPr>
                <w:rFonts w:ascii="Century Gothic" w:hAnsi="Century Gothic"/>
                <w:color w:val="000000" w:themeColor="text1"/>
                <w:sz w:val="19"/>
                <w:szCs w:val="19"/>
              </w:rPr>
            </w:pPr>
            <w:r w:rsidRPr="000F6F4E">
              <w:rPr>
                <w:rFonts w:ascii="Century Gothic" w:hAnsi="Century Gothic"/>
                <w:color w:val="000000" w:themeColor="text1"/>
                <w:sz w:val="19"/>
                <w:szCs w:val="19"/>
              </w:rPr>
              <w:t>Hasil Pengelolaan Kekayaan Daerah yang Dipisahkan</w:t>
            </w:r>
          </w:p>
        </w:tc>
        <w:tc>
          <w:tcPr>
            <w:tcW w:w="869" w:type="pct"/>
            <w:tcBorders>
              <w:top w:val="nil"/>
              <w:left w:val="nil"/>
              <w:bottom w:val="single" w:sz="4" w:space="0" w:color="auto"/>
              <w:right w:val="single" w:sz="4" w:space="0" w:color="auto"/>
            </w:tcBorders>
            <w:shd w:val="clear" w:color="auto" w:fill="FFFFFF" w:themeFill="background1"/>
            <w:noWrap/>
            <w:vAlign w:val="center"/>
            <w:hideMark/>
          </w:tcPr>
          <w:p w:rsidR="0023468D" w:rsidRPr="000F6F4E" w:rsidRDefault="0023468D" w:rsidP="0023468D">
            <w:pPr>
              <w:jc w:val="right"/>
              <w:rPr>
                <w:rFonts w:ascii="Century Gothic" w:hAnsi="Century Gothic"/>
                <w:color w:val="FF0000"/>
                <w:sz w:val="19"/>
                <w:szCs w:val="19"/>
              </w:rPr>
            </w:pPr>
            <w:r w:rsidRPr="000F6F4E">
              <w:rPr>
                <w:rFonts w:ascii="Century Gothic" w:hAnsi="Century Gothic"/>
                <w:color w:val="FF0000"/>
                <w:sz w:val="19"/>
                <w:szCs w:val="19"/>
              </w:rPr>
              <w:t xml:space="preserve">                           </w:t>
            </w:r>
            <w:r w:rsidRPr="000F6F4E">
              <w:rPr>
                <w:rFonts w:ascii="Century Gothic" w:hAnsi="Century Gothic"/>
                <w:color w:val="000000" w:themeColor="text1"/>
                <w:sz w:val="19"/>
                <w:szCs w:val="19"/>
              </w:rPr>
              <w:t xml:space="preserve">2,674.592.706 </w:t>
            </w:r>
          </w:p>
        </w:tc>
        <w:tc>
          <w:tcPr>
            <w:tcW w:w="913" w:type="pct"/>
            <w:tcBorders>
              <w:top w:val="nil"/>
              <w:left w:val="nil"/>
              <w:bottom w:val="single" w:sz="4" w:space="0" w:color="auto"/>
              <w:right w:val="single" w:sz="4" w:space="0" w:color="auto"/>
            </w:tcBorders>
            <w:shd w:val="clear" w:color="auto" w:fill="FFFFFF" w:themeFill="background1"/>
            <w:noWrap/>
            <w:vAlign w:val="center"/>
            <w:hideMark/>
          </w:tcPr>
          <w:p w:rsidR="0023468D" w:rsidRPr="000F6F4E" w:rsidRDefault="0023468D" w:rsidP="0023468D">
            <w:pPr>
              <w:jc w:val="right"/>
              <w:rPr>
                <w:rFonts w:ascii="Century Gothic" w:hAnsi="Century Gothic"/>
                <w:color w:val="000000" w:themeColor="text1"/>
                <w:sz w:val="19"/>
                <w:szCs w:val="19"/>
              </w:rPr>
            </w:pPr>
            <w:r w:rsidRPr="000F6F4E">
              <w:rPr>
                <w:rFonts w:ascii="Century Gothic" w:hAnsi="Century Gothic"/>
                <w:color w:val="000000" w:themeColor="text1"/>
                <w:sz w:val="19"/>
                <w:szCs w:val="19"/>
              </w:rPr>
              <w:t>2,344,173,608</w:t>
            </w:r>
          </w:p>
        </w:tc>
        <w:tc>
          <w:tcPr>
            <w:tcW w:w="950" w:type="pct"/>
            <w:tcBorders>
              <w:top w:val="nil"/>
              <w:left w:val="nil"/>
              <w:bottom w:val="single" w:sz="4" w:space="0" w:color="auto"/>
              <w:right w:val="single" w:sz="4" w:space="0" w:color="auto"/>
            </w:tcBorders>
            <w:shd w:val="clear" w:color="auto" w:fill="FFFFFF" w:themeFill="background1"/>
            <w:noWrap/>
            <w:vAlign w:val="center"/>
            <w:hideMark/>
          </w:tcPr>
          <w:p w:rsidR="0023468D" w:rsidRPr="000F6F4E" w:rsidRDefault="00B7029C" w:rsidP="0023468D">
            <w:pPr>
              <w:jc w:val="right"/>
              <w:rPr>
                <w:rFonts w:ascii="Century Gothic" w:hAnsi="Century Gothic"/>
                <w:color w:val="000000" w:themeColor="text1"/>
                <w:sz w:val="19"/>
                <w:szCs w:val="19"/>
              </w:rPr>
            </w:pPr>
            <w:r w:rsidRPr="00B7029C">
              <w:rPr>
                <w:rFonts w:ascii="Century Gothic" w:hAnsi="Century Gothic"/>
                <w:color w:val="000000" w:themeColor="text1"/>
                <w:sz w:val="19"/>
                <w:szCs w:val="19"/>
              </w:rPr>
              <w:t>4</w:t>
            </w:r>
            <w:r>
              <w:rPr>
                <w:rFonts w:ascii="Century Gothic" w:hAnsi="Century Gothic"/>
                <w:color w:val="000000" w:themeColor="text1"/>
                <w:sz w:val="19"/>
                <w:szCs w:val="19"/>
              </w:rPr>
              <w:t>.</w:t>
            </w:r>
            <w:r w:rsidRPr="00B7029C">
              <w:rPr>
                <w:rFonts w:ascii="Century Gothic" w:hAnsi="Century Gothic"/>
                <w:color w:val="000000" w:themeColor="text1"/>
                <w:sz w:val="19"/>
                <w:szCs w:val="19"/>
              </w:rPr>
              <w:t>604</w:t>
            </w:r>
            <w:r>
              <w:rPr>
                <w:rFonts w:ascii="Century Gothic" w:hAnsi="Century Gothic"/>
                <w:color w:val="000000" w:themeColor="text1"/>
                <w:sz w:val="19"/>
                <w:szCs w:val="19"/>
              </w:rPr>
              <w:t>.</w:t>
            </w:r>
            <w:r w:rsidRPr="00B7029C">
              <w:rPr>
                <w:rFonts w:ascii="Century Gothic" w:hAnsi="Century Gothic"/>
                <w:color w:val="000000" w:themeColor="text1"/>
                <w:sz w:val="19"/>
                <w:szCs w:val="19"/>
              </w:rPr>
              <w:t>692</w:t>
            </w:r>
            <w:r>
              <w:rPr>
                <w:rFonts w:ascii="Century Gothic" w:hAnsi="Century Gothic"/>
                <w:color w:val="000000" w:themeColor="text1"/>
                <w:sz w:val="19"/>
                <w:szCs w:val="19"/>
              </w:rPr>
              <w:t>.</w:t>
            </w:r>
            <w:r w:rsidRPr="00B7029C">
              <w:rPr>
                <w:rFonts w:ascii="Century Gothic" w:hAnsi="Century Gothic"/>
                <w:color w:val="000000" w:themeColor="text1"/>
                <w:sz w:val="19"/>
                <w:szCs w:val="19"/>
              </w:rPr>
              <w:t>565</w:t>
            </w:r>
          </w:p>
        </w:tc>
        <w:tc>
          <w:tcPr>
            <w:tcW w:w="965" w:type="pct"/>
            <w:tcBorders>
              <w:top w:val="nil"/>
              <w:left w:val="nil"/>
              <w:bottom w:val="single" w:sz="4" w:space="0" w:color="auto"/>
              <w:right w:val="single" w:sz="4" w:space="0" w:color="auto"/>
            </w:tcBorders>
            <w:shd w:val="clear" w:color="auto" w:fill="FFFFFF" w:themeFill="background1"/>
            <w:noWrap/>
            <w:vAlign w:val="center"/>
          </w:tcPr>
          <w:p w:rsidR="0023468D" w:rsidRPr="000F6F4E" w:rsidRDefault="00B7029C" w:rsidP="0023468D">
            <w:pPr>
              <w:jc w:val="right"/>
              <w:rPr>
                <w:rFonts w:ascii="Century Gothic" w:hAnsi="Century Gothic"/>
                <w:color w:val="000000" w:themeColor="text1"/>
                <w:sz w:val="19"/>
                <w:szCs w:val="19"/>
              </w:rPr>
            </w:pPr>
            <w:r w:rsidRPr="00B7029C">
              <w:rPr>
                <w:rFonts w:ascii="Century Gothic" w:hAnsi="Century Gothic"/>
                <w:color w:val="000000" w:themeColor="text1"/>
                <w:sz w:val="19"/>
                <w:szCs w:val="19"/>
              </w:rPr>
              <w:t>2</w:t>
            </w:r>
            <w:r w:rsidR="00F90663">
              <w:rPr>
                <w:rFonts w:ascii="Century Gothic" w:hAnsi="Century Gothic"/>
                <w:color w:val="000000" w:themeColor="text1"/>
                <w:sz w:val="19"/>
                <w:szCs w:val="19"/>
              </w:rPr>
              <w:t>.</w:t>
            </w:r>
            <w:r w:rsidRPr="00B7029C">
              <w:rPr>
                <w:rFonts w:ascii="Century Gothic" w:hAnsi="Century Gothic"/>
                <w:color w:val="000000" w:themeColor="text1"/>
                <w:sz w:val="19"/>
                <w:szCs w:val="19"/>
              </w:rPr>
              <w:t>260</w:t>
            </w:r>
            <w:r w:rsidR="00F90663">
              <w:rPr>
                <w:rFonts w:ascii="Century Gothic" w:hAnsi="Century Gothic"/>
                <w:color w:val="000000" w:themeColor="text1"/>
                <w:sz w:val="19"/>
                <w:szCs w:val="19"/>
              </w:rPr>
              <w:t>.</w:t>
            </w:r>
            <w:r w:rsidRPr="00B7029C">
              <w:rPr>
                <w:rFonts w:ascii="Century Gothic" w:hAnsi="Century Gothic"/>
                <w:color w:val="000000" w:themeColor="text1"/>
                <w:sz w:val="19"/>
                <w:szCs w:val="19"/>
              </w:rPr>
              <w:t>518</w:t>
            </w:r>
            <w:r w:rsidR="00F90663">
              <w:rPr>
                <w:rFonts w:ascii="Century Gothic" w:hAnsi="Century Gothic"/>
                <w:color w:val="000000" w:themeColor="text1"/>
                <w:sz w:val="19"/>
                <w:szCs w:val="19"/>
              </w:rPr>
              <w:t>.</w:t>
            </w:r>
            <w:r w:rsidRPr="00B7029C">
              <w:rPr>
                <w:rFonts w:ascii="Century Gothic" w:hAnsi="Century Gothic"/>
                <w:color w:val="000000" w:themeColor="text1"/>
                <w:sz w:val="19"/>
                <w:szCs w:val="19"/>
              </w:rPr>
              <w:t>957</w:t>
            </w:r>
          </w:p>
        </w:tc>
        <w:tc>
          <w:tcPr>
            <w:tcW w:w="435" w:type="pct"/>
            <w:tcBorders>
              <w:top w:val="nil"/>
              <w:left w:val="nil"/>
              <w:bottom w:val="single" w:sz="4" w:space="0" w:color="auto"/>
              <w:right w:val="single" w:sz="4" w:space="0" w:color="auto"/>
            </w:tcBorders>
            <w:shd w:val="clear" w:color="auto" w:fill="FFFFFF" w:themeFill="background1"/>
            <w:noWrap/>
            <w:vAlign w:val="center"/>
          </w:tcPr>
          <w:p w:rsidR="0023468D" w:rsidRPr="000F6F4E" w:rsidRDefault="0023468D" w:rsidP="0023468D">
            <w:pPr>
              <w:jc w:val="right"/>
              <w:rPr>
                <w:rFonts w:ascii="Century Gothic" w:hAnsi="Century Gothic"/>
                <w:color w:val="000000" w:themeColor="text1"/>
                <w:sz w:val="19"/>
                <w:szCs w:val="19"/>
              </w:rPr>
            </w:pPr>
            <w:r w:rsidRPr="000F6F4E">
              <w:rPr>
                <w:rFonts w:ascii="Century Gothic" w:hAnsi="Century Gothic"/>
                <w:color w:val="000000" w:themeColor="text1"/>
                <w:sz w:val="19"/>
                <w:szCs w:val="19"/>
              </w:rPr>
              <w:t>96,43</w:t>
            </w:r>
          </w:p>
        </w:tc>
      </w:tr>
      <w:tr w:rsidR="0023468D" w:rsidRPr="0023468D" w:rsidTr="000F6F4E">
        <w:trPr>
          <w:trHeight w:val="615"/>
          <w:jc w:val="center"/>
        </w:trPr>
        <w:tc>
          <w:tcPr>
            <w:tcW w:w="868" w:type="pct"/>
            <w:tcBorders>
              <w:top w:val="nil"/>
              <w:left w:val="single" w:sz="4" w:space="0" w:color="auto"/>
              <w:bottom w:val="single" w:sz="4" w:space="0" w:color="auto"/>
              <w:right w:val="single" w:sz="4" w:space="0" w:color="auto"/>
            </w:tcBorders>
            <w:shd w:val="clear" w:color="auto" w:fill="FFFFFF" w:themeFill="background1"/>
            <w:noWrap/>
            <w:vAlign w:val="center"/>
            <w:hideMark/>
          </w:tcPr>
          <w:p w:rsidR="0023468D" w:rsidRPr="000F6F4E" w:rsidRDefault="0023468D" w:rsidP="0023468D">
            <w:pPr>
              <w:jc w:val="both"/>
              <w:rPr>
                <w:rFonts w:ascii="Century Gothic" w:hAnsi="Century Gothic"/>
                <w:color w:val="000000" w:themeColor="text1"/>
                <w:sz w:val="19"/>
                <w:szCs w:val="19"/>
              </w:rPr>
            </w:pPr>
            <w:r w:rsidRPr="000F6F4E">
              <w:rPr>
                <w:rFonts w:ascii="Century Gothic" w:hAnsi="Century Gothic"/>
                <w:color w:val="000000" w:themeColor="text1"/>
                <w:sz w:val="19"/>
                <w:szCs w:val="19"/>
              </w:rPr>
              <w:t>Lain-lain Pendapatan Asli Daerah yang Sah</w:t>
            </w:r>
          </w:p>
        </w:tc>
        <w:tc>
          <w:tcPr>
            <w:tcW w:w="869" w:type="pct"/>
            <w:tcBorders>
              <w:top w:val="nil"/>
              <w:left w:val="nil"/>
              <w:bottom w:val="single" w:sz="4" w:space="0" w:color="auto"/>
              <w:right w:val="single" w:sz="4" w:space="0" w:color="auto"/>
            </w:tcBorders>
            <w:shd w:val="clear" w:color="auto" w:fill="FFFFFF" w:themeFill="background1"/>
            <w:noWrap/>
            <w:vAlign w:val="center"/>
            <w:hideMark/>
          </w:tcPr>
          <w:p w:rsidR="0023468D" w:rsidRPr="000F6F4E" w:rsidRDefault="0023468D" w:rsidP="0023468D">
            <w:pPr>
              <w:jc w:val="right"/>
              <w:rPr>
                <w:rFonts w:ascii="Century Gothic" w:hAnsi="Century Gothic"/>
                <w:color w:val="FF0000"/>
                <w:sz w:val="19"/>
                <w:szCs w:val="19"/>
              </w:rPr>
            </w:pPr>
            <w:r w:rsidRPr="000F6F4E">
              <w:rPr>
                <w:rFonts w:ascii="Century Gothic" w:hAnsi="Century Gothic"/>
                <w:color w:val="FF0000"/>
                <w:sz w:val="19"/>
                <w:szCs w:val="19"/>
              </w:rPr>
              <w:t xml:space="preserve">                      </w:t>
            </w:r>
            <w:r w:rsidRPr="000F6F4E">
              <w:rPr>
                <w:rFonts w:ascii="Century Gothic" w:hAnsi="Century Gothic"/>
                <w:color w:val="000000" w:themeColor="text1"/>
                <w:sz w:val="19"/>
                <w:szCs w:val="19"/>
              </w:rPr>
              <w:t>32.236.997.042</w:t>
            </w:r>
          </w:p>
          <w:p w:rsidR="0023468D" w:rsidRPr="000F6F4E" w:rsidRDefault="0023468D" w:rsidP="0023468D">
            <w:pPr>
              <w:jc w:val="right"/>
              <w:rPr>
                <w:rFonts w:ascii="Century Gothic" w:hAnsi="Century Gothic"/>
                <w:color w:val="FF0000"/>
                <w:sz w:val="19"/>
                <w:szCs w:val="19"/>
              </w:rPr>
            </w:pPr>
            <w:r w:rsidRPr="000F6F4E">
              <w:rPr>
                <w:rFonts w:ascii="Century Gothic" w:hAnsi="Century Gothic"/>
                <w:color w:val="FF0000"/>
                <w:sz w:val="19"/>
                <w:szCs w:val="19"/>
              </w:rPr>
              <w:t xml:space="preserve"> </w:t>
            </w:r>
          </w:p>
        </w:tc>
        <w:tc>
          <w:tcPr>
            <w:tcW w:w="913" w:type="pct"/>
            <w:tcBorders>
              <w:top w:val="nil"/>
              <w:left w:val="nil"/>
              <w:bottom w:val="single" w:sz="4" w:space="0" w:color="auto"/>
              <w:right w:val="single" w:sz="4" w:space="0" w:color="auto"/>
            </w:tcBorders>
            <w:shd w:val="clear" w:color="auto" w:fill="FFFFFF" w:themeFill="background1"/>
            <w:noWrap/>
            <w:vAlign w:val="center"/>
            <w:hideMark/>
          </w:tcPr>
          <w:p w:rsidR="0023468D" w:rsidRPr="000F6F4E" w:rsidRDefault="0023468D" w:rsidP="0023468D">
            <w:pPr>
              <w:jc w:val="right"/>
              <w:rPr>
                <w:rFonts w:ascii="Century Gothic" w:hAnsi="Century Gothic"/>
                <w:color w:val="000000" w:themeColor="text1"/>
                <w:sz w:val="19"/>
                <w:szCs w:val="19"/>
              </w:rPr>
            </w:pPr>
            <w:r w:rsidRPr="000F6F4E">
              <w:rPr>
                <w:rFonts w:ascii="Century Gothic" w:hAnsi="Century Gothic"/>
                <w:color w:val="000000" w:themeColor="text1"/>
                <w:sz w:val="19"/>
                <w:szCs w:val="19"/>
              </w:rPr>
              <w:t>33,169,330,513</w:t>
            </w:r>
          </w:p>
        </w:tc>
        <w:tc>
          <w:tcPr>
            <w:tcW w:w="950" w:type="pct"/>
            <w:tcBorders>
              <w:top w:val="nil"/>
              <w:left w:val="nil"/>
              <w:bottom w:val="single" w:sz="4" w:space="0" w:color="auto"/>
              <w:right w:val="single" w:sz="4" w:space="0" w:color="auto"/>
            </w:tcBorders>
            <w:shd w:val="clear" w:color="auto" w:fill="FFFFFF" w:themeFill="background1"/>
            <w:noWrap/>
            <w:vAlign w:val="center"/>
            <w:hideMark/>
          </w:tcPr>
          <w:p w:rsidR="0023468D" w:rsidRPr="000F6F4E" w:rsidRDefault="00B7029C" w:rsidP="0023468D">
            <w:pPr>
              <w:jc w:val="right"/>
              <w:rPr>
                <w:rFonts w:ascii="Century Gothic" w:hAnsi="Century Gothic"/>
                <w:color w:val="000000" w:themeColor="text1"/>
                <w:sz w:val="19"/>
                <w:szCs w:val="19"/>
              </w:rPr>
            </w:pPr>
            <w:r w:rsidRPr="00B7029C">
              <w:rPr>
                <w:rFonts w:ascii="Century Gothic" w:hAnsi="Century Gothic"/>
                <w:color w:val="000000" w:themeColor="text1"/>
                <w:sz w:val="19"/>
                <w:szCs w:val="19"/>
              </w:rPr>
              <w:t>35</w:t>
            </w:r>
            <w:r>
              <w:rPr>
                <w:rFonts w:ascii="Century Gothic" w:hAnsi="Century Gothic"/>
                <w:color w:val="000000" w:themeColor="text1"/>
                <w:sz w:val="19"/>
                <w:szCs w:val="19"/>
              </w:rPr>
              <w:t>.</w:t>
            </w:r>
            <w:r w:rsidRPr="00B7029C">
              <w:rPr>
                <w:rFonts w:ascii="Century Gothic" w:hAnsi="Century Gothic"/>
                <w:color w:val="000000" w:themeColor="text1"/>
                <w:sz w:val="19"/>
                <w:szCs w:val="19"/>
              </w:rPr>
              <w:t>440</w:t>
            </w:r>
            <w:r>
              <w:rPr>
                <w:rFonts w:ascii="Century Gothic" w:hAnsi="Century Gothic"/>
                <w:color w:val="000000" w:themeColor="text1"/>
                <w:sz w:val="19"/>
                <w:szCs w:val="19"/>
              </w:rPr>
              <w:t>.</w:t>
            </w:r>
            <w:r w:rsidRPr="00B7029C">
              <w:rPr>
                <w:rFonts w:ascii="Century Gothic" w:hAnsi="Century Gothic"/>
                <w:color w:val="000000" w:themeColor="text1"/>
                <w:sz w:val="19"/>
                <w:szCs w:val="19"/>
              </w:rPr>
              <w:t>866</w:t>
            </w:r>
            <w:r>
              <w:rPr>
                <w:rFonts w:ascii="Century Gothic" w:hAnsi="Century Gothic"/>
                <w:color w:val="000000" w:themeColor="text1"/>
                <w:sz w:val="19"/>
                <w:szCs w:val="19"/>
              </w:rPr>
              <w:t>.</w:t>
            </w:r>
            <w:r w:rsidRPr="00B7029C">
              <w:rPr>
                <w:rFonts w:ascii="Century Gothic" w:hAnsi="Century Gothic"/>
                <w:color w:val="000000" w:themeColor="text1"/>
                <w:sz w:val="19"/>
                <w:szCs w:val="19"/>
              </w:rPr>
              <w:t>436</w:t>
            </w:r>
          </w:p>
        </w:tc>
        <w:tc>
          <w:tcPr>
            <w:tcW w:w="965" w:type="pct"/>
            <w:tcBorders>
              <w:top w:val="nil"/>
              <w:left w:val="nil"/>
              <w:bottom w:val="single" w:sz="4" w:space="0" w:color="auto"/>
              <w:right w:val="single" w:sz="4" w:space="0" w:color="auto"/>
            </w:tcBorders>
            <w:shd w:val="clear" w:color="auto" w:fill="FFFFFF" w:themeFill="background1"/>
            <w:noWrap/>
            <w:vAlign w:val="center"/>
          </w:tcPr>
          <w:p w:rsidR="0023468D" w:rsidRPr="000F6F4E" w:rsidRDefault="0023468D" w:rsidP="0023468D">
            <w:pPr>
              <w:jc w:val="right"/>
              <w:rPr>
                <w:rFonts w:ascii="Century Gothic" w:hAnsi="Century Gothic"/>
                <w:color w:val="000000" w:themeColor="text1"/>
                <w:sz w:val="19"/>
                <w:szCs w:val="19"/>
              </w:rPr>
            </w:pPr>
            <w:r w:rsidRPr="000F6F4E">
              <w:rPr>
                <w:rFonts w:ascii="Century Gothic" w:hAnsi="Century Gothic"/>
                <w:color w:val="000000" w:themeColor="text1"/>
                <w:sz w:val="19"/>
                <w:szCs w:val="19"/>
              </w:rPr>
              <w:t>2,271,535,923</w:t>
            </w:r>
          </w:p>
        </w:tc>
        <w:tc>
          <w:tcPr>
            <w:tcW w:w="435" w:type="pct"/>
            <w:tcBorders>
              <w:top w:val="nil"/>
              <w:left w:val="nil"/>
              <w:bottom w:val="single" w:sz="4" w:space="0" w:color="auto"/>
              <w:right w:val="single" w:sz="4" w:space="0" w:color="auto"/>
            </w:tcBorders>
            <w:shd w:val="clear" w:color="auto" w:fill="FFFFFF" w:themeFill="background1"/>
            <w:noWrap/>
            <w:vAlign w:val="center"/>
          </w:tcPr>
          <w:p w:rsidR="0023468D" w:rsidRPr="000F6F4E" w:rsidRDefault="0023468D" w:rsidP="0023468D">
            <w:pPr>
              <w:jc w:val="right"/>
              <w:rPr>
                <w:rFonts w:ascii="Century Gothic" w:hAnsi="Century Gothic"/>
                <w:color w:val="000000" w:themeColor="text1"/>
                <w:sz w:val="19"/>
                <w:szCs w:val="19"/>
              </w:rPr>
            </w:pPr>
            <w:r w:rsidRPr="000F6F4E">
              <w:rPr>
                <w:rFonts w:ascii="Century Gothic" w:hAnsi="Century Gothic"/>
                <w:color w:val="000000" w:themeColor="text1"/>
                <w:sz w:val="19"/>
                <w:szCs w:val="19"/>
              </w:rPr>
              <w:t>6,85</w:t>
            </w:r>
          </w:p>
        </w:tc>
      </w:tr>
      <w:tr w:rsidR="0023468D" w:rsidRPr="0023468D" w:rsidTr="000F6F4E">
        <w:trPr>
          <w:trHeight w:val="615"/>
          <w:jc w:val="center"/>
        </w:trPr>
        <w:tc>
          <w:tcPr>
            <w:tcW w:w="868" w:type="pct"/>
            <w:tcBorders>
              <w:top w:val="nil"/>
              <w:left w:val="single" w:sz="4" w:space="0" w:color="auto"/>
              <w:bottom w:val="single" w:sz="4" w:space="0" w:color="auto"/>
              <w:right w:val="single" w:sz="4" w:space="0" w:color="auto"/>
            </w:tcBorders>
            <w:shd w:val="clear" w:color="auto" w:fill="C2D69B" w:themeFill="accent3" w:themeFillTint="99"/>
            <w:noWrap/>
            <w:vAlign w:val="center"/>
            <w:hideMark/>
          </w:tcPr>
          <w:p w:rsidR="0023468D" w:rsidRPr="000F6F4E" w:rsidRDefault="0023468D" w:rsidP="0023468D">
            <w:pPr>
              <w:jc w:val="both"/>
              <w:rPr>
                <w:rFonts w:ascii="Century Gothic" w:hAnsi="Century Gothic"/>
                <w:b/>
                <w:bCs/>
                <w:color w:val="000000" w:themeColor="text1"/>
                <w:sz w:val="19"/>
                <w:szCs w:val="19"/>
              </w:rPr>
            </w:pPr>
            <w:r w:rsidRPr="000F6F4E">
              <w:rPr>
                <w:rFonts w:ascii="Century Gothic" w:hAnsi="Century Gothic"/>
                <w:b/>
                <w:bCs/>
                <w:color w:val="000000" w:themeColor="text1"/>
                <w:sz w:val="19"/>
                <w:szCs w:val="19"/>
              </w:rPr>
              <w:t>DANA PERIMBANGAN</w:t>
            </w:r>
          </w:p>
        </w:tc>
        <w:tc>
          <w:tcPr>
            <w:tcW w:w="869" w:type="pct"/>
            <w:tcBorders>
              <w:top w:val="nil"/>
              <w:left w:val="nil"/>
              <w:bottom w:val="single" w:sz="4" w:space="0" w:color="auto"/>
              <w:right w:val="single" w:sz="4" w:space="0" w:color="auto"/>
            </w:tcBorders>
            <w:shd w:val="clear" w:color="auto" w:fill="C2D69B" w:themeFill="accent3" w:themeFillTint="99"/>
            <w:noWrap/>
            <w:vAlign w:val="center"/>
            <w:hideMark/>
          </w:tcPr>
          <w:p w:rsidR="0023468D" w:rsidRPr="000F6F4E" w:rsidRDefault="0023468D" w:rsidP="0023468D">
            <w:pPr>
              <w:jc w:val="right"/>
              <w:rPr>
                <w:rFonts w:ascii="Century Gothic" w:hAnsi="Century Gothic"/>
                <w:b/>
                <w:bCs/>
                <w:color w:val="000000" w:themeColor="text1"/>
                <w:sz w:val="19"/>
                <w:szCs w:val="19"/>
              </w:rPr>
            </w:pPr>
            <w:r w:rsidRPr="000F6F4E">
              <w:rPr>
                <w:rFonts w:ascii="Century Gothic" w:hAnsi="Century Gothic"/>
                <w:b/>
                <w:bCs/>
                <w:color w:val="000000" w:themeColor="text1"/>
                <w:sz w:val="19"/>
                <w:szCs w:val="19"/>
              </w:rPr>
              <w:t>658.721.455.889</w:t>
            </w:r>
          </w:p>
        </w:tc>
        <w:tc>
          <w:tcPr>
            <w:tcW w:w="913" w:type="pct"/>
            <w:tcBorders>
              <w:top w:val="nil"/>
              <w:left w:val="nil"/>
              <w:bottom w:val="single" w:sz="4" w:space="0" w:color="auto"/>
              <w:right w:val="single" w:sz="4" w:space="0" w:color="auto"/>
            </w:tcBorders>
            <w:shd w:val="clear" w:color="auto" w:fill="C2D69B" w:themeFill="accent3" w:themeFillTint="99"/>
            <w:noWrap/>
            <w:vAlign w:val="center"/>
            <w:hideMark/>
          </w:tcPr>
          <w:p w:rsidR="0023468D" w:rsidRPr="000F6F4E" w:rsidRDefault="0023468D" w:rsidP="0023468D">
            <w:pPr>
              <w:jc w:val="right"/>
              <w:rPr>
                <w:rFonts w:ascii="Century Gothic" w:hAnsi="Century Gothic"/>
                <w:b/>
                <w:bCs/>
                <w:color w:val="000000" w:themeColor="text1"/>
                <w:sz w:val="19"/>
                <w:szCs w:val="19"/>
              </w:rPr>
            </w:pPr>
            <w:r w:rsidRPr="000F6F4E">
              <w:rPr>
                <w:rFonts w:ascii="Century Gothic" w:hAnsi="Century Gothic"/>
                <w:b/>
                <w:bCs/>
                <w:color w:val="000000" w:themeColor="text1"/>
                <w:sz w:val="19"/>
                <w:szCs w:val="19"/>
              </w:rPr>
              <w:t>725,891,657,000</w:t>
            </w:r>
          </w:p>
        </w:tc>
        <w:tc>
          <w:tcPr>
            <w:tcW w:w="950" w:type="pct"/>
            <w:tcBorders>
              <w:top w:val="nil"/>
              <w:left w:val="nil"/>
              <w:bottom w:val="single" w:sz="4" w:space="0" w:color="auto"/>
              <w:right w:val="single" w:sz="4" w:space="0" w:color="auto"/>
            </w:tcBorders>
            <w:shd w:val="clear" w:color="auto" w:fill="C2D69B" w:themeFill="accent3" w:themeFillTint="99"/>
            <w:noWrap/>
            <w:vAlign w:val="center"/>
            <w:hideMark/>
          </w:tcPr>
          <w:p w:rsidR="0023468D" w:rsidRPr="000F6F4E" w:rsidRDefault="0023468D" w:rsidP="0023468D">
            <w:pPr>
              <w:jc w:val="right"/>
              <w:rPr>
                <w:rFonts w:ascii="Century Gothic" w:hAnsi="Century Gothic"/>
                <w:b/>
                <w:bCs/>
                <w:color w:val="000000" w:themeColor="text1"/>
                <w:sz w:val="19"/>
                <w:szCs w:val="19"/>
              </w:rPr>
            </w:pPr>
            <w:r w:rsidRPr="000F6F4E">
              <w:rPr>
                <w:rFonts w:ascii="Century Gothic" w:hAnsi="Century Gothic"/>
                <w:b/>
                <w:bCs/>
                <w:color w:val="000000" w:themeColor="text1"/>
                <w:sz w:val="19"/>
                <w:szCs w:val="19"/>
              </w:rPr>
              <w:t>714,129,385,380</w:t>
            </w:r>
          </w:p>
        </w:tc>
        <w:tc>
          <w:tcPr>
            <w:tcW w:w="965" w:type="pct"/>
            <w:tcBorders>
              <w:top w:val="nil"/>
              <w:left w:val="nil"/>
              <w:bottom w:val="single" w:sz="4" w:space="0" w:color="auto"/>
              <w:right w:val="single" w:sz="4" w:space="0" w:color="auto"/>
            </w:tcBorders>
            <w:shd w:val="clear" w:color="auto" w:fill="C2D69B" w:themeFill="accent3" w:themeFillTint="99"/>
            <w:noWrap/>
            <w:vAlign w:val="center"/>
          </w:tcPr>
          <w:p w:rsidR="0023468D" w:rsidRPr="000F6F4E" w:rsidRDefault="0023468D" w:rsidP="0023468D">
            <w:pPr>
              <w:jc w:val="right"/>
              <w:rPr>
                <w:rFonts w:ascii="Century Gothic" w:hAnsi="Century Gothic"/>
                <w:b/>
                <w:bCs/>
                <w:color w:val="000000" w:themeColor="text1"/>
                <w:sz w:val="19"/>
                <w:szCs w:val="19"/>
              </w:rPr>
            </w:pPr>
            <w:r w:rsidRPr="000F6F4E">
              <w:rPr>
                <w:rFonts w:ascii="Century Gothic" w:hAnsi="Century Gothic"/>
                <w:b/>
                <w:bCs/>
                <w:color w:val="000000" w:themeColor="text1"/>
                <w:sz w:val="19"/>
                <w:szCs w:val="19"/>
              </w:rPr>
              <w:t>(11,762,271,620</w:t>
            </w:r>
          </w:p>
        </w:tc>
        <w:tc>
          <w:tcPr>
            <w:tcW w:w="435" w:type="pct"/>
            <w:tcBorders>
              <w:top w:val="nil"/>
              <w:left w:val="nil"/>
              <w:bottom w:val="single" w:sz="4" w:space="0" w:color="auto"/>
              <w:right w:val="single" w:sz="4" w:space="0" w:color="auto"/>
            </w:tcBorders>
            <w:shd w:val="clear" w:color="auto" w:fill="C2D69B" w:themeFill="accent3" w:themeFillTint="99"/>
            <w:noWrap/>
            <w:vAlign w:val="center"/>
          </w:tcPr>
          <w:p w:rsidR="0023468D" w:rsidRPr="00AA2209" w:rsidRDefault="0023468D" w:rsidP="0023468D">
            <w:pPr>
              <w:jc w:val="right"/>
              <w:rPr>
                <w:rFonts w:ascii="Century Gothic" w:hAnsi="Century Gothic"/>
                <w:b/>
                <w:color w:val="000000" w:themeColor="text1"/>
                <w:sz w:val="19"/>
                <w:szCs w:val="19"/>
              </w:rPr>
            </w:pPr>
            <w:r w:rsidRPr="00AA2209">
              <w:rPr>
                <w:rFonts w:ascii="Century Gothic" w:hAnsi="Century Gothic"/>
                <w:b/>
                <w:color w:val="000000" w:themeColor="text1"/>
                <w:sz w:val="19"/>
                <w:szCs w:val="19"/>
              </w:rPr>
              <w:t>(1,62)</w:t>
            </w:r>
          </w:p>
        </w:tc>
      </w:tr>
      <w:tr w:rsidR="0023468D" w:rsidRPr="0023468D" w:rsidTr="000F6F4E">
        <w:trPr>
          <w:trHeight w:val="615"/>
          <w:jc w:val="center"/>
        </w:trPr>
        <w:tc>
          <w:tcPr>
            <w:tcW w:w="868" w:type="pct"/>
            <w:tcBorders>
              <w:top w:val="nil"/>
              <w:left w:val="single" w:sz="4" w:space="0" w:color="auto"/>
              <w:bottom w:val="single" w:sz="4" w:space="0" w:color="auto"/>
              <w:right w:val="single" w:sz="4" w:space="0" w:color="auto"/>
            </w:tcBorders>
            <w:shd w:val="clear" w:color="auto" w:fill="FFFFFF" w:themeFill="background1"/>
            <w:noWrap/>
            <w:vAlign w:val="center"/>
            <w:hideMark/>
          </w:tcPr>
          <w:p w:rsidR="0023468D" w:rsidRPr="000F6F4E" w:rsidRDefault="0023468D" w:rsidP="0023468D">
            <w:pPr>
              <w:jc w:val="both"/>
              <w:rPr>
                <w:rFonts w:ascii="Century Gothic" w:hAnsi="Century Gothic"/>
                <w:color w:val="000000" w:themeColor="text1"/>
                <w:sz w:val="19"/>
                <w:szCs w:val="19"/>
              </w:rPr>
            </w:pPr>
            <w:r w:rsidRPr="000F6F4E">
              <w:rPr>
                <w:rFonts w:ascii="Century Gothic" w:hAnsi="Century Gothic"/>
                <w:color w:val="000000" w:themeColor="text1"/>
                <w:sz w:val="19"/>
                <w:szCs w:val="19"/>
              </w:rPr>
              <w:lastRenderedPageBreak/>
              <w:t>Bagi Hasil Pajak/Bagi Hasil Bukan Pajak</w:t>
            </w:r>
          </w:p>
        </w:tc>
        <w:tc>
          <w:tcPr>
            <w:tcW w:w="869" w:type="pct"/>
            <w:tcBorders>
              <w:top w:val="nil"/>
              <w:left w:val="nil"/>
              <w:bottom w:val="single" w:sz="4" w:space="0" w:color="auto"/>
              <w:right w:val="single" w:sz="4" w:space="0" w:color="auto"/>
            </w:tcBorders>
            <w:shd w:val="clear" w:color="auto" w:fill="FFFFFF" w:themeFill="background1"/>
            <w:noWrap/>
            <w:vAlign w:val="center"/>
            <w:hideMark/>
          </w:tcPr>
          <w:p w:rsidR="0023468D" w:rsidRPr="000F6F4E" w:rsidRDefault="0023468D" w:rsidP="0023468D">
            <w:pPr>
              <w:jc w:val="right"/>
              <w:rPr>
                <w:rFonts w:ascii="Century Gothic" w:hAnsi="Century Gothic"/>
                <w:color w:val="000000" w:themeColor="text1"/>
                <w:sz w:val="19"/>
                <w:szCs w:val="19"/>
              </w:rPr>
            </w:pPr>
            <w:r w:rsidRPr="000F6F4E">
              <w:rPr>
                <w:rFonts w:ascii="Century Gothic" w:hAnsi="Century Gothic"/>
                <w:color w:val="000000" w:themeColor="text1"/>
                <w:sz w:val="19"/>
                <w:szCs w:val="19"/>
              </w:rPr>
              <w:t xml:space="preserve">                         28.954.237.889</w:t>
            </w:r>
          </w:p>
          <w:p w:rsidR="0023468D" w:rsidRPr="000F6F4E" w:rsidRDefault="0023468D" w:rsidP="0023468D">
            <w:pPr>
              <w:jc w:val="right"/>
              <w:rPr>
                <w:rFonts w:ascii="Century Gothic" w:hAnsi="Century Gothic"/>
                <w:color w:val="000000" w:themeColor="text1"/>
                <w:sz w:val="19"/>
                <w:szCs w:val="19"/>
              </w:rPr>
            </w:pPr>
            <w:r w:rsidRPr="000F6F4E">
              <w:rPr>
                <w:rFonts w:ascii="Century Gothic" w:hAnsi="Century Gothic"/>
                <w:color w:val="000000" w:themeColor="text1"/>
                <w:sz w:val="19"/>
                <w:szCs w:val="19"/>
              </w:rPr>
              <w:t xml:space="preserve"> </w:t>
            </w:r>
          </w:p>
        </w:tc>
        <w:tc>
          <w:tcPr>
            <w:tcW w:w="913" w:type="pct"/>
            <w:tcBorders>
              <w:top w:val="nil"/>
              <w:left w:val="nil"/>
              <w:bottom w:val="single" w:sz="4" w:space="0" w:color="auto"/>
              <w:right w:val="single" w:sz="4" w:space="0" w:color="auto"/>
            </w:tcBorders>
            <w:shd w:val="clear" w:color="auto" w:fill="FFFFFF" w:themeFill="background1"/>
            <w:noWrap/>
            <w:vAlign w:val="center"/>
            <w:hideMark/>
          </w:tcPr>
          <w:p w:rsidR="0023468D" w:rsidRPr="000F6F4E" w:rsidRDefault="0023468D" w:rsidP="0023468D">
            <w:pPr>
              <w:jc w:val="right"/>
              <w:rPr>
                <w:rFonts w:ascii="Century Gothic" w:hAnsi="Century Gothic"/>
                <w:color w:val="000000" w:themeColor="text1"/>
                <w:sz w:val="19"/>
                <w:szCs w:val="19"/>
              </w:rPr>
            </w:pPr>
            <w:r w:rsidRPr="000F6F4E">
              <w:rPr>
                <w:rFonts w:ascii="Century Gothic" w:hAnsi="Century Gothic"/>
                <w:color w:val="000000" w:themeColor="text1"/>
                <w:sz w:val="19"/>
                <w:szCs w:val="19"/>
              </w:rPr>
              <w:t>22,530,950,000</w:t>
            </w:r>
          </w:p>
        </w:tc>
        <w:tc>
          <w:tcPr>
            <w:tcW w:w="950" w:type="pct"/>
            <w:tcBorders>
              <w:top w:val="nil"/>
              <w:left w:val="nil"/>
              <w:bottom w:val="single" w:sz="4" w:space="0" w:color="auto"/>
              <w:right w:val="single" w:sz="4" w:space="0" w:color="auto"/>
            </w:tcBorders>
            <w:shd w:val="clear" w:color="auto" w:fill="FFFFFF" w:themeFill="background1"/>
            <w:noWrap/>
            <w:vAlign w:val="center"/>
            <w:hideMark/>
          </w:tcPr>
          <w:p w:rsidR="0023468D" w:rsidRPr="000F6F4E" w:rsidRDefault="0023468D" w:rsidP="0023468D">
            <w:pPr>
              <w:jc w:val="right"/>
              <w:rPr>
                <w:rFonts w:ascii="Century Gothic" w:hAnsi="Century Gothic"/>
                <w:color w:val="000000" w:themeColor="text1"/>
                <w:sz w:val="19"/>
                <w:szCs w:val="19"/>
              </w:rPr>
            </w:pPr>
            <w:r w:rsidRPr="000F6F4E">
              <w:rPr>
                <w:rFonts w:ascii="Century Gothic" w:hAnsi="Century Gothic"/>
                <w:color w:val="000000" w:themeColor="text1"/>
                <w:sz w:val="19"/>
                <w:szCs w:val="19"/>
              </w:rPr>
              <w:t>17,069,905,000</w:t>
            </w:r>
          </w:p>
        </w:tc>
        <w:tc>
          <w:tcPr>
            <w:tcW w:w="965" w:type="pct"/>
            <w:tcBorders>
              <w:top w:val="nil"/>
              <w:left w:val="nil"/>
              <w:bottom w:val="single" w:sz="4" w:space="0" w:color="auto"/>
              <w:right w:val="single" w:sz="4" w:space="0" w:color="auto"/>
            </w:tcBorders>
            <w:shd w:val="clear" w:color="auto" w:fill="FFFFFF" w:themeFill="background1"/>
            <w:noWrap/>
            <w:vAlign w:val="center"/>
          </w:tcPr>
          <w:p w:rsidR="0023468D" w:rsidRPr="000F6F4E" w:rsidRDefault="0023468D" w:rsidP="0023468D">
            <w:pPr>
              <w:jc w:val="right"/>
              <w:rPr>
                <w:rFonts w:ascii="Century Gothic" w:hAnsi="Century Gothic"/>
                <w:color w:val="000000" w:themeColor="text1"/>
                <w:sz w:val="19"/>
                <w:szCs w:val="19"/>
              </w:rPr>
            </w:pPr>
            <w:r w:rsidRPr="000F6F4E">
              <w:rPr>
                <w:rFonts w:ascii="Century Gothic" w:hAnsi="Century Gothic"/>
                <w:color w:val="000000" w:themeColor="text1"/>
                <w:sz w:val="19"/>
                <w:szCs w:val="19"/>
              </w:rPr>
              <w:t>(5,461,045,000)</w:t>
            </w:r>
          </w:p>
        </w:tc>
        <w:tc>
          <w:tcPr>
            <w:tcW w:w="435" w:type="pct"/>
            <w:tcBorders>
              <w:top w:val="nil"/>
              <w:left w:val="nil"/>
              <w:bottom w:val="single" w:sz="4" w:space="0" w:color="auto"/>
              <w:right w:val="single" w:sz="4" w:space="0" w:color="auto"/>
            </w:tcBorders>
            <w:shd w:val="clear" w:color="auto" w:fill="FFFFFF" w:themeFill="background1"/>
            <w:noWrap/>
            <w:vAlign w:val="center"/>
          </w:tcPr>
          <w:p w:rsidR="0023468D" w:rsidRPr="000F6F4E" w:rsidRDefault="0023468D" w:rsidP="0023468D">
            <w:pPr>
              <w:jc w:val="right"/>
              <w:rPr>
                <w:rFonts w:ascii="Century Gothic" w:hAnsi="Century Gothic"/>
                <w:color w:val="000000" w:themeColor="text1"/>
                <w:sz w:val="19"/>
                <w:szCs w:val="19"/>
              </w:rPr>
            </w:pPr>
            <w:r w:rsidRPr="000F6F4E">
              <w:rPr>
                <w:rFonts w:ascii="Century Gothic" w:hAnsi="Century Gothic"/>
                <w:color w:val="000000" w:themeColor="text1"/>
                <w:sz w:val="19"/>
                <w:szCs w:val="19"/>
              </w:rPr>
              <w:t>(24,24)</w:t>
            </w:r>
          </w:p>
        </w:tc>
      </w:tr>
      <w:tr w:rsidR="0023468D" w:rsidRPr="0023468D" w:rsidTr="000F6F4E">
        <w:trPr>
          <w:trHeight w:val="360"/>
          <w:jc w:val="center"/>
        </w:trPr>
        <w:tc>
          <w:tcPr>
            <w:tcW w:w="868" w:type="pct"/>
            <w:tcBorders>
              <w:top w:val="nil"/>
              <w:left w:val="single" w:sz="4" w:space="0" w:color="auto"/>
              <w:bottom w:val="single" w:sz="4" w:space="0" w:color="auto"/>
              <w:right w:val="single" w:sz="4" w:space="0" w:color="auto"/>
            </w:tcBorders>
            <w:shd w:val="clear" w:color="auto" w:fill="FFFFFF" w:themeFill="background1"/>
            <w:noWrap/>
            <w:vAlign w:val="center"/>
            <w:hideMark/>
          </w:tcPr>
          <w:p w:rsidR="0023468D" w:rsidRPr="000F6F4E" w:rsidRDefault="0023468D" w:rsidP="0023468D">
            <w:pPr>
              <w:jc w:val="both"/>
              <w:rPr>
                <w:rFonts w:ascii="Century Gothic" w:hAnsi="Century Gothic"/>
                <w:color w:val="000000" w:themeColor="text1"/>
                <w:sz w:val="19"/>
                <w:szCs w:val="19"/>
              </w:rPr>
            </w:pPr>
            <w:r w:rsidRPr="000F6F4E">
              <w:rPr>
                <w:rFonts w:ascii="Century Gothic" w:hAnsi="Century Gothic"/>
                <w:color w:val="000000" w:themeColor="text1"/>
                <w:sz w:val="19"/>
                <w:szCs w:val="19"/>
              </w:rPr>
              <w:t>Dana Alokasi Umum</w:t>
            </w:r>
          </w:p>
        </w:tc>
        <w:tc>
          <w:tcPr>
            <w:tcW w:w="869" w:type="pct"/>
            <w:tcBorders>
              <w:top w:val="nil"/>
              <w:left w:val="nil"/>
              <w:bottom w:val="single" w:sz="4" w:space="0" w:color="auto"/>
              <w:right w:val="single" w:sz="4" w:space="0" w:color="auto"/>
            </w:tcBorders>
            <w:shd w:val="clear" w:color="auto" w:fill="FFFFFF" w:themeFill="background1"/>
            <w:noWrap/>
            <w:vAlign w:val="center"/>
            <w:hideMark/>
          </w:tcPr>
          <w:p w:rsidR="0023468D" w:rsidRPr="000F6F4E" w:rsidRDefault="0023468D" w:rsidP="0023468D">
            <w:pPr>
              <w:jc w:val="right"/>
              <w:rPr>
                <w:rFonts w:ascii="Century Gothic" w:hAnsi="Century Gothic"/>
                <w:color w:val="000000" w:themeColor="text1"/>
                <w:sz w:val="19"/>
                <w:szCs w:val="19"/>
              </w:rPr>
            </w:pPr>
            <w:r w:rsidRPr="000F6F4E">
              <w:rPr>
                <w:rFonts w:ascii="Century Gothic" w:hAnsi="Century Gothic"/>
                <w:color w:val="000000" w:themeColor="text1"/>
                <w:sz w:val="19"/>
                <w:szCs w:val="19"/>
              </w:rPr>
              <w:t xml:space="preserve">                      485.032.228.000</w:t>
            </w:r>
          </w:p>
          <w:p w:rsidR="0023468D" w:rsidRPr="000F6F4E" w:rsidRDefault="0023468D" w:rsidP="0023468D">
            <w:pPr>
              <w:jc w:val="right"/>
              <w:rPr>
                <w:rFonts w:ascii="Century Gothic" w:hAnsi="Century Gothic"/>
                <w:color w:val="000000" w:themeColor="text1"/>
                <w:sz w:val="19"/>
                <w:szCs w:val="19"/>
              </w:rPr>
            </w:pPr>
            <w:r w:rsidRPr="000F6F4E">
              <w:rPr>
                <w:rFonts w:ascii="Century Gothic" w:hAnsi="Century Gothic"/>
                <w:color w:val="000000" w:themeColor="text1"/>
                <w:sz w:val="19"/>
                <w:szCs w:val="19"/>
              </w:rPr>
              <w:t xml:space="preserve"> </w:t>
            </w:r>
          </w:p>
        </w:tc>
        <w:tc>
          <w:tcPr>
            <w:tcW w:w="913" w:type="pct"/>
            <w:tcBorders>
              <w:top w:val="nil"/>
              <w:left w:val="nil"/>
              <w:bottom w:val="single" w:sz="4" w:space="0" w:color="auto"/>
              <w:right w:val="single" w:sz="4" w:space="0" w:color="auto"/>
            </w:tcBorders>
            <w:shd w:val="clear" w:color="auto" w:fill="FFFFFF" w:themeFill="background1"/>
            <w:noWrap/>
            <w:vAlign w:val="center"/>
            <w:hideMark/>
          </w:tcPr>
          <w:p w:rsidR="0023468D" w:rsidRPr="000F6F4E" w:rsidRDefault="0023468D" w:rsidP="0023468D">
            <w:pPr>
              <w:jc w:val="right"/>
              <w:rPr>
                <w:rFonts w:ascii="Century Gothic" w:hAnsi="Century Gothic"/>
                <w:color w:val="000000" w:themeColor="text1"/>
                <w:sz w:val="19"/>
                <w:szCs w:val="19"/>
              </w:rPr>
            </w:pPr>
            <w:r w:rsidRPr="000F6F4E">
              <w:rPr>
                <w:rFonts w:ascii="Century Gothic" w:hAnsi="Century Gothic"/>
                <w:color w:val="000000" w:themeColor="text1"/>
                <w:sz w:val="19"/>
                <w:szCs w:val="19"/>
              </w:rPr>
              <w:t>518,115,287,000</w:t>
            </w:r>
          </w:p>
        </w:tc>
        <w:tc>
          <w:tcPr>
            <w:tcW w:w="950" w:type="pct"/>
            <w:tcBorders>
              <w:top w:val="nil"/>
              <w:left w:val="nil"/>
              <w:bottom w:val="single" w:sz="4" w:space="0" w:color="auto"/>
              <w:right w:val="single" w:sz="4" w:space="0" w:color="auto"/>
            </w:tcBorders>
            <w:shd w:val="clear" w:color="auto" w:fill="FFFFFF" w:themeFill="background1"/>
            <w:noWrap/>
            <w:vAlign w:val="center"/>
            <w:hideMark/>
          </w:tcPr>
          <w:p w:rsidR="0023468D" w:rsidRPr="000F6F4E" w:rsidRDefault="0023468D" w:rsidP="0023468D">
            <w:pPr>
              <w:jc w:val="right"/>
              <w:rPr>
                <w:rFonts w:ascii="Century Gothic" w:hAnsi="Century Gothic"/>
                <w:color w:val="000000" w:themeColor="text1"/>
                <w:sz w:val="19"/>
                <w:szCs w:val="19"/>
              </w:rPr>
            </w:pPr>
            <w:r w:rsidRPr="000F6F4E">
              <w:rPr>
                <w:rFonts w:ascii="Century Gothic" w:hAnsi="Century Gothic"/>
                <w:color w:val="000000" w:themeColor="text1"/>
                <w:sz w:val="19"/>
                <w:szCs w:val="19"/>
              </w:rPr>
              <w:t>461,827,997,680</w:t>
            </w:r>
          </w:p>
        </w:tc>
        <w:tc>
          <w:tcPr>
            <w:tcW w:w="965" w:type="pct"/>
            <w:tcBorders>
              <w:top w:val="nil"/>
              <w:left w:val="nil"/>
              <w:bottom w:val="single" w:sz="4" w:space="0" w:color="auto"/>
              <w:right w:val="single" w:sz="4" w:space="0" w:color="auto"/>
            </w:tcBorders>
            <w:shd w:val="clear" w:color="auto" w:fill="FFFFFF" w:themeFill="background1"/>
            <w:noWrap/>
            <w:vAlign w:val="center"/>
          </w:tcPr>
          <w:p w:rsidR="0023468D" w:rsidRPr="000F6F4E" w:rsidRDefault="0023468D" w:rsidP="0023468D">
            <w:pPr>
              <w:jc w:val="right"/>
              <w:rPr>
                <w:rFonts w:ascii="Century Gothic" w:hAnsi="Century Gothic"/>
                <w:color w:val="000000" w:themeColor="text1"/>
                <w:sz w:val="19"/>
                <w:szCs w:val="19"/>
              </w:rPr>
            </w:pPr>
            <w:r w:rsidRPr="000F6F4E">
              <w:rPr>
                <w:rFonts w:ascii="Century Gothic" w:hAnsi="Century Gothic"/>
                <w:color w:val="000000" w:themeColor="text1"/>
                <w:sz w:val="19"/>
                <w:szCs w:val="19"/>
              </w:rPr>
              <w:t>(56.287.289.320)</w:t>
            </w:r>
          </w:p>
        </w:tc>
        <w:tc>
          <w:tcPr>
            <w:tcW w:w="435" w:type="pct"/>
            <w:tcBorders>
              <w:top w:val="nil"/>
              <w:left w:val="nil"/>
              <w:bottom w:val="single" w:sz="4" w:space="0" w:color="auto"/>
              <w:right w:val="single" w:sz="4" w:space="0" w:color="auto"/>
            </w:tcBorders>
            <w:shd w:val="clear" w:color="auto" w:fill="FFFFFF" w:themeFill="background1"/>
            <w:noWrap/>
            <w:vAlign w:val="center"/>
          </w:tcPr>
          <w:p w:rsidR="0023468D" w:rsidRPr="000F6F4E" w:rsidRDefault="0023468D" w:rsidP="0023468D">
            <w:pPr>
              <w:jc w:val="right"/>
              <w:rPr>
                <w:rFonts w:ascii="Century Gothic" w:hAnsi="Century Gothic"/>
                <w:color w:val="000000" w:themeColor="text1"/>
                <w:sz w:val="19"/>
                <w:szCs w:val="19"/>
              </w:rPr>
            </w:pPr>
            <w:r w:rsidRPr="000F6F4E">
              <w:rPr>
                <w:rFonts w:ascii="Century Gothic" w:hAnsi="Century Gothic"/>
                <w:color w:val="000000" w:themeColor="text1"/>
                <w:sz w:val="19"/>
                <w:szCs w:val="19"/>
              </w:rPr>
              <w:t>(10,86)</w:t>
            </w:r>
          </w:p>
        </w:tc>
      </w:tr>
      <w:tr w:rsidR="0023468D" w:rsidRPr="0023468D" w:rsidTr="000F6F4E">
        <w:trPr>
          <w:trHeight w:val="360"/>
          <w:jc w:val="center"/>
        </w:trPr>
        <w:tc>
          <w:tcPr>
            <w:tcW w:w="868" w:type="pct"/>
            <w:tcBorders>
              <w:top w:val="nil"/>
              <w:left w:val="single" w:sz="4" w:space="0" w:color="auto"/>
              <w:bottom w:val="single" w:sz="4" w:space="0" w:color="auto"/>
              <w:right w:val="single" w:sz="4" w:space="0" w:color="auto"/>
            </w:tcBorders>
            <w:shd w:val="clear" w:color="auto" w:fill="FFFFFF" w:themeFill="background1"/>
            <w:noWrap/>
            <w:vAlign w:val="center"/>
            <w:hideMark/>
          </w:tcPr>
          <w:p w:rsidR="0023468D" w:rsidRPr="000F6F4E" w:rsidRDefault="0023468D" w:rsidP="0023468D">
            <w:pPr>
              <w:jc w:val="both"/>
              <w:rPr>
                <w:rFonts w:ascii="Century Gothic" w:hAnsi="Century Gothic"/>
                <w:color w:val="000000" w:themeColor="text1"/>
                <w:sz w:val="19"/>
                <w:szCs w:val="19"/>
              </w:rPr>
            </w:pPr>
            <w:r w:rsidRPr="000F6F4E">
              <w:rPr>
                <w:rFonts w:ascii="Century Gothic" w:hAnsi="Century Gothic"/>
                <w:color w:val="000000" w:themeColor="text1"/>
                <w:sz w:val="19"/>
                <w:szCs w:val="19"/>
              </w:rPr>
              <w:t>Dana Alokasi Khusus</w:t>
            </w:r>
          </w:p>
        </w:tc>
        <w:tc>
          <w:tcPr>
            <w:tcW w:w="869" w:type="pct"/>
            <w:tcBorders>
              <w:top w:val="nil"/>
              <w:left w:val="nil"/>
              <w:bottom w:val="single" w:sz="4" w:space="0" w:color="auto"/>
              <w:right w:val="single" w:sz="4" w:space="0" w:color="auto"/>
            </w:tcBorders>
            <w:shd w:val="clear" w:color="auto" w:fill="FFFFFF" w:themeFill="background1"/>
            <w:noWrap/>
            <w:vAlign w:val="center"/>
            <w:hideMark/>
          </w:tcPr>
          <w:p w:rsidR="0023468D" w:rsidRPr="000F6F4E" w:rsidRDefault="0023468D" w:rsidP="0023468D">
            <w:pPr>
              <w:jc w:val="right"/>
              <w:rPr>
                <w:rFonts w:ascii="Century Gothic" w:hAnsi="Century Gothic"/>
                <w:color w:val="FF0000"/>
                <w:sz w:val="19"/>
                <w:szCs w:val="19"/>
              </w:rPr>
            </w:pPr>
            <w:r w:rsidRPr="000F6F4E">
              <w:rPr>
                <w:rFonts w:ascii="Century Gothic" w:hAnsi="Century Gothic"/>
                <w:color w:val="FF0000"/>
                <w:sz w:val="19"/>
                <w:szCs w:val="19"/>
              </w:rPr>
              <w:t xml:space="preserve">                         </w:t>
            </w:r>
            <w:r w:rsidRPr="000F6F4E">
              <w:rPr>
                <w:rFonts w:ascii="Century Gothic" w:hAnsi="Century Gothic"/>
                <w:color w:val="000000" w:themeColor="text1"/>
                <w:sz w:val="19"/>
                <w:szCs w:val="19"/>
              </w:rPr>
              <w:t>144.734.990.000</w:t>
            </w:r>
          </w:p>
          <w:p w:rsidR="0023468D" w:rsidRPr="000F6F4E" w:rsidRDefault="0023468D" w:rsidP="0023468D">
            <w:pPr>
              <w:jc w:val="right"/>
              <w:rPr>
                <w:rFonts w:ascii="Century Gothic" w:hAnsi="Century Gothic"/>
                <w:color w:val="FF0000"/>
                <w:sz w:val="19"/>
                <w:szCs w:val="19"/>
              </w:rPr>
            </w:pPr>
            <w:r w:rsidRPr="000F6F4E">
              <w:rPr>
                <w:rFonts w:ascii="Century Gothic" w:hAnsi="Century Gothic"/>
                <w:color w:val="FF0000"/>
                <w:sz w:val="19"/>
                <w:szCs w:val="19"/>
              </w:rPr>
              <w:t xml:space="preserve"> </w:t>
            </w:r>
          </w:p>
        </w:tc>
        <w:tc>
          <w:tcPr>
            <w:tcW w:w="913" w:type="pct"/>
            <w:tcBorders>
              <w:top w:val="nil"/>
              <w:left w:val="nil"/>
              <w:bottom w:val="single" w:sz="4" w:space="0" w:color="auto"/>
              <w:right w:val="single" w:sz="4" w:space="0" w:color="auto"/>
            </w:tcBorders>
            <w:shd w:val="clear" w:color="auto" w:fill="FFFFFF" w:themeFill="background1"/>
            <w:noWrap/>
            <w:vAlign w:val="center"/>
            <w:hideMark/>
          </w:tcPr>
          <w:p w:rsidR="0023468D" w:rsidRPr="000F6F4E" w:rsidRDefault="0023468D" w:rsidP="0023468D">
            <w:pPr>
              <w:jc w:val="right"/>
              <w:rPr>
                <w:rFonts w:ascii="Century Gothic" w:hAnsi="Century Gothic"/>
                <w:color w:val="000000" w:themeColor="text1"/>
                <w:sz w:val="19"/>
                <w:szCs w:val="19"/>
              </w:rPr>
            </w:pPr>
            <w:r w:rsidRPr="000F6F4E">
              <w:rPr>
                <w:rFonts w:ascii="Century Gothic" w:hAnsi="Century Gothic"/>
                <w:color w:val="000000" w:themeColor="text1"/>
                <w:sz w:val="19"/>
                <w:szCs w:val="19"/>
              </w:rPr>
              <w:t>185,245,420,000</w:t>
            </w:r>
          </w:p>
        </w:tc>
        <w:tc>
          <w:tcPr>
            <w:tcW w:w="950" w:type="pct"/>
            <w:tcBorders>
              <w:top w:val="nil"/>
              <w:left w:val="nil"/>
              <w:bottom w:val="single" w:sz="4" w:space="0" w:color="auto"/>
              <w:right w:val="single" w:sz="4" w:space="0" w:color="auto"/>
            </w:tcBorders>
            <w:shd w:val="clear" w:color="auto" w:fill="FFFFFF" w:themeFill="background1"/>
            <w:noWrap/>
            <w:vAlign w:val="center"/>
            <w:hideMark/>
          </w:tcPr>
          <w:p w:rsidR="0023468D" w:rsidRPr="000F6F4E" w:rsidRDefault="0023468D" w:rsidP="0023468D">
            <w:pPr>
              <w:jc w:val="right"/>
              <w:rPr>
                <w:rFonts w:ascii="Century Gothic" w:hAnsi="Century Gothic"/>
                <w:color w:val="000000" w:themeColor="text1"/>
                <w:sz w:val="19"/>
                <w:szCs w:val="19"/>
              </w:rPr>
            </w:pPr>
            <w:r w:rsidRPr="000F6F4E">
              <w:rPr>
                <w:rFonts w:ascii="Century Gothic" w:hAnsi="Century Gothic"/>
                <w:color w:val="000000" w:themeColor="text1"/>
                <w:sz w:val="19"/>
                <w:szCs w:val="19"/>
              </w:rPr>
              <w:t>235,231,482,700</w:t>
            </w:r>
          </w:p>
        </w:tc>
        <w:tc>
          <w:tcPr>
            <w:tcW w:w="965" w:type="pct"/>
            <w:tcBorders>
              <w:top w:val="nil"/>
              <w:left w:val="nil"/>
              <w:bottom w:val="single" w:sz="4" w:space="0" w:color="auto"/>
              <w:right w:val="single" w:sz="4" w:space="0" w:color="auto"/>
            </w:tcBorders>
            <w:shd w:val="clear" w:color="auto" w:fill="FFFFFF" w:themeFill="background1"/>
            <w:noWrap/>
            <w:vAlign w:val="center"/>
          </w:tcPr>
          <w:p w:rsidR="0023468D" w:rsidRPr="000F6F4E" w:rsidRDefault="0023468D" w:rsidP="0023468D">
            <w:pPr>
              <w:jc w:val="right"/>
              <w:rPr>
                <w:rFonts w:ascii="Century Gothic" w:hAnsi="Century Gothic"/>
                <w:color w:val="000000" w:themeColor="text1"/>
                <w:sz w:val="19"/>
                <w:szCs w:val="19"/>
              </w:rPr>
            </w:pPr>
            <w:r w:rsidRPr="000F6F4E">
              <w:rPr>
                <w:rFonts w:ascii="Century Gothic" w:hAnsi="Century Gothic"/>
                <w:color w:val="000000" w:themeColor="text1"/>
                <w:sz w:val="19"/>
                <w:szCs w:val="19"/>
              </w:rPr>
              <w:t>49,986,062,700</w:t>
            </w:r>
          </w:p>
        </w:tc>
        <w:tc>
          <w:tcPr>
            <w:tcW w:w="435" w:type="pct"/>
            <w:tcBorders>
              <w:top w:val="nil"/>
              <w:left w:val="nil"/>
              <w:bottom w:val="single" w:sz="4" w:space="0" w:color="auto"/>
              <w:right w:val="single" w:sz="4" w:space="0" w:color="auto"/>
            </w:tcBorders>
            <w:shd w:val="clear" w:color="auto" w:fill="FFFFFF" w:themeFill="background1"/>
            <w:noWrap/>
            <w:vAlign w:val="center"/>
          </w:tcPr>
          <w:p w:rsidR="0023468D" w:rsidRPr="000F6F4E" w:rsidRDefault="0023468D" w:rsidP="0023468D">
            <w:pPr>
              <w:jc w:val="right"/>
              <w:rPr>
                <w:rFonts w:ascii="Century Gothic" w:hAnsi="Century Gothic"/>
                <w:color w:val="000000" w:themeColor="text1"/>
                <w:sz w:val="19"/>
                <w:szCs w:val="19"/>
              </w:rPr>
            </w:pPr>
            <w:r w:rsidRPr="000F6F4E">
              <w:rPr>
                <w:rFonts w:ascii="Century Gothic" w:hAnsi="Century Gothic"/>
                <w:color w:val="000000" w:themeColor="text1"/>
                <w:sz w:val="19"/>
                <w:szCs w:val="19"/>
              </w:rPr>
              <w:t>26,98</w:t>
            </w:r>
          </w:p>
        </w:tc>
      </w:tr>
      <w:tr w:rsidR="0023468D" w:rsidRPr="0023468D" w:rsidTr="000F6F4E">
        <w:trPr>
          <w:trHeight w:val="615"/>
          <w:jc w:val="center"/>
        </w:trPr>
        <w:tc>
          <w:tcPr>
            <w:tcW w:w="868" w:type="pct"/>
            <w:tcBorders>
              <w:top w:val="nil"/>
              <w:left w:val="single" w:sz="4" w:space="0" w:color="auto"/>
              <w:bottom w:val="single" w:sz="4" w:space="0" w:color="auto"/>
              <w:right w:val="single" w:sz="4" w:space="0" w:color="auto"/>
            </w:tcBorders>
            <w:shd w:val="clear" w:color="auto" w:fill="C2D69B" w:themeFill="accent3" w:themeFillTint="99"/>
            <w:noWrap/>
            <w:vAlign w:val="center"/>
            <w:hideMark/>
          </w:tcPr>
          <w:p w:rsidR="0023468D" w:rsidRPr="000F6F4E" w:rsidRDefault="0023468D" w:rsidP="0023468D">
            <w:pPr>
              <w:jc w:val="both"/>
              <w:rPr>
                <w:rFonts w:ascii="Century Gothic" w:hAnsi="Century Gothic"/>
                <w:b/>
                <w:bCs/>
                <w:color w:val="000000" w:themeColor="text1"/>
                <w:sz w:val="19"/>
                <w:szCs w:val="19"/>
              </w:rPr>
            </w:pPr>
            <w:r w:rsidRPr="000F6F4E">
              <w:rPr>
                <w:rFonts w:ascii="Century Gothic" w:hAnsi="Century Gothic"/>
                <w:b/>
                <w:bCs/>
                <w:color w:val="000000" w:themeColor="text1"/>
                <w:sz w:val="19"/>
                <w:szCs w:val="19"/>
              </w:rPr>
              <w:t>LAIN-LAIN PENDAPATAN DAERAH YANG SAH</w:t>
            </w:r>
          </w:p>
        </w:tc>
        <w:tc>
          <w:tcPr>
            <w:tcW w:w="869" w:type="pct"/>
            <w:tcBorders>
              <w:top w:val="nil"/>
              <w:left w:val="nil"/>
              <w:bottom w:val="single" w:sz="4" w:space="0" w:color="auto"/>
              <w:right w:val="single" w:sz="4" w:space="0" w:color="auto"/>
            </w:tcBorders>
            <w:shd w:val="clear" w:color="auto" w:fill="C2D69B" w:themeFill="accent3" w:themeFillTint="99"/>
            <w:noWrap/>
            <w:vAlign w:val="center"/>
            <w:hideMark/>
          </w:tcPr>
          <w:p w:rsidR="0023468D" w:rsidRPr="000F6F4E" w:rsidRDefault="0023468D" w:rsidP="0023468D">
            <w:pPr>
              <w:jc w:val="center"/>
              <w:rPr>
                <w:rFonts w:ascii="Century Gothic" w:hAnsi="Century Gothic"/>
                <w:b/>
                <w:bCs/>
                <w:color w:val="FF0000"/>
                <w:sz w:val="19"/>
                <w:szCs w:val="19"/>
              </w:rPr>
            </w:pPr>
            <w:r w:rsidRPr="000F6F4E">
              <w:rPr>
                <w:rFonts w:ascii="Century Gothic" w:hAnsi="Century Gothic"/>
                <w:b/>
                <w:bCs/>
                <w:color w:val="000000" w:themeColor="text1"/>
                <w:sz w:val="19"/>
                <w:szCs w:val="19"/>
              </w:rPr>
              <w:t>106.905.079.528</w:t>
            </w:r>
          </w:p>
        </w:tc>
        <w:tc>
          <w:tcPr>
            <w:tcW w:w="913" w:type="pct"/>
            <w:tcBorders>
              <w:top w:val="nil"/>
              <w:left w:val="nil"/>
              <w:bottom w:val="single" w:sz="4" w:space="0" w:color="auto"/>
              <w:right w:val="single" w:sz="4" w:space="0" w:color="auto"/>
            </w:tcBorders>
            <w:shd w:val="clear" w:color="auto" w:fill="C2D69B" w:themeFill="accent3" w:themeFillTint="99"/>
            <w:noWrap/>
            <w:vAlign w:val="center"/>
            <w:hideMark/>
          </w:tcPr>
          <w:p w:rsidR="0023468D" w:rsidRPr="000F6F4E" w:rsidRDefault="0023468D" w:rsidP="0023468D">
            <w:pPr>
              <w:jc w:val="right"/>
              <w:rPr>
                <w:rFonts w:ascii="Century Gothic" w:hAnsi="Century Gothic"/>
                <w:b/>
                <w:bCs/>
                <w:color w:val="000000" w:themeColor="text1"/>
                <w:sz w:val="19"/>
                <w:szCs w:val="19"/>
              </w:rPr>
            </w:pPr>
            <w:r w:rsidRPr="000F6F4E">
              <w:rPr>
                <w:rFonts w:ascii="Century Gothic" w:hAnsi="Century Gothic"/>
                <w:b/>
                <w:bCs/>
                <w:color w:val="000000" w:themeColor="text1"/>
                <w:sz w:val="19"/>
                <w:szCs w:val="19"/>
              </w:rPr>
              <w:t>158,874,893,928</w:t>
            </w:r>
          </w:p>
        </w:tc>
        <w:tc>
          <w:tcPr>
            <w:tcW w:w="950" w:type="pct"/>
            <w:tcBorders>
              <w:top w:val="nil"/>
              <w:left w:val="nil"/>
              <w:bottom w:val="single" w:sz="4" w:space="0" w:color="auto"/>
              <w:right w:val="single" w:sz="4" w:space="0" w:color="auto"/>
            </w:tcBorders>
            <w:shd w:val="clear" w:color="auto" w:fill="C2D69B" w:themeFill="accent3" w:themeFillTint="99"/>
            <w:noWrap/>
            <w:vAlign w:val="center"/>
            <w:hideMark/>
          </w:tcPr>
          <w:p w:rsidR="0023468D" w:rsidRPr="000F6F4E" w:rsidRDefault="00F90663" w:rsidP="0023468D">
            <w:pPr>
              <w:jc w:val="center"/>
              <w:rPr>
                <w:rFonts w:ascii="Century Gothic" w:hAnsi="Century Gothic"/>
                <w:b/>
                <w:bCs/>
                <w:color w:val="000000" w:themeColor="text1"/>
                <w:sz w:val="19"/>
                <w:szCs w:val="19"/>
              </w:rPr>
            </w:pPr>
            <w:r w:rsidRPr="00F90663">
              <w:rPr>
                <w:rFonts w:ascii="Century Gothic" w:hAnsi="Century Gothic"/>
                <w:b/>
                <w:bCs/>
                <w:color w:val="000000" w:themeColor="text1"/>
                <w:sz w:val="19"/>
                <w:szCs w:val="19"/>
              </w:rPr>
              <w:t>48</w:t>
            </w:r>
            <w:r>
              <w:rPr>
                <w:rFonts w:ascii="Century Gothic" w:hAnsi="Century Gothic"/>
                <w:b/>
                <w:bCs/>
                <w:color w:val="000000" w:themeColor="text1"/>
                <w:sz w:val="19"/>
                <w:szCs w:val="19"/>
              </w:rPr>
              <w:t>.</w:t>
            </w:r>
            <w:r w:rsidRPr="00F90663">
              <w:rPr>
                <w:rFonts w:ascii="Century Gothic" w:hAnsi="Century Gothic"/>
                <w:b/>
                <w:bCs/>
                <w:color w:val="000000" w:themeColor="text1"/>
                <w:sz w:val="19"/>
                <w:szCs w:val="19"/>
              </w:rPr>
              <w:t>700</w:t>
            </w:r>
            <w:r>
              <w:rPr>
                <w:rFonts w:ascii="Century Gothic" w:hAnsi="Century Gothic"/>
                <w:b/>
                <w:bCs/>
                <w:color w:val="000000" w:themeColor="text1"/>
                <w:sz w:val="19"/>
                <w:szCs w:val="19"/>
              </w:rPr>
              <w:t>.</w:t>
            </w:r>
            <w:r w:rsidRPr="00F90663">
              <w:rPr>
                <w:rFonts w:ascii="Century Gothic" w:hAnsi="Century Gothic"/>
                <w:b/>
                <w:bCs/>
                <w:color w:val="000000" w:themeColor="text1"/>
                <w:sz w:val="19"/>
                <w:szCs w:val="19"/>
              </w:rPr>
              <w:t>214</w:t>
            </w:r>
            <w:r>
              <w:rPr>
                <w:rFonts w:ascii="Century Gothic" w:hAnsi="Century Gothic"/>
                <w:b/>
                <w:bCs/>
                <w:color w:val="000000" w:themeColor="text1"/>
                <w:sz w:val="19"/>
                <w:szCs w:val="19"/>
              </w:rPr>
              <w:t>.</w:t>
            </w:r>
            <w:r w:rsidRPr="00F90663">
              <w:rPr>
                <w:rFonts w:ascii="Century Gothic" w:hAnsi="Century Gothic"/>
                <w:b/>
                <w:bCs/>
                <w:color w:val="000000" w:themeColor="text1"/>
                <w:sz w:val="19"/>
                <w:szCs w:val="19"/>
              </w:rPr>
              <w:t>969</w:t>
            </w:r>
          </w:p>
        </w:tc>
        <w:tc>
          <w:tcPr>
            <w:tcW w:w="965" w:type="pct"/>
            <w:tcBorders>
              <w:top w:val="nil"/>
              <w:left w:val="nil"/>
              <w:bottom w:val="single" w:sz="4" w:space="0" w:color="auto"/>
              <w:right w:val="single" w:sz="4" w:space="0" w:color="auto"/>
            </w:tcBorders>
            <w:shd w:val="clear" w:color="auto" w:fill="C2D69B" w:themeFill="accent3" w:themeFillTint="99"/>
            <w:noWrap/>
            <w:vAlign w:val="center"/>
          </w:tcPr>
          <w:p w:rsidR="0023468D" w:rsidRPr="000F6F4E" w:rsidRDefault="0023468D" w:rsidP="0023468D">
            <w:pPr>
              <w:jc w:val="right"/>
              <w:rPr>
                <w:rFonts w:ascii="Century Gothic" w:hAnsi="Century Gothic"/>
                <w:b/>
                <w:bCs/>
                <w:color w:val="000000" w:themeColor="text1"/>
                <w:sz w:val="19"/>
                <w:szCs w:val="19"/>
              </w:rPr>
            </w:pPr>
            <w:r w:rsidRPr="000F6F4E">
              <w:rPr>
                <w:rFonts w:ascii="Century Gothic" w:hAnsi="Century Gothic"/>
                <w:b/>
                <w:bCs/>
                <w:color w:val="000000" w:themeColor="text1"/>
                <w:sz w:val="19"/>
                <w:szCs w:val="19"/>
              </w:rPr>
              <w:t>(</w:t>
            </w:r>
            <w:r w:rsidR="00F90663" w:rsidRPr="00F90663">
              <w:rPr>
                <w:rFonts w:ascii="Century Gothic" w:hAnsi="Century Gothic"/>
                <w:b/>
                <w:bCs/>
                <w:color w:val="000000" w:themeColor="text1"/>
                <w:sz w:val="19"/>
                <w:szCs w:val="19"/>
              </w:rPr>
              <w:t>110</w:t>
            </w:r>
            <w:r w:rsidR="00F90663">
              <w:rPr>
                <w:rFonts w:ascii="Century Gothic" w:hAnsi="Century Gothic"/>
                <w:b/>
                <w:bCs/>
                <w:color w:val="000000" w:themeColor="text1"/>
                <w:sz w:val="19"/>
                <w:szCs w:val="19"/>
              </w:rPr>
              <w:t>.</w:t>
            </w:r>
            <w:r w:rsidR="00F90663" w:rsidRPr="00F90663">
              <w:rPr>
                <w:rFonts w:ascii="Century Gothic" w:hAnsi="Century Gothic"/>
                <w:b/>
                <w:bCs/>
                <w:color w:val="000000" w:themeColor="text1"/>
                <w:sz w:val="19"/>
                <w:szCs w:val="19"/>
              </w:rPr>
              <w:t>174</w:t>
            </w:r>
            <w:r w:rsidR="00F90663">
              <w:rPr>
                <w:rFonts w:ascii="Century Gothic" w:hAnsi="Century Gothic"/>
                <w:b/>
                <w:bCs/>
                <w:color w:val="000000" w:themeColor="text1"/>
                <w:sz w:val="19"/>
                <w:szCs w:val="19"/>
              </w:rPr>
              <w:t>.</w:t>
            </w:r>
            <w:r w:rsidR="00F90663" w:rsidRPr="00F90663">
              <w:rPr>
                <w:rFonts w:ascii="Century Gothic" w:hAnsi="Century Gothic"/>
                <w:b/>
                <w:bCs/>
                <w:color w:val="000000" w:themeColor="text1"/>
                <w:sz w:val="19"/>
                <w:szCs w:val="19"/>
              </w:rPr>
              <w:t>678</w:t>
            </w:r>
            <w:r w:rsidR="00F90663">
              <w:rPr>
                <w:rFonts w:ascii="Century Gothic" w:hAnsi="Century Gothic"/>
                <w:b/>
                <w:bCs/>
                <w:color w:val="000000" w:themeColor="text1"/>
                <w:sz w:val="19"/>
                <w:szCs w:val="19"/>
              </w:rPr>
              <w:t>.</w:t>
            </w:r>
            <w:r w:rsidR="00F90663" w:rsidRPr="00F90663">
              <w:rPr>
                <w:rFonts w:ascii="Century Gothic" w:hAnsi="Century Gothic"/>
                <w:b/>
                <w:bCs/>
                <w:color w:val="000000" w:themeColor="text1"/>
                <w:sz w:val="19"/>
                <w:szCs w:val="19"/>
              </w:rPr>
              <w:t>959</w:t>
            </w:r>
            <w:r w:rsidRPr="000F6F4E">
              <w:rPr>
                <w:rFonts w:ascii="Century Gothic" w:hAnsi="Century Gothic"/>
                <w:b/>
                <w:bCs/>
                <w:color w:val="000000" w:themeColor="text1"/>
                <w:sz w:val="19"/>
                <w:szCs w:val="19"/>
              </w:rPr>
              <w:t>)</w:t>
            </w:r>
          </w:p>
        </w:tc>
        <w:tc>
          <w:tcPr>
            <w:tcW w:w="435" w:type="pct"/>
            <w:tcBorders>
              <w:top w:val="nil"/>
              <w:left w:val="nil"/>
              <w:bottom w:val="single" w:sz="4" w:space="0" w:color="auto"/>
              <w:right w:val="single" w:sz="4" w:space="0" w:color="auto"/>
            </w:tcBorders>
            <w:shd w:val="clear" w:color="auto" w:fill="C2D69B" w:themeFill="accent3" w:themeFillTint="99"/>
            <w:noWrap/>
            <w:vAlign w:val="center"/>
          </w:tcPr>
          <w:p w:rsidR="0023468D" w:rsidRPr="00AA2209" w:rsidRDefault="00F90663" w:rsidP="0023468D">
            <w:pPr>
              <w:jc w:val="right"/>
              <w:rPr>
                <w:rFonts w:ascii="Century Gothic" w:hAnsi="Century Gothic"/>
                <w:b/>
                <w:color w:val="000000" w:themeColor="text1"/>
                <w:sz w:val="19"/>
                <w:szCs w:val="19"/>
              </w:rPr>
            </w:pPr>
            <w:r>
              <w:rPr>
                <w:rFonts w:ascii="Century Gothic" w:hAnsi="Century Gothic"/>
                <w:b/>
                <w:color w:val="000000" w:themeColor="text1"/>
                <w:sz w:val="19"/>
                <w:szCs w:val="19"/>
              </w:rPr>
              <w:t>(69,35</w:t>
            </w:r>
            <w:r w:rsidR="0023468D" w:rsidRPr="00AA2209">
              <w:rPr>
                <w:rFonts w:ascii="Century Gothic" w:hAnsi="Century Gothic"/>
                <w:b/>
                <w:color w:val="000000" w:themeColor="text1"/>
                <w:sz w:val="19"/>
                <w:szCs w:val="19"/>
              </w:rPr>
              <w:t>)</w:t>
            </w:r>
          </w:p>
        </w:tc>
      </w:tr>
      <w:tr w:rsidR="0023468D" w:rsidRPr="0023468D" w:rsidTr="000F6F4E">
        <w:trPr>
          <w:trHeight w:val="435"/>
          <w:jc w:val="center"/>
        </w:trPr>
        <w:tc>
          <w:tcPr>
            <w:tcW w:w="868" w:type="pct"/>
            <w:tcBorders>
              <w:top w:val="nil"/>
              <w:left w:val="single" w:sz="4" w:space="0" w:color="auto"/>
              <w:bottom w:val="single" w:sz="4" w:space="0" w:color="auto"/>
              <w:right w:val="single" w:sz="4" w:space="0" w:color="auto"/>
            </w:tcBorders>
            <w:shd w:val="clear" w:color="auto" w:fill="FFFFFF" w:themeFill="background1"/>
            <w:noWrap/>
            <w:vAlign w:val="center"/>
            <w:hideMark/>
          </w:tcPr>
          <w:p w:rsidR="0023468D" w:rsidRPr="000F6F4E" w:rsidRDefault="0023468D" w:rsidP="0023468D">
            <w:pPr>
              <w:jc w:val="both"/>
              <w:rPr>
                <w:rFonts w:ascii="Century Gothic" w:hAnsi="Century Gothic"/>
                <w:color w:val="000000" w:themeColor="text1"/>
                <w:sz w:val="19"/>
                <w:szCs w:val="19"/>
              </w:rPr>
            </w:pPr>
            <w:r w:rsidRPr="000F6F4E">
              <w:rPr>
                <w:rFonts w:ascii="Century Gothic" w:hAnsi="Century Gothic"/>
                <w:color w:val="000000" w:themeColor="text1"/>
                <w:sz w:val="19"/>
                <w:szCs w:val="19"/>
              </w:rPr>
              <w:t>Pendapatan Hibah</w:t>
            </w:r>
          </w:p>
        </w:tc>
        <w:tc>
          <w:tcPr>
            <w:tcW w:w="869" w:type="pct"/>
            <w:tcBorders>
              <w:top w:val="nil"/>
              <w:left w:val="nil"/>
              <w:bottom w:val="single" w:sz="4" w:space="0" w:color="auto"/>
              <w:right w:val="single" w:sz="4" w:space="0" w:color="auto"/>
            </w:tcBorders>
            <w:shd w:val="clear" w:color="auto" w:fill="FFFFFF" w:themeFill="background1"/>
            <w:noWrap/>
            <w:vAlign w:val="center"/>
            <w:hideMark/>
          </w:tcPr>
          <w:p w:rsidR="0023468D" w:rsidRPr="000F6F4E" w:rsidRDefault="0023468D" w:rsidP="0023468D">
            <w:pPr>
              <w:jc w:val="right"/>
              <w:rPr>
                <w:rFonts w:ascii="Century Gothic" w:hAnsi="Century Gothic"/>
                <w:color w:val="000000" w:themeColor="text1"/>
                <w:sz w:val="19"/>
                <w:szCs w:val="19"/>
              </w:rPr>
            </w:pPr>
            <w:r w:rsidRPr="000F6F4E">
              <w:rPr>
                <w:rFonts w:ascii="Century Gothic" w:hAnsi="Century Gothic"/>
                <w:color w:val="000000" w:themeColor="text1"/>
                <w:sz w:val="19"/>
                <w:szCs w:val="19"/>
              </w:rPr>
              <w:t xml:space="preserve">                          5.590.229.000 </w:t>
            </w:r>
          </w:p>
          <w:p w:rsidR="0023468D" w:rsidRPr="000F6F4E" w:rsidRDefault="0023468D" w:rsidP="0023468D">
            <w:pPr>
              <w:jc w:val="right"/>
              <w:rPr>
                <w:rFonts w:ascii="Century Gothic" w:hAnsi="Century Gothic"/>
                <w:color w:val="000000" w:themeColor="text1"/>
                <w:sz w:val="19"/>
                <w:szCs w:val="19"/>
              </w:rPr>
            </w:pPr>
          </w:p>
        </w:tc>
        <w:tc>
          <w:tcPr>
            <w:tcW w:w="913" w:type="pct"/>
            <w:tcBorders>
              <w:top w:val="nil"/>
              <w:left w:val="nil"/>
              <w:bottom w:val="single" w:sz="4" w:space="0" w:color="auto"/>
              <w:right w:val="single" w:sz="4" w:space="0" w:color="auto"/>
            </w:tcBorders>
            <w:shd w:val="clear" w:color="auto" w:fill="FFFFFF" w:themeFill="background1"/>
            <w:noWrap/>
            <w:vAlign w:val="center"/>
            <w:hideMark/>
          </w:tcPr>
          <w:p w:rsidR="0023468D" w:rsidRPr="000F6F4E" w:rsidRDefault="0023468D" w:rsidP="0023468D">
            <w:pPr>
              <w:jc w:val="right"/>
              <w:rPr>
                <w:rFonts w:ascii="Century Gothic" w:hAnsi="Century Gothic"/>
                <w:color w:val="000000" w:themeColor="text1"/>
                <w:sz w:val="19"/>
                <w:szCs w:val="19"/>
              </w:rPr>
            </w:pPr>
            <w:r w:rsidRPr="000F6F4E">
              <w:rPr>
                <w:rFonts w:ascii="Century Gothic" w:hAnsi="Century Gothic"/>
                <w:color w:val="000000" w:themeColor="text1"/>
                <w:sz w:val="19"/>
                <w:szCs w:val="19"/>
              </w:rPr>
              <w:t>0.00</w:t>
            </w:r>
          </w:p>
        </w:tc>
        <w:tc>
          <w:tcPr>
            <w:tcW w:w="950" w:type="pct"/>
            <w:tcBorders>
              <w:top w:val="nil"/>
              <w:left w:val="nil"/>
              <w:bottom w:val="single" w:sz="4" w:space="0" w:color="auto"/>
              <w:right w:val="single" w:sz="4" w:space="0" w:color="auto"/>
            </w:tcBorders>
            <w:shd w:val="clear" w:color="auto" w:fill="FFFFFF" w:themeFill="background1"/>
            <w:noWrap/>
            <w:vAlign w:val="center"/>
            <w:hideMark/>
          </w:tcPr>
          <w:p w:rsidR="0023468D" w:rsidRPr="000F6F4E" w:rsidRDefault="00F90663" w:rsidP="0023468D">
            <w:pPr>
              <w:jc w:val="center"/>
              <w:rPr>
                <w:rFonts w:ascii="Century Gothic" w:hAnsi="Century Gothic"/>
                <w:color w:val="000000" w:themeColor="text1"/>
                <w:sz w:val="19"/>
                <w:szCs w:val="19"/>
              </w:rPr>
            </w:pPr>
            <w:r w:rsidRPr="000F6F4E">
              <w:rPr>
                <w:rFonts w:ascii="Century Gothic" w:hAnsi="Century Gothic"/>
                <w:color w:val="000000" w:themeColor="text1"/>
                <w:sz w:val="19"/>
                <w:szCs w:val="19"/>
              </w:rPr>
              <w:t>0.00</w:t>
            </w:r>
          </w:p>
        </w:tc>
        <w:tc>
          <w:tcPr>
            <w:tcW w:w="965" w:type="pct"/>
            <w:tcBorders>
              <w:top w:val="nil"/>
              <w:left w:val="nil"/>
              <w:bottom w:val="single" w:sz="4" w:space="0" w:color="auto"/>
              <w:right w:val="single" w:sz="4" w:space="0" w:color="auto"/>
            </w:tcBorders>
            <w:shd w:val="clear" w:color="auto" w:fill="FFFFFF" w:themeFill="background1"/>
            <w:noWrap/>
            <w:vAlign w:val="center"/>
          </w:tcPr>
          <w:p w:rsidR="0023468D" w:rsidRPr="000F6F4E" w:rsidRDefault="00F90663" w:rsidP="0023468D">
            <w:pPr>
              <w:jc w:val="right"/>
              <w:rPr>
                <w:rFonts w:ascii="Century Gothic" w:hAnsi="Century Gothic"/>
                <w:color w:val="000000" w:themeColor="text1"/>
                <w:sz w:val="19"/>
                <w:szCs w:val="19"/>
              </w:rPr>
            </w:pPr>
            <w:r w:rsidRPr="000F6F4E">
              <w:rPr>
                <w:rFonts w:ascii="Century Gothic" w:hAnsi="Century Gothic"/>
                <w:color w:val="000000" w:themeColor="text1"/>
                <w:sz w:val="19"/>
                <w:szCs w:val="19"/>
              </w:rPr>
              <w:t>0.00</w:t>
            </w:r>
          </w:p>
        </w:tc>
        <w:tc>
          <w:tcPr>
            <w:tcW w:w="435" w:type="pct"/>
            <w:tcBorders>
              <w:top w:val="nil"/>
              <w:left w:val="nil"/>
              <w:bottom w:val="single" w:sz="4" w:space="0" w:color="auto"/>
              <w:right w:val="single" w:sz="4" w:space="0" w:color="auto"/>
            </w:tcBorders>
            <w:shd w:val="clear" w:color="auto" w:fill="FFFFFF" w:themeFill="background1"/>
            <w:noWrap/>
            <w:vAlign w:val="center"/>
          </w:tcPr>
          <w:p w:rsidR="0023468D" w:rsidRPr="000F6F4E" w:rsidRDefault="0023468D" w:rsidP="0023468D">
            <w:pPr>
              <w:jc w:val="right"/>
              <w:rPr>
                <w:rFonts w:ascii="Century Gothic" w:hAnsi="Century Gothic"/>
                <w:color w:val="000000" w:themeColor="text1"/>
                <w:sz w:val="19"/>
                <w:szCs w:val="19"/>
              </w:rPr>
            </w:pPr>
            <w:r w:rsidRPr="000F6F4E">
              <w:rPr>
                <w:rFonts w:ascii="Century Gothic" w:hAnsi="Century Gothic"/>
                <w:color w:val="000000" w:themeColor="text1"/>
                <w:sz w:val="19"/>
                <w:szCs w:val="19"/>
              </w:rPr>
              <w:t>0,00</w:t>
            </w:r>
          </w:p>
        </w:tc>
      </w:tr>
      <w:tr w:rsidR="0023468D" w:rsidRPr="0023468D" w:rsidTr="000F6F4E">
        <w:trPr>
          <w:trHeight w:val="840"/>
          <w:jc w:val="center"/>
        </w:trPr>
        <w:tc>
          <w:tcPr>
            <w:tcW w:w="868" w:type="pct"/>
            <w:tcBorders>
              <w:top w:val="nil"/>
              <w:left w:val="single" w:sz="4" w:space="0" w:color="auto"/>
              <w:bottom w:val="single" w:sz="4" w:space="0" w:color="auto"/>
              <w:right w:val="single" w:sz="4" w:space="0" w:color="auto"/>
            </w:tcBorders>
            <w:shd w:val="clear" w:color="auto" w:fill="FFFFFF" w:themeFill="background1"/>
            <w:noWrap/>
            <w:vAlign w:val="center"/>
            <w:hideMark/>
          </w:tcPr>
          <w:p w:rsidR="0023468D" w:rsidRPr="000F6F4E" w:rsidRDefault="0023468D" w:rsidP="0023468D">
            <w:pPr>
              <w:jc w:val="both"/>
              <w:rPr>
                <w:rFonts w:ascii="Century Gothic" w:hAnsi="Century Gothic"/>
                <w:color w:val="000000" w:themeColor="text1"/>
                <w:sz w:val="19"/>
                <w:szCs w:val="19"/>
              </w:rPr>
            </w:pPr>
            <w:r w:rsidRPr="000F6F4E">
              <w:rPr>
                <w:rFonts w:ascii="Century Gothic" w:hAnsi="Century Gothic"/>
                <w:color w:val="000000" w:themeColor="text1"/>
                <w:sz w:val="19"/>
                <w:szCs w:val="19"/>
              </w:rPr>
              <w:t>Dana Bagi Hasil Pajak Dari Provinsi dan Pemerintah Daerah Lainnya</w:t>
            </w:r>
          </w:p>
        </w:tc>
        <w:tc>
          <w:tcPr>
            <w:tcW w:w="869" w:type="pct"/>
            <w:tcBorders>
              <w:top w:val="nil"/>
              <w:left w:val="nil"/>
              <w:bottom w:val="single" w:sz="4" w:space="0" w:color="auto"/>
              <w:right w:val="single" w:sz="4" w:space="0" w:color="auto"/>
            </w:tcBorders>
            <w:shd w:val="clear" w:color="auto" w:fill="FFFFFF" w:themeFill="background1"/>
            <w:noWrap/>
            <w:vAlign w:val="center"/>
            <w:hideMark/>
          </w:tcPr>
          <w:p w:rsidR="0023468D" w:rsidRPr="000F6F4E" w:rsidRDefault="0023468D" w:rsidP="0023468D">
            <w:pPr>
              <w:jc w:val="right"/>
              <w:rPr>
                <w:rFonts w:ascii="Century Gothic" w:hAnsi="Century Gothic"/>
                <w:color w:val="000000" w:themeColor="text1"/>
                <w:sz w:val="19"/>
                <w:szCs w:val="19"/>
              </w:rPr>
            </w:pPr>
            <w:r w:rsidRPr="000F6F4E">
              <w:rPr>
                <w:rFonts w:ascii="Century Gothic" w:hAnsi="Century Gothic"/>
                <w:color w:val="000000" w:themeColor="text1"/>
                <w:sz w:val="19"/>
                <w:szCs w:val="19"/>
              </w:rPr>
              <w:t> 15.430.623.528</w:t>
            </w:r>
          </w:p>
        </w:tc>
        <w:tc>
          <w:tcPr>
            <w:tcW w:w="913" w:type="pct"/>
            <w:tcBorders>
              <w:top w:val="nil"/>
              <w:left w:val="nil"/>
              <w:bottom w:val="single" w:sz="4" w:space="0" w:color="auto"/>
              <w:right w:val="single" w:sz="4" w:space="0" w:color="auto"/>
            </w:tcBorders>
            <w:shd w:val="clear" w:color="auto" w:fill="FFFFFF" w:themeFill="background1"/>
            <w:noWrap/>
            <w:vAlign w:val="center"/>
            <w:hideMark/>
          </w:tcPr>
          <w:p w:rsidR="0023468D" w:rsidRPr="000F6F4E" w:rsidRDefault="0023468D" w:rsidP="0023468D">
            <w:pPr>
              <w:jc w:val="right"/>
              <w:rPr>
                <w:rFonts w:ascii="Century Gothic" w:hAnsi="Century Gothic"/>
                <w:color w:val="000000" w:themeColor="text1"/>
                <w:sz w:val="19"/>
                <w:szCs w:val="19"/>
              </w:rPr>
            </w:pPr>
            <w:r w:rsidRPr="000F6F4E">
              <w:rPr>
                <w:rFonts w:ascii="Century Gothic" w:hAnsi="Century Gothic"/>
                <w:color w:val="000000" w:themeColor="text1"/>
                <w:sz w:val="19"/>
                <w:szCs w:val="19"/>
              </w:rPr>
              <w:t>14,956,520,928</w:t>
            </w:r>
          </w:p>
        </w:tc>
        <w:tc>
          <w:tcPr>
            <w:tcW w:w="950" w:type="pct"/>
            <w:tcBorders>
              <w:top w:val="nil"/>
              <w:left w:val="nil"/>
              <w:bottom w:val="single" w:sz="4" w:space="0" w:color="auto"/>
              <w:right w:val="single" w:sz="4" w:space="0" w:color="auto"/>
            </w:tcBorders>
            <w:shd w:val="clear" w:color="auto" w:fill="FFFFFF" w:themeFill="background1"/>
            <w:noWrap/>
            <w:vAlign w:val="center"/>
            <w:hideMark/>
          </w:tcPr>
          <w:p w:rsidR="0023468D" w:rsidRPr="000F6F4E" w:rsidRDefault="0023468D" w:rsidP="0023468D">
            <w:pPr>
              <w:jc w:val="right"/>
              <w:rPr>
                <w:rFonts w:ascii="Century Gothic" w:hAnsi="Century Gothic"/>
                <w:color w:val="000000" w:themeColor="text1"/>
                <w:sz w:val="19"/>
                <w:szCs w:val="19"/>
              </w:rPr>
            </w:pPr>
            <w:r w:rsidRPr="000F6F4E">
              <w:rPr>
                <w:rFonts w:ascii="Century Gothic" w:hAnsi="Century Gothic"/>
                <w:color w:val="000000" w:themeColor="text1"/>
                <w:sz w:val="19"/>
                <w:szCs w:val="19"/>
              </w:rPr>
              <w:t>11,436,570,969</w:t>
            </w:r>
          </w:p>
        </w:tc>
        <w:tc>
          <w:tcPr>
            <w:tcW w:w="965" w:type="pct"/>
            <w:tcBorders>
              <w:top w:val="nil"/>
              <w:left w:val="nil"/>
              <w:bottom w:val="single" w:sz="4" w:space="0" w:color="auto"/>
              <w:right w:val="single" w:sz="4" w:space="0" w:color="auto"/>
            </w:tcBorders>
            <w:shd w:val="clear" w:color="auto" w:fill="FFFFFF" w:themeFill="background1"/>
            <w:noWrap/>
            <w:vAlign w:val="center"/>
          </w:tcPr>
          <w:p w:rsidR="0023468D" w:rsidRPr="000F6F4E" w:rsidRDefault="0023468D" w:rsidP="0023468D">
            <w:pPr>
              <w:jc w:val="right"/>
              <w:rPr>
                <w:rFonts w:ascii="Century Gothic" w:hAnsi="Century Gothic"/>
                <w:color w:val="000000" w:themeColor="text1"/>
                <w:sz w:val="19"/>
                <w:szCs w:val="19"/>
              </w:rPr>
            </w:pPr>
            <w:r w:rsidRPr="000F6F4E">
              <w:rPr>
                <w:rFonts w:ascii="Century Gothic" w:hAnsi="Century Gothic"/>
                <w:color w:val="000000" w:themeColor="text1"/>
                <w:sz w:val="19"/>
                <w:szCs w:val="19"/>
              </w:rPr>
              <w:t>(3.519.949.959)</w:t>
            </w:r>
          </w:p>
        </w:tc>
        <w:tc>
          <w:tcPr>
            <w:tcW w:w="435" w:type="pct"/>
            <w:tcBorders>
              <w:top w:val="nil"/>
              <w:left w:val="nil"/>
              <w:bottom w:val="single" w:sz="4" w:space="0" w:color="auto"/>
              <w:right w:val="single" w:sz="4" w:space="0" w:color="auto"/>
            </w:tcBorders>
            <w:shd w:val="clear" w:color="auto" w:fill="FFFFFF" w:themeFill="background1"/>
            <w:noWrap/>
            <w:vAlign w:val="center"/>
          </w:tcPr>
          <w:p w:rsidR="0023468D" w:rsidRPr="000F6F4E" w:rsidRDefault="0023468D" w:rsidP="0023468D">
            <w:pPr>
              <w:jc w:val="right"/>
              <w:rPr>
                <w:rFonts w:ascii="Century Gothic" w:hAnsi="Century Gothic"/>
                <w:color w:val="000000" w:themeColor="text1"/>
                <w:sz w:val="19"/>
                <w:szCs w:val="19"/>
              </w:rPr>
            </w:pPr>
            <w:r w:rsidRPr="000F6F4E">
              <w:rPr>
                <w:rFonts w:ascii="Century Gothic" w:hAnsi="Century Gothic"/>
                <w:color w:val="000000" w:themeColor="text1"/>
                <w:sz w:val="19"/>
                <w:szCs w:val="19"/>
              </w:rPr>
              <w:t>(23,53)</w:t>
            </w:r>
          </w:p>
        </w:tc>
      </w:tr>
      <w:tr w:rsidR="0023468D" w:rsidRPr="0023468D" w:rsidTr="000F6F4E">
        <w:trPr>
          <w:trHeight w:val="720"/>
          <w:jc w:val="center"/>
        </w:trPr>
        <w:tc>
          <w:tcPr>
            <w:tcW w:w="868" w:type="pct"/>
            <w:tcBorders>
              <w:top w:val="nil"/>
              <w:left w:val="single" w:sz="4" w:space="0" w:color="auto"/>
              <w:bottom w:val="single" w:sz="4" w:space="0" w:color="auto"/>
              <w:right w:val="single" w:sz="4" w:space="0" w:color="auto"/>
            </w:tcBorders>
            <w:shd w:val="clear" w:color="auto" w:fill="FFFFFF" w:themeFill="background1"/>
            <w:noWrap/>
            <w:vAlign w:val="center"/>
            <w:hideMark/>
          </w:tcPr>
          <w:p w:rsidR="0023468D" w:rsidRPr="000F6F4E" w:rsidRDefault="0023468D" w:rsidP="0023468D">
            <w:pPr>
              <w:jc w:val="both"/>
              <w:rPr>
                <w:rFonts w:ascii="Century Gothic" w:hAnsi="Century Gothic"/>
                <w:color w:val="000000" w:themeColor="text1"/>
                <w:sz w:val="19"/>
                <w:szCs w:val="19"/>
              </w:rPr>
            </w:pPr>
            <w:r w:rsidRPr="000F6F4E">
              <w:rPr>
                <w:rFonts w:ascii="Century Gothic" w:hAnsi="Century Gothic"/>
                <w:color w:val="000000" w:themeColor="text1"/>
                <w:sz w:val="19"/>
                <w:szCs w:val="19"/>
              </w:rPr>
              <w:t>Dana Penyesuaian dan Otonomi Khusus</w:t>
            </w:r>
          </w:p>
        </w:tc>
        <w:tc>
          <w:tcPr>
            <w:tcW w:w="869" w:type="pct"/>
            <w:tcBorders>
              <w:top w:val="nil"/>
              <w:left w:val="nil"/>
              <w:bottom w:val="single" w:sz="4" w:space="0" w:color="auto"/>
              <w:right w:val="single" w:sz="4" w:space="0" w:color="auto"/>
            </w:tcBorders>
            <w:shd w:val="clear" w:color="auto" w:fill="FFFFFF" w:themeFill="background1"/>
            <w:noWrap/>
            <w:vAlign w:val="center"/>
            <w:hideMark/>
          </w:tcPr>
          <w:p w:rsidR="0023468D" w:rsidRPr="000F6F4E" w:rsidRDefault="0023468D" w:rsidP="0023468D">
            <w:pPr>
              <w:jc w:val="right"/>
              <w:rPr>
                <w:rFonts w:ascii="Century Gothic" w:hAnsi="Century Gothic"/>
                <w:color w:val="000000" w:themeColor="text1"/>
                <w:sz w:val="19"/>
                <w:szCs w:val="19"/>
              </w:rPr>
            </w:pPr>
            <w:r w:rsidRPr="000F6F4E">
              <w:rPr>
                <w:rFonts w:ascii="Century Gothic" w:hAnsi="Century Gothic"/>
                <w:color w:val="000000" w:themeColor="text1"/>
                <w:sz w:val="19"/>
                <w:szCs w:val="19"/>
              </w:rPr>
              <w:t xml:space="preserve">                    84.857.263.000</w:t>
            </w:r>
          </w:p>
          <w:p w:rsidR="0023468D" w:rsidRPr="000F6F4E" w:rsidRDefault="0023468D" w:rsidP="0023468D">
            <w:pPr>
              <w:jc w:val="right"/>
              <w:rPr>
                <w:rFonts w:ascii="Century Gothic" w:hAnsi="Century Gothic"/>
                <w:color w:val="000000" w:themeColor="text1"/>
                <w:sz w:val="19"/>
                <w:szCs w:val="19"/>
              </w:rPr>
            </w:pPr>
            <w:r w:rsidRPr="000F6F4E">
              <w:rPr>
                <w:rFonts w:ascii="Century Gothic" w:hAnsi="Century Gothic"/>
                <w:color w:val="000000" w:themeColor="text1"/>
                <w:sz w:val="19"/>
                <w:szCs w:val="19"/>
              </w:rPr>
              <w:t xml:space="preserve"> </w:t>
            </w:r>
          </w:p>
        </w:tc>
        <w:tc>
          <w:tcPr>
            <w:tcW w:w="913" w:type="pct"/>
            <w:tcBorders>
              <w:top w:val="nil"/>
              <w:left w:val="nil"/>
              <w:bottom w:val="single" w:sz="4" w:space="0" w:color="auto"/>
              <w:right w:val="single" w:sz="4" w:space="0" w:color="auto"/>
            </w:tcBorders>
            <w:shd w:val="clear" w:color="auto" w:fill="FFFFFF" w:themeFill="background1"/>
            <w:noWrap/>
            <w:vAlign w:val="center"/>
            <w:hideMark/>
          </w:tcPr>
          <w:p w:rsidR="0023468D" w:rsidRPr="000F6F4E" w:rsidRDefault="0023468D" w:rsidP="0023468D">
            <w:pPr>
              <w:jc w:val="right"/>
              <w:rPr>
                <w:rFonts w:ascii="Century Gothic" w:hAnsi="Century Gothic"/>
                <w:color w:val="000000" w:themeColor="text1"/>
                <w:sz w:val="19"/>
                <w:szCs w:val="19"/>
              </w:rPr>
            </w:pPr>
            <w:r w:rsidRPr="000F6F4E">
              <w:rPr>
                <w:rFonts w:ascii="Century Gothic" w:hAnsi="Century Gothic"/>
                <w:color w:val="000000" w:themeColor="text1"/>
                <w:sz w:val="19"/>
                <w:szCs w:val="19"/>
              </w:rPr>
              <w:t>143,153,373,000</w:t>
            </w:r>
          </w:p>
        </w:tc>
        <w:tc>
          <w:tcPr>
            <w:tcW w:w="950" w:type="pct"/>
            <w:tcBorders>
              <w:top w:val="nil"/>
              <w:left w:val="nil"/>
              <w:bottom w:val="single" w:sz="4" w:space="0" w:color="auto"/>
              <w:right w:val="single" w:sz="4" w:space="0" w:color="auto"/>
            </w:tcBorders>
            <w:shd w:val="clear" w:color="auto" w:fill="FFFFFF" w:themeFill="background1"/>
            <w:noWrap/>
            <w:vAlign w:val="center"/>
            <w:hideMark/>
          </w:tcPr>
          <w:p w:rsidR="0023468D" w:rsidRPr="000F6F4E" w:rsidRDefault="0023468D" w:rsidP="0023468D">
            <w:pPr>
              <w:jc w:val="right"/>
              <w:rPr>
                <w:rFonts w:ascii="Century Gothic" w:hAnsi="Century Gothic"/>
                <w:color w:val="000000" w:themeColor="text1"/>
                <w:sz w:val="19"/>
                <w:szCs w:val="19"/>
              </w:rPr>
            </w:pPr>
            <w:r w:rsidRPr="000F6F4E">
              <w:rPr>
                <w:rFonts w:ascii="Century Gothic" w:hAnsi="Century Gothic"/>
                <w:color w:val="000000" w:themeColor="text1"/>
                <w:sz w:val="19"/>
                <w:szCs w:val="19"/>
              </w:rPr>
              <w:t>36,498,644,000</w:t>
            </w:r>
          </w:p>
        </w:tc>
        <w:tc>
          <w:tcPr>
            <w:tcW w:w="965" w:type="pct"/>
            <w:tcBorders>
              <w:top w:val="nil"/>
              <w:left w:val="nil"/>
              <w:bottom w:val="single" w:sz="4" w:space="0" w:color="auto"/>
              <w:right w:val="single" w:sz="4" w:space="0" w:color="auto"/>
            </w:tcBorders>
            <w:shd w:val="clear" w:color="auto" w:fill="FFFFFF" w:themeFill="background1"/>
            <w:noWrap/>
            <w:vAlign w:val="center"/>
          </w:tcPr>
          <w:p w:rsidR="0023468D" w:rsidRPr="000F6F4E" w:rsidRDefault="0023468D" w:rsidP="0023468D">
            <w:pPr>
              <w:jc w:val="center"/>
              <w:rPr>
                <w:rFonts w:ascii="Century Gothic" w:hAnsi="Century Gothic"/>
                <w:color w:val="000000" w:themeColor="text1"/>
                <w:sz w:val="19"/>
                <w:szCs w:val="19"/>
              </w:rPr>
            </w:pPr>
            <w:r w:rsidRPr="000F6F4E">
              <w:rPr>
                <w:rFonts w:ascii="Century Gothic" w:hAnsi="Century Gothic"/>
                <w:color w:val="000000" w:themeColor="text1"/>
                <w:sz w:val="19"/>
                <w:szCs w:val="19"/>
              </w:rPr>
              <w:t>(106,654,729,000)</w:t>
            </w:r>
          </w:p>
        </w:tc>
        <w:tc>
          <w:tcPr>
            <w:tcW w:w="435" w:type="pct"/>
            <w:tcBorders>
              <w:top w:val="nil"/>
              <w:left w:val="nil"/>
              <w:bottom w:val="single" w:sz="4" w:space="0" w:color="auto"/>
              <w:right w:val="single" w:sz="4" w:space="0" w:color="auto"/>
            </w:tcBorders>
            <w:shd w:val="clear" w:color="auto" w:fill="FFFFFF" w:themeFill="background1"/>
            <w:noWrap/>
            <w:vAlign w:val="center"/>
          </w:tcPr>
          <w:p w:rsidR="0023468D" w:rsidRPr="000F6F4E" w:rsidRDefault="0023468D" w:rsidP="0023468D">
            <w:pPr>
              <w:jc w:val="right"/>
              <w:rPr>
                <w:rFonts w:ascii="Century Gothic" w:hAnsi="Century Gothic"/>
                <w:color w:val="000000" w:themeColor="text1"/>
                <w:sz w:val="19"/>
                <w:szCs w:val="19"/>
              </w:rPr>
            </w:pPr>
            <w:r w:rsidRPr="000F6F4E">
              <w:rPr>
                <w:rFonts w:ascii="Century Gothic" w:hAnsi="Century Gothic"/>
                <w:color w:val="000000" w:themeColor="text1"/>
                <w:sz w:val="19"/>
                <w:szCs w:val="19"/>
              </w:rPr>
              <w:t>(74,50)</w:t>
            </w:r>
          </w:p>
        </w:tc>
      </w:tr>
      <w:tr w:rsidR="0023468D" w:rsidRPr="0023468D" w:rsidTr="000F6F4E">
        <w:trPr>
          <w:trHeight w:val="795"/>
          <w:jc w:val="center"/>
        </w:trPr>
        <w:tc>
          <w:tcPr>
            <w:tcW w:w="868" w:type="pct"/>
            <w:tcBorders>
              <w:top w:val="nil"/>
              <w:left w:val="single" w:sz="4" w:space="0" w:color="auto"/>
              <w:bottom w:val="single" w:sz="4" w:space="0" w:color="auto"/>
              <w:right w:val="single" w:sz="4" w:space="0" w:color="auto"/>
            </w:tcBorders>
            <w:shd w:val="clear" w:color="auto" w:fill="FFFFFF" w:themeFill="background1"/>
            <w:noWrap/>
            <w:vAlign w:val="center"/>
            <w:hideMark/>
          </w:tcPr>
          <w:p w:rsidR="0023468D" w:rsidRPr="000F6F4E" w:rsidRDefault="0023468D" w:rsidP="0023468D">
            <w:pPr>
              <w:jc w:val="both"/>
              <w:rPr>
                <w:rFonts w:ascii="Century Gothic" w:hAnsi="Century Gothic"/>
                <w:color w:val="000000" w:themeColor="text1"/>
                <w:sz w:val="19"/>
                <w:szCs w:val="19"/>
              </w:rPr>
            </w:pPr>
            <w:r w:rsidRPr="000F6F4E">
              <w:rPr>
                <w:rFonts w:ascii="Century Gothic" w:hAnsi="Century Gothic"/>
                <w:color w:val="000000" w:themeColor="text1"/>
                <w:sz w:val="19"/>
                <w:szCs w:val="19"/>
              </w:rPr>
              <w:t>Bantuan Keuangan Dari Provinsi atau Pemerintah Daerah Lainnya</w:t>
            </w:r>
          </w:p>
        </w:tc>
        <w:tc>
          <w:tcPr>
            <w:tcW w:w="869" w:type="pct"/>
            <w:tcBorders>
              <w:top w:val="nil"/>
              <w:left w:val="nil"/>
              <w:bottom w:val="single" w:sz="4" w:space="0" w:color="auto"/>
              <w:right w:val="single" w:sz="4" w:space="0" w:color="auto"/>
            </w:tcBorders>
            <w:shd w:val="clear" w:color="auto" w:fill="FFFFFF" w:themeFill="background1"/>
            <w:noWrap/>
            <w:vAlign w:val="center"/>
            <w:hideMark/>
          </w:tcPr>
          <w:p w:rsidR="0023468D" w:rsidRPr="000F6F4E" w:rsidRDefault="0023468D" w:rsidP="0023468D">
            <w:pPr>
              <w:jc w:val="right"/>
              <w:rPr>
                <w:rFonts w:ascii="Century Gothic" w:hAnsi="Century Gothic"/>
                <w:color w:val="000000" w:themeColor="text1"/>
                <w:sz w:val="19"/>
                <w:szCs w:val="19"/>
              </w:rPr>
            </w:pPr>
            <w:r w:rsidRPr="000F6F4E">
              <w:rPr>
                <w:rFonts w:ascii="Century Gothic" w:hAnsi="Century Gothic"/>
                <w:color w:val="000000" w:themeColor="text1"/>
                <w:sz w:val="19"/>
                <w:szCs w:val="19"/>
              </w:rPr>
              <w:t xml:space="preserve">                         926.964.000</w:t>
            </w:r>
          </w:p>
          <w:p w:rsidR="0023468D" w:rsidRPr="000F6F4E" w:rsidRDefault="0023468D" w:rsidP="0023468D">
            <w:pPr>
              <w:jc w:val="right"/>
              <w:rPr>
                <w:rFonts w:ascii="Century Gothic" w:hAnsi="Century Gothic"/>
                <w:color w:val="000000" w:themeColor="text1"/>
                <w:sz w:val="19"/>
                <w:szCs w:val="19"/>
              </w:rPr>
            </w:pPr>
            <w:r w:rsidRPr="000F6F4E">
              <w:rPr>
                <w:rFonts w:ascii="Century Gothic" w:hAnsi="Century Gothic"/>
                <w:color w:val="000000" w:themeColor="text1"/>
                <w:sz w:val="19"/>
                <w:szCs w:val="19"/>
              </w:rPr>
              <w:t xml:space="preserve"> </w:t>
            </w:r>
          </w:p>
        </w:tc>
        <w:tc>
          <w:tcPr>
            <w:tcW w:w="913" w:type="pct"/>
            <w:tcBorders>
              <w:top w:val="nil"/>
              <w:left w:val="nil"/>
              <w:bottom w:val="single" w:sz="4" w:space="0" w:color="auto"/>
              <w:right w:val="single" w:sz="4" w:space="0" w:color="auto"/>
            </w:tcBorders>
            <w:shd w:val="clear" w:color="auto" w:fill="FFFFFF" w:themeFill="background1"/>
            <w:noWrap/>
            <w:vAlign w:val="center"/>
            <w:hideMark/>
          </w:tcPr>
          <w:p w:rsidR="0023468D" w:rsidRPr="000F6F4E" w:rsidRDefault="0023468D" w:rsidP="0023468D">
            <w:pPr>
              <w:jc w:val="right"/>
              <w:rPr>
                <w:rFonts w:ascii="Century Gothic" w:hAnsi="Century Gothic"/>
                <w:color w:val="000000" w:themeColor="text1"/>
                <w:sz w:val="19"/>
                <w:szCs w:val="19"/>
              </w:rPr>
            </w:pPr>
            <w:r w:rsidRPr="000F6F4E">
              <w:rPr>
                <w:rFonts w:ascii="Century Gothic" w:hAnsi="Century Gothic"/>
                <w:color w:val="000000" w:themeColor="text1"/>
                <w:sz w:val="19"/>
                <w:szCs w:val="19"/>
              </w:rPr>
              <w:t>765,000,000</w:t>
            </w:r>
          </w:p>
        </w:tc>
        <w:tc>
          <w:tcPr>
            <w:tcW w:w="950" w:type="pct"/>
            <w:tcBorders>
              <w:top w:val="nil"/>
              <w:left w:val="nil"/>
              <w:bottom w:val="single" w:sz="4" w:space="0" w:color="auto"/>
              <w:right w:val="single" w:sz="4" w:space="0" w:color="auto"/>
            </w:tcBorders>
            <w:shd w:val="clear" w:color="auto" w:fill="FFFFFF" w:themeFill="background1"/>
            <w:noWrap/>
            <w:vAlign w:val="center"/>
            <w:hideMark/>
          </w:tcPr>
          <w:p w:rsidR="0023468D" w:rsidRPr="000F6F4E" w:rsidRDefault="0023468D" w:rsidP="0023468D">
            <w:pPr>
              <w:jc w:val="right"/>
              <w:rPr>
                <w:rFonts w:ascii="Century Gothic" w:hAnsi="Century Gothic"/>
                <w:color w:val="000000" w:themeColor="text1"/>
                <w:sz w:val="19"/>
                <w:szCs w:val="19"/>
              </w:rPr>
            </w:pPr>
            <w:r w:rsidRPr="000F6F4E">
              <w:rPr>
                <w:rFonts w:ascii="Century Gothic" w:hAnsi="Century Gothic"/>
                <w:color w:val="000000" w:themeColor="text1"/>
                <w:sz w:val="19"/>
                <w:szCs w:val="19"/>
              </w:rPr>
              <w:t>765,000,000</w:t>
            </w:r>
          </w:p>
        </w:tc>
        <w:tc>
          <w:tcPr>
            <w:tcW w:w="965" w:type="pct"/>
            <w:tcBorders>
              <w:top w:val="nil"/>
              <w:left w:val="nil"/>
              <w:bottom w:val="single" w:sz="4" w:space="0" w:color="auto"/>
              <w:right w:val="single" w:sz="4" w:space="0" w:color="auto"/>
            </w:tcBorders>
            <w:shd w:val="clear" w:color="auto" w:fill="FFFFFF" w:themeFill="background1"/>
            <w:noWrap/>
            <w:vAlign w:val="center"/>
          </w:tcPr>
          <w:p w:rsidR="0023468D" w:rsidRPr="000F6F4E" w:rsidRDefault="0023468D" w:rsidP="0023468D">
            <w:pPr>
              <w:jc w:val="right"/>
              <w:rPr>
                <w:rFonts w:ascii="Century Gothic" w:hAnsi="Century Gothic"/>
                <w:color w:val="000000" w:themeColor="text1"/>
                <w:sz w:val="19"/>
                <w:szCs w:val="19"/>
              </w:rPr>
            </w:pPr>
            <w:r w:rsidRPr="000F6F4E">
              <w:rPr>
                <w:rFonts w:ascii="Century Gothic" w:hAnsi="Century Gothic"/>
                <w:color w:val="000000" w:themeColor="text1"/>
                <w:sz w:val="19"/>
                <w:szCs w:val="19"/>
              </w:rPr>
              <w:t>0,00</w:t>
            </w:r>
          </w:p>
        </w:tc>
        <w:tc>
          <w:tcPr>
            <w:tcW w:w="435" w:type="pct"/>
            <w:tcBorders>
              <w:top w:val="nil"/>
              <w:left w:val="nil"/>
              <w:bottom w:val="single" w:sz="4" w:space="0" w:color="auto"/>
              <w:right w:val="single" w:sz="4" w:space="0" w:color="auto"/>
            </w:tcBorders>
            <w:shd w:val="clear" w:color="auto" w:fill="FFFFFF" w:themeFill="background1"/>
            <w:noWrap/>
            <w:vAlign w:val="center"/>
          </w:tcPr>
          <w:p w:rsidR="0023468D" w:rsidRPr="000F6F4E" w:rsidRDefault="0023468D" w:rsidP="0023468D">
            <w:pPr>
              <w:jc w:val="right"/>
              <w:rPr>
                <w:rFonts w:ascii="Century Gothic" w:hAnsi="Century Gothic"/>
                <w:color w:val="000000" w:themeColor="text1"/>
                <w:sz w:val="19"/>
                <w:szCs w:val="19"/>
              </w:rPr>
            </w:pPr>
            <w:r w:rsidRPr="000F6F4E">
              <w:rPr>
                <w:rFonts w:ascii="Century Gothic" w:hAnsi="Century Gothic"/>
                <w:color w:val="000000" w:themeColor="text1"/>
                <w:sz w:val="19"/>
                <w:szCs w:val="19"/>
              </w:rPr>
              <w:t>0,00</w:t>
            </w:r>
          </w:p>
        </w:tc>
      </w:tr>
    </w:tbl>
    <w:p w:rsidR="0023468D" w:rsidRPr="0023468D" w:rsidRDefault="0023468D" w:rsidP="0023468D">
      <w:pPr>
        <w:numPr>
          <w:ilvl w:val="0"/>
          <w:numId w:val="35"/>
        </w:numPr>
        <w:tabs>
          <w:tab w:val="clear" w:pos="720"/>
          <w:tab w:val="num" w:pos="270"/>
        </w:tabs>
        <w:ind w:hanging="720"/>
        <w:jc w:val="both"/>
        <w:rPr>
          <w:rFonts w:ascii="Century Gothic" w:hAnsi="Century Gothic"/>
          <w:color w:val="000000" w:themeColor="text1"/>
          <w:sz w:val="18"/>
          <w:szCs w:val="18"/>
          <w:lang w:val="es-ES"/>
        </w:rPr>
      </w:pPr>
      <w:r w:rsidRPr="0023468D">
        <w:rPr>
          <w:rFonts w:ascii="Century Gothic" w:hAnsi="Century Gothic"/>
          <w:color w:val="000000" w:themeColor="text1"/>
          <w:sz w:val="18"/>
          <w:szCs w:val="18"/>
          <w:lang w:val="es-ES"/>
        </w:rPr>
        <w:t>Peraturan Daerah Kota Baubau tentang Pertanggungjawaban pelaksanaan APBD (2014-2016)</w:t>
      </w:r>
      <w:r w:rsidRPr="0023468D">
        <w:rPr>
          <w:rFonts w:ascii="Century Gothic" w:hAnsi="Century Gothic"/>
          <w:bCs/>
          <w:color w:val="000000" w:themeColor="text1"/>
          <w:sz w:val="18"/>
          <w:szCs w:val="18"/>
          <w:lang w:val="id-ID"/>
        </w:rPr>
        <w:t>;</w:t>
      </w:r>
    </w:p>
    <w:p w:rsidR="0023468D" w:rsidRPr="0023468D" w:rsidRDefault="0023468D" w:rsidP="0023468D">
      <w:pPr>
        <w:numPr>
          <w:ilvl w:val="0"/>
          <w:numId w:val="35"/>
        </w:numPr>
        <w:autoSpaceDE w:val="0"/>
        <w:autoSpaceDN w:val="0"/>
        <w:adjustRightInd w:val="0"/>
        <w:ind w:left="284" w:hanging="284"/>
        <w:jc w:val="both"/>
        <w:rPr>
          <w:rFonts w:ascii="Century Gothic" w:hAnsi="Century Gothic"/>
          <w:color w:val="000000" w:themeColor="text1"/>
          <w:sz w:val="18"/>
          <w:szCs w:val="18"/>
          <w:lang w:val="es-ES"/>
        </w:rPr>
      </w:pPr>
      <w:r w:rsidRPr="0023468D">
        <w:rPr>
          <w:rFonts w:ascii="Century Gothic" w:hAnsi="Century Gothic"/>
          <w:color w:val="000000" w:themeColor="text1"/>
          <w:sz w:val="18"/>
          <w:szCs w:val="18"/>
          <w:lang w:val="es-ES"/>
        </w:rPr>
        <w:t xml:space="preserve">Peraturan Daerah Kota Baubau Nomor 14 Tahun 2015 tentang </w:t>
      </w:r>
      <w:r w:rsidRPr="0023468D">
        <w:rPr>
          <w:rFonts w:ascii="Century Gothic" w:hAnsi="Century Gothic"/>
          <w:bCs/>
          <w:color w:val="000000" w:themeColor="text1"/>
          <w:sz w:val="18"/>
          <w:szCs w:val="18"/>
          <w:lang w:val="es-ES"/>
        </w:rPr>
        <w:t>APBD Kota Baubau Tahun Anggaran 2016;</w:t>
      </w:r>
    </w:p>
    <w:p w:rsidR="0023468D" w:rsidRPr="0023468D" w:rsidRDefault="0023468D" w:rsidP="0023468D">
      <w:pPr>
        <w:numPr>
          <w:ilvl w:val="0"/>
          <w:numId w:val="35"/>
        </w:numPr>
        <w:autoSpaceDE w:val="0"/>
        <w:autoSpaceDN w:val="0"/>
        <w:adjustRightInd w:val="0"/>
        <w:ind w:left="284" w:hanging="284"/>
        <w:jc w:val="both"/>
        <w:rPr>
          <w:rFonts w:ascii="Century Gothic" w:hAnsi="Century Gothic"/>
          <w:color w:val="000000" w:themeColor="text1"/>
          <w:sz w:val="18"/>
          <w:szCs w:val="18"/>
          <w:lang w:val="id-ID"/>
        </w:rPr>
      </w:pPr>
      <w:r w:rsidRPr="0023468D">
        <w:rPr>
          <w:rFonts w:ascii="Century Gothic" w:hAnsi="Century Gothic"/>
          <w:color w:val="000000" w:themeColor="text1"/>
          <w:sz w:val="18"/>
          <w:szCs w:val="18"/>
        </w:rPr>
        <w:t>Badan Pengelola Keuangan dan Aset Daerah Kota Baubau, 2016 diolah.</w:t>
      </w:r>
    </w:p>
    <w:p w:rsidR="0023468D" w:rsidRPr="0023468D" w:rsidRDefault="0023468D" w:rsidP="0023468D">
      <w:pPr>
        <w:tabs>
          <w:tab w:val="left" w:pos="1260"/>
        </w:tabs>
        <w:spacing w:line="360" w:lineRule="auto"/>
        <w:ind w:left="1260" w:firstLine="720"/>
        <w:jc w:val="both"/>
        <w:rPr>
          <w:rFonts w:ascii="Century Gothic" w:hAnsi="Century Gothic"/>
          <w:color w:val="FF0000"/>
          <w:sz w:val="22"/>
          <w:szCs w:val="22"/>
          <w:lang w:val="id-ID"/>
        </w:rPr>
      </w:pPr>
    </w:p>
    <w:p w:rsidR="0023468D" w:rsidRPr="0023468D" w:rsidRDefault="0023468D" w:rsidP="0023468D">
      <w:pPr>
        <w:tabs>
          <w:tab w:val="left" w:pos="3349"/>
        </w:tabs>
        <w:autoSpaceDE w:val="0"/>
        <w:autoSpaceDN w:val="0"/>
        <w:adjustRightInd w:val="0"/>
        <w:spacing w:line="360" w:lineRule="auto"/>
        <w:jc w:val="both"/>
        <w:rPr>
          <w:rFonts w:ascii="Century Gothic" w:hAnsi="Century Gothic"/>
          <w:color w:val="FF0000"/>
          <w:sz w:val="22"/>
          <w:szCs w:val="22"/>
        </w:rPr>
      </w:pPr>
      <w:r w:rsidRPr="0023468D">
        <w:rPr>
          <w:rFonts w:ascii="Century Gothic" w:hAnsi="Century Gothic"/>
          <w:color w:val="000000" w:themeColor="text1"/>
          <w:sz w:val="22"/>
          <w:szCs w:val="22"/>
        </w:rPr>
        <w:t xml:space="preserve">Jika ditinjau dari komposisinya, sumber pendapatan tersebut masih didominasi oleh </w:t>
      </w:r>
      <w:proofErr w:type="gramStart"/>
      <w:r w:rsidRPr="0023468D">
        <w:rPr>
          <w:rFonts w:ascii="Century Gothic" w:hAnsi="Century Gothic"/>
          <w:color w:val="000000" w:themeColor="text1"/>
          <w:sz w:val="22"/>
          <w:szCs w:val="22"/>
        </w:rPr>
        <w:t>dana</w:t>
      </w:r>
      <w:proofErr w:type="gramEnd"/>
      <w:r w:rsidRPr="0023468D">
        <w:rPr>
          <w:rFonts w:ascii="Century Gothic" w:hAnsi="Century Gothic"/>
          <w:color w:val="000000" w:themeColor="text1"/>
          <w:sz w:val="22"/>
          <w:szCs w:val="22"/>
        </w:rPr>
        <w:t xml:space="preserve"> perimbangan yang terdiri atas bagi hasil pajak/bagi hasil bukan pajak, Dana Alokasi Umum (DAU) dan Dana Alokasi Khusus (DAK). Secara umum, perubahan pendapataan daerah yang diperkirakan pada rancangan KUA</w:t>
      </w:r>
      <w:r w:rsidR="002B3F75">
        <w:rPr>
          <w:rFonts w:ascii="Century Gothic" w:hAnsi="Century Gothic"/>
          <w:color w:val="000000" w:themeColor="text1"/>
          <w:sz w:val="22"/>
          <w:szCs w:val="22"/>
        </w:rPr>
        <w:t>-</w:t>
      </w:r>
      <w:r w:rsidRPr="0023468D">
        <w:rPr>
          <w:rFonts w:ascii="Century Gothic" w:hAnsi="Century Gothic"/>
          <w:color w:val="000000" w:themeColor="text1"/>
          <w:sz w:val="22"/>
          <w:szCs w:val="22"/>
        </w:rPr>
        <w:t>P tahun 2016 ini bersumber dari peningkatan dana Pend</w:t>
      </w:r>
      <w:r w:rsidR="008C0863">
        <w:rPr>
          <w:rFonts w:ascii="Century Gothic" w:hAnsi="Century Gothic"/>
          <w:color w:val="000000" w:themeColor="text1"/>
          <w:sz w:val="22"/>
          <w:szCs w:val="22"/>
        </w:rPr>
        <w:t>apatan Asli Daerah sebesar 20</w:t>
      </w:r>
      <w:proofErr w:type="gramStart"/>
      <w:r w:rsidR="008C0863">
        <w:rPr>
          <w:rFonts w:ascii="Century Gothic" w:hAnsi="Century Gothic"/>
          <w:color w:val="000000" w:themeColor="text1"/>
          <w:sz w:val="22"/>
          <w:szCs w:val="22"/>
        </w:rPr>
        <w:t>,74</w:t>
      </w:r>
      <w:proofErr w:type="gramEnd"/>
      <w:r w:rsidRPr="0023468D">
        <w:rPr>
          <w:rFonts w:ascii="Century Gothic" w:hAnsi="Century Gothic"/>
          <w:color w:val="000000" w:themeColor="text1"/>
          <w:sz w:val="22"/>
          <w:szCs w:val="22"/>
        </w:rPr>
        <w:t>%. Semantara untuk Dana Perimbangan dan Lain-Lain Pendapatan Daerah Yang Sah mengalam</w:t>
      </w:r>
      <w:r w:rsidR="008C0863">
        <w:rPr>
          <w:rFonts w:ascii="Century Gothic" w:hAnsi="Century Gothic"/>
          <w:color w:val="000000" w:themeColor="text1"/>
          <w:sz w:val="22"/>
          <w:szCs w:val="22"/>
        </w:rPr>
        <w:t>i penurunan sebesar 1</w:t>
      </w:r>
      <w:proofErr w:type="gramStart"/>
      <w:r w:rsidR="008C0863">
        <w:rPr>
          <w:rFonts w:ascii="Century Gothic" w:hAnsi="Century Gothic"/>
          <w:color w:val="000000" w:themeColor="text1"/>
          <w:sz w:val="22"/>
          <w:szCs w:val="22"/>
        </w:rPr>
        <w:t>,62</w:t>
      </w:r>
      <w:proofErr w:type="gramEnd"/>
      <w:r w:rsidR="008C0863">
        <w:rPr>
          <w:rFonts w:ascii="Century Gothic" w:hAnsi="Century Gothic"/>
          <w:color w:val="000000" w:themeColor="text1"/>
          <w:sz w:val="22"/>
          <w:szCs w:val="22"/>
        </w:rPr>
        <w:t>% dan 69,35</w:t>
      </w:r>
      <w:r w:rsidRPr="0023468D">
        <w:rPr>
          <w:rFonts w:ascii="Century Gothic" w:hAnsi="Century Gothic"/>
          <w:color w:val="000000" w:themeColor="text1"/>
          <w:sz w:val="22"/>
          <w:szCs w:val="22"/>
        </w:rPr>
        <w:t>%, hal ini terkait disebabkan pengurungan dana penyesuaian dan otonomi khusus serta Peraturan Menteri Keuangan Republik Indonesia  Nomor : 125/PMK.07/2016 tentang Penundaan Penyaluran Sebagian Dana Alokasi Umum Tahun Anggaran 2016.</w:t>
      </w:r>
    </w:p>
    <w:p w:rsidR="0023468D" w:rsidRPr="0023468D" w:rsidRDefault="0023468D" w:rsidP="0023468D">
      <w:pPr>
        <w:tabs>
          <w:tab w:val="left" w:pos="3349"/>
        </w:tabs>
        <w:autoSpaceDE w:val="0"/>
        <w:autoSpaceDN w:val="0"/>
        <w:adjustRightInd w:val="0"/>
        <w:spacing w:line="360" w:lineRule="auto"/>
        <w:ind w:left="-90"/>
        <w:jc w:val="both"/>
        <w:rPr>
          <w:rFonts w:ascii="Century Gothic" w:eastAsiaTheme="minorHAnsi" w:hAnsi="Century Gothic" w:cs="Century Gothic"/>
          <w:color w:val="FF0000"/>
          <w:sz w:val="22"/>
          <w:szCs w:val="22"/>
        </w:rPr>
      </w:pPr>
    </w:p>
    <w:p w:rsidR="0023468D" w:rsidRDefault="0023468D" w:rsidP="0023468D">
      <w:pPr>
        <w:tabs>
          <w:tab w:val="left" w:pos="3349"/>
        </w:tabs>
        <w:autoSpaceDE w:val="0"/>
        <w:autoSpaceDN w:val="0"/>
        <w:adjustRightInd w:val="0"/>
        <w:spacing w:line="360" w:lineRule="auto"/>
        <w:jc w:val="both"/>
        <w:rPr>
          <w:rFonts w:ascii="Century Gothic" w:eastAsiaTheme="minorHAnsi" w:hAnsi="Century Gothic" w:cs="Century Gothic"/>
          <w:color w:val="000000" w:themeColor="text1"/>
          <w:sz w:val="22"/>
          <w:szCs w:val="22"/>
          <w:lang w:val="id-ID"/>
        </w:rPr>
      </w:pPr>
      <w:r w:rsidRPr="0023468D">
        <w:rPr>
          <w:rFonts w:ascii="Century Gothic" w:eastAsiaTheme="minorHAnsi" w:hAnsi="Century Gothic" w:cs="Century Gothic"/>
          <w:color w:val="000000" w:themeColor="text1"/>
          <w:sz w:val="22"/>
          <w:szCs w:val="22"/>
          <w:lang w:val="id-ID"/>
        </w:rPr>
        <w:lastRenderedPageBreak/>
        <w:t xml:space="preserve">Sejalan </w:t>
      </w:r>
      <w:r w:rsidRPr="0023468D">
        <w:rPr>
          <w:rFonts w:ascii="Century Gothic" w:eastAsiaTheme="minorHAnsi" w:hAnsi="Century Gothic" w:cs="Century Gothic"/>
          <w:color w:val="000000" w:themeColor="text1"/>
          <w:sz w:val="22"/>
          <w:szCs w:val="22"/>
        </w:rPr>
        <w:t>terhadap masing-masing komponen tersebut diuraikan penjelasan sebagai berikut</w:t>
      </w:r>
      <w:r w:rsidRPr="0023468D">
        <w:rPr>
          <w:rFonts w:ascii="Century Gothic" w:eastAsiaTheme="minorHAnsi" w:hAnsi="Century Gothic" w:cs="Century Gothic"/>
          <w:color w:val="000000" w:themeColor="text1"/>
          <w:sz w:val="22"/>
          <w:szCs w:val="22"/>
          <w:lang w:val="id-ID"/>
        </w:rPr>
        <w:t>:</w:t>
      </w:r>
    </w:p>
    <w:p w:rsidR="00E9361C" w:rsidRPr="0023468D" w:rsidRDefault="00E9361C" w:rsidP="0023468D">
      <w:pPr>
        <w:tabs>
          <w:tab w:val="left" w:pos="3349"/>
        </w:tabs>
        <w:autoSpaceDE w:val="0"/>
        <w:autoSpaceDN w:val="0"/>
        <w:adjustRightInd w:val="0"/>
        <w:spacing w:line="360" w:lineRule="auto"/>
        <w:jc w:val="both"/>
        <w:rPr>
          <w:rFonts w:ascii="Century Gothic" w:eastAsiaTheme="minorHAnsi" w:hAnsi="Century Gothic" w:cs="Century Gothic"/>
          <w:color w:val="000000" w:themeColor="text1"/>
          <w:sz w:val="22"/>
          <w:szCs w:val="22"/>
        </w:rPr>
      </w:pPr>
    </w:p>
    <w:p w:rsidR="0023468D" w:rsidRPr="00E9361C" w:rsidRDefault="00E9361C" w:rsidP="00E9361C">
      <w:pPr>
        <w:pStyle w:val="ListParagraph"/>
        <w:numPr>
          <w:ilvl w:val="2"/>
          <w:numId w:val="49"/>
        </w:numPr>
        <w:tabs>
          <w:tab w:val="left" w:pos="3349"/>
        </w:tabs>
        <w:autoSpaceDE w:val="0"/>
        <w:autoSpaceDN w:val="0"/>
        <w:adjustRightInd w:val="0"/>
        <w:spacing w:line="360" w:lineRule="auto"/>
        <w:jc w:val="both"/>
        <w:rPr>
          <w:rFonts w:ascii="Century Gothic" w:eastAsiaTheme="minorHAnsi" w:hAnsi="Century Gothic" w:cs="Century Gothic"/>
          <w:b/>
          <w:color w:val="000000" w:themeColor="text1"/>
          <w:sz w:val="22"/>
          <w:szCs w:val="22"/>
        </w:rPr>
      </w:pPr>
      <w:r w:rsidRPr="00E9361C">
        <w:rPr>
          <w:rFonts w:ascii="Century Gothic" w:eastAsiaTheme="minorHAnsi" w:hAnsi="Century Gothic" w:cs="Century Gothic"/>
          <w:b/>
          <w:color w:val="000000" w:themeColor="text1"/>
          <w:sz w:val="22"/>
          <w:szCs w:val="22"/>
        </w:rPr>
        <w:t>PENDAPATAN  ASLI DAERAH</w:t>
      </w:r>
    </w:p>
    <w:p w:rsidR="002B3F75" w:rsidRDefault="0023468D" w:rsidP="00E9361C">
      <w:pPr>
        <w:autoSpaceDE w:val="0"/>
        <w:autoSpaceDN w:val="0"/>
        <w:adjustRightInd w:val="0"/>
        <w:spacing w:line="360" w:lineRule="auto"/>
        <w:ind w:firstLine="540"/>
        <w:jc w:val="both"/>
        <w:rPr>
          <w:rFonts w:ascii="Century Gothic" w:hAnsi="Century Gothic" w:cs="Calibri"/>
          <w:color w:val="000000" w:themeColor="text1"/>
          <w:sz w:val="22"/>
          <w:szCs w:val="22"/>
        </w:rPr>
      </w:pPr>
      <w:r w:rsidRPr="0023468D">
        <w:rPr>
          <w:rFonts w:ascii="Century Gothic" w:eastAsiaTheme="minorHAnsi" w:hAnsi="Century Gothic" w:cs="Century Gothic"/>
          <w:color w:val="000000" w:themeColor="text1"/>
          <w:sz w:val="22"/>
          <w:szCs w:val="22"/>
          <w:lang w:val="id-ID"/>
        </w:rPr>
        <w:t>Dalam pengelolaan anggaran pendapatan daerah diupayakan untuk memprioritaskan peningkatan pendapatan asli daerah baik pendapatan pajak maupun retribusi</w:t>
      </w:r>
      <w:r w:rsidRPr="0023468D">
        <w:rPr>
          <w:rFonts w:ascii="Century Gothic" w:eastAsiaTheme="minorHAnsi" w:hAnsi="Century Gothic" w:cs="Century Gothic"/>
          <w:color w:val="000000" w:themeColor="text1"/>
          <w:sz w:val="22"/>
          <w:szCs w:val="22"/>
        </w:rPr>
        <w:t xml:space="preserve"> </w:t>
      </w:r>
      <w:r w:rsidRPr="0023468D">
        <w:rPr>
          <w:rFonts w:ascii="Century Gothic" w:eastAsiaTheme="minorHAnsi" w:hAnsi="Century Gothic" w:cs="Century Gothic"/>
          <w:color w:val="000000" w:themeColor="text1"/>
          <w:sz w:val="22"/>
          <w:szCs w:val="22"/>
          <w:lang w:val="id-ID"/>
        </w:rPr>
        <w:t xml:space="preserve">daerah tanpa harus menambah beban bagi masyarakat. </w:t>
      </w:r>
      <w:r w:rsidRPr="0023468D">
        <w:rPr>
          <w:rFonts w:ascii="Century Gothic" w:eastAsiaTheme="minorHAnsi" w:hAnsi="Century Gothic" w:cs="Century Gothic"/>
          <w:bCs/>
          <w:color w:val="000000" w:themeColor="text1"/>
          <w:sz w:val="22"/>
          <w:szCs w:val="22"/>
        </w:rPr>
        <w:t xml:space="preserve">Pendapatan Asli Daerah merupakan salah satu sumber pembiayaan kegiatan pemerintahan dan pembangunan baerah guna meningkatkan kesejahteraan masyarakat. </w:t>
      </w:r>
      <w:r w:rsidRPr="0023468D">
        <w:rPr>
          <w:rFonts w:ascii="Century Gothic" w:eastAsiaTheme="minorHAnsi" w:hAnsi="Century Gothic" w:cs="Century Gothic"/>
          <w:color w:val="000000" w:themeColor="text1"/>
          <w:sz w:val="22"/>
          <w:szCs w:val="22"/>
          <w:lang w:val="id-ID"/>
        </w:rPr>
        <w:t xml:space="preserve">Apabila dikaitkan dengan pembiayaan, maka pendapatan daerah masih merupakan alternatif pilihan utama dalam mendukung program dan kegiatan penyelenggaraan pemerintahan dan pelayanan publik di Kota Baubau. </w:t>
      </w:r>
      <w:r w:rsidRPr="0023468D">
        <w:rPr>
          <w:rFonts w:ascii="Century Gothic" w:hAnsi="Century Gothic" w:cs="Calibri"/>
          <w:color w:val="000000" w:themeColor="text1"/>
          <w:sz w:val="22"/>
          <w:szCs w:val="22"/>
        </w:rPr>
        <w:t xml:space="preserve">Kebijakan Umum Anggaran Pendapatan Daerah pada rancangan Kebijakan Umum </w:t>
      </w:r>
      <w:r w:rsidR="009445E3">
        <w:rPr>
          <w:rFonts w:ascii="Century Gothic" w:hAnsi="Century Gothic" w:cs="Calibri"/>
          <w:color w:val="000000" w:themeColor="text1"/>
          <w:sz w:val="22"/>
          <w:szCs w:val="22"/>
        </w:rPr>
        <w:t xml:space="preserve">APBD </w:t>
      </w:r>
      <w:r w:rsidRPr="0023468D">
        <w:rPr>
          <w:rFonts w:ascii="Century Gothic" w:hAnsi="Century Gothic" w:cs="Calibri"/>
          <w:color w:val="000000" w:themeColor="text1"/>
          <w:sz w:val="22"/>
          <w:szCs w:val="22"/>
        </w:rPr>
        <w:t xml:space="preserve">Perubahan tahun 2016 tetap diarahkan pada upaya peningkatan pendapatan daerah melalui optimalisasi pengelolaan pendapatan daerah sesuai potensi dan kewenangan yang ada berdasarkan ketentuan peraturan perundang-undangan yang berlaku, dengan tetap mengedepankan pertimbangan aspek keadilan dan kemampuan masyarakat. </w:t>
      </w:r>
    </w:p>
    <w:p w:rsidR="0023468D" w:rsidRPr="0023468D" w:rsidRDefault="0023468D" w:rsidP="00E9361C">
      <w:pPr>
        <w:autoSpaceDE w:val="0"/>
        <w:autoSpaceDN w:val="0"/>
        <w:adjustRightInd w:val="0"/>
        <w:spacing w:line="360" w:lineRule="auto"/>
        <w:ind w:firstLine="540"/>
        <w:jc w:val="both"/>
        <w:rPr>
          <w:rFonts w:ascii="Century Gothic" w:hAnsi="Century Gothic" w:cs="Calibri"/>
          <w:color w:val="FF0000"/>
          <w:sz w:val="22"/>
          <w:szCs w:val="22"/>
        </w:rPr>
      </w:pPr>
      <w:r w:rsidRPr="0023468D">
        <w:rPr>
          <w:rFonts w:ascii="Century Gothic" w:hAnsi="Century Gothic" w:cs="Calibri"/>
          <w:color w:val="000000" w:themeColor="text1"/>
          <w:sz w:val="22"/>
          <w:szCs w:val="22"/>
        </w:rPr>
        <w:t>Optimalisasi pengelolaan pendapatan daerah dilakukan dengan mensinergikan program intensifikasi dan ekstensifikasi sumber-sumber pendapatan daerah. Intensifikasi difokuskan pada upaya peningkatan kualitas pelayanan pajakdan retribusi daerah, penyederhanaan birokrasi, peningkatan tertib administrasi, penegakan sanksi, peningkatan komunikasi dan informasi kepada masyarakat serta reformasi sistem perpajakan daerah sebagai salah satu tujuan implementasi peraturan daerah yang baru di sektor pajak daerah. Sedangkan ekstensifikasi difokuskan pada upaya penyesuaian regulasi atas pemungutan retribusi daerah menyusul ditetapkannnya Undang-Undang Nomor 28 Tahun 2009 tentang Pajak Daerah dan Retribusi Daerah.</w:t>
      </w:r>
    </w:p>
    <w:p w:rsidR="000F6F4E" w:rsidRDefault="0023468D" w:rsidP="00E9361C">
      <w:pPr>
        <w:autoSpaceDE w:val="0"/>
        <w:autoSpaceDN w:val="0"/>
        <w:adjustRightInd w:val="0"/>
        <w:spacing w:line="360" w:lineRule="auto"/>
        <w:ind w:firstLine="540"/>
        <w:jc w:val="both"/>
        <w:rPr>
          <w:rFonts w:ascii="Century Gothic" w:eastAsiaTheme="minorHAnsi" w:hAnsi="Century Gothic" w:cs="Century Gothic"/>
          <w:color w:val="000000" w:themeColor="text1"/>
          <w:sz w:val="22"/>
          <w:szCs w:val="22"/>
          <w:lang w:val="id-ID"/>
        </w:rPr>
      </w:pPr>
      <w:r w:rsidRPr="0023468D">
        <w:rPr>
          <w:rFonts w:ascii="Century Gothic" w:eastAsiaTheme="minorHAnsi" w:hAnsi="Century Gothic" w:cs="Century Gothic"/>
          <w:color w:val="000000" w:themeColor="text1"/>
          <w:sz w:val="22"/>
          <w:szCs w:val="22"/>
          <w:lang w:val="id-ID"/>
        </w:rPr>
        <w:t xml:space="preserve">Dalam </w:t>
      </w:r>
      <w:r w:rsidRPr="0023468D">
        <w:rPr>
          <w:rFonts w:ascii="Century Gothic" w:eastAsiaTheme="minorHAnsi" w:hAnsi="Century Gothic" w:cs="Century Gothic"/>
          <w:color w:val="000000" w:themeColor="text1"/>
          <w:sz w:val="22"/>
          <w:szCs w:val="22"/>
        </w:rPr>
        <w:t>rancangan Kebijakan Umum Perubahan APBD tahun 2016</w:t>
      </w:r>
      <w:r w:rsidRPr="0023468D">
        <w:rPr>
          <w:rFonts w:ascii="Century Gothic" w:eastAsiaTheme="minorHAnsi" w:hAnsi="Century Gothic" w:cs="Century Gothic"/>
          <w:color w:val="000000" w:themeColor="text1"/>
          <w:sz w:val="22"/>
          <w:szCs w:val="22"/>
          <w:lang w:val="id-ID"/>
        </w:rPr>
        <w:t>, Pendapatan Asli Daerah</w:t>
      </w:r>
      <w:r w:rsidRPr="0023468D">
        <w:rPr>
          <w:rFonts w:ascii="Century Gothic" w:eastAsiaTheme="minorHAnsi" w:hAnsi="Century Gothic" w:cs="Century Gothic"/>
          <w:color w:val="000000" w:themeColor="text1"/>
          <w:sz w:val="22"/>
          <w:szCs w:val="22"/>
        </w:rPr>
        <w:t xml:space="preserve"> </w:t>
      </w:r>
      <w:r w:rsidRPr="0023468D">
        <w:rPr>
          <w:rFonts w:ascii="Century Gothic" w:eastAsiaTheme="minorHAnsi" w:hAnsi="Century Gothic" w:cs="Century Gothic"/>
          <w:color w:val="000000" w:themeColor="text1"/>
          <w:sz w:val="22"/>
          <w:szCs w:val="22"/>
          <w:lang w:val="id-ID"/>
        </w:rPr>
        <w:t>diproyeksikan sebesar Rp.</w:t>
      </w:r>
      <w:r w:rsidRPr="0023468D">
        <w:rPr>
          <w:rFonts w:ascii="Century Gothic" w:eastAsiaTheme="minorHAnsi" w:hAnsi="Century Gothic" w:cs="Century Gothic"/>
          <w:color w:val="000000" w:themeColor="text1"/>
          <w:sz w:val="22"/>
          <w:szCs w:val="22"/>
        </w:rPr>
        <w:t xml:space="preserve"> 59,</w:t>
      </w:r>
      <w:r w:rsidR="008C0863">
        <w:rPr>
          <w:rFonts w:ascii="Century Gothic" w:eastAsiaTheme="minorHAnsi" w:hAnsi="Century Gothic" w:cs="Century Gothic"/>
          <w:color w:val="000000" w:themeColor="text1"/>
          <w:sz w:val="22"/>
          <w:szCs w:val="22"/>
        </w:rPr>
        <w:t>652,66</w:t>
      </w:r>
      <w:r w:rsidRPr="0023468D">
        <w:rPr>
          <w:rFonts w:ascii="Century Gothic" w:eastAsiaTheme="minorHAnsi" w:hAnsi="Century Gothic" w:cs="Century Gothic"/>
          <w:color w:val="000000" w:themeColor="text1"/>
          <w:sz w:val="22"/>
          <w:szCs w:val="22"/>
        </w:rPr>
        <w:t>1,001</w:t>
      </w:r>
      <w:r w:rsidRPr="0023468D">
        <w:rPr>
          <w:rFonts w:ascii="Century Gothic" w:eastAsiaTheme="minorHAnsi" w:hAnsi="Century Gothic" w:cs="Century Gothic"/>
          <w:color w:val="000000" w:themeColor="text1"/>
          <w:sz w:val="22"/>
          <w:szCs w:val="22"/>
          <w:lang w:val="id-ID"/>
        </w:rPr>
        <w:t xml:space="preserve"> sehingga mengalami</w:t>
      </w:r>
      <w:r w:rsidRPr="0023468D">
        <w:rPr>
          <w:rFonts w:ascii="Century Gothic" w:eastAsiaTheme="minorHAnsi" w:hAnsi="Century Gothic" w:cs="Century Gothic"/>
          <w:color w:val="000000" w:themeColor="text1"/>
          <w:sz w:val="22"/>
          <w:szCs w:val="22"/>
        </w:rPr>
        <w:t xml:space="preserve"> </w:t>
      </w:r>
      <w:r w:rsidRPr="0023468D">
        <w:rPr>
          <w:rFonts w:ascii="Century Gothic" w:eastAsiaTheme="minorHAnsi" w:hAnsi="Century Gothic" w:cs="Century Gothic"/>
          <w:color w:val="000000" w:themeColor="text1"/>
          <w:sz w:val="22"/>
          <w:szCs w:val="22"/>
          <w:lang w:val="id-ID"/>
        </w:rPr>
        <w:t xml:space="preserve">kenaikan sebesar Rp. </w:t>
      </w:r>
      <w:r w:rsidR="008C0863">
        <w:rPr>
          <w:rFonts w:ascii="Century Gothic" w:eastAsiaTheme="minorHAnsi" w:hAnsi="Century Gothic" w:cs="Century Gothic"/>
          <w:color w:val="000000" w:themeColor="text1"/>
          <w:sz w:val="22"/>
          <w:szCs w:val="22"/>
        </w:rPr>
        <w:t>10,246</w:t>
      </w:r>
      <w:r w:rsidRPr="0023468D">
        <w:rPr>
          <w:rFonts w:ascii="Century Gothic" w:eastAsiaTheme="minorHAnsi" w:hAnsi="Century Gothic" w:cs="Century Gothic"/>
          <w:color w:val="000000" w:themeColor="text1"/>
          <w:sz w:val="22"/>
          <w:szCs w:val="22"/>
        </w:rPr>
        <w:t>,</w:t>
      </w:r>
      <w:r w:rsidR="008C0863">
        <w:rPr>
          <w:rFonts w:ascii="Century Gothic" w:eastAsiaTheme="minorHAnsi" w:hAnsi="Century Gothic" w:cs="Century Gothic"/>
          <w:color w:val="000000" w:themeColor="text1"/>
          <w:sz w:val="22"/>
          <w:szCs w:val="22"/>
        </w:rPr>
        <w:t>38</w:t>
      </w:r>
      <w:r w:rsidRPr="0023468D">
        <w:rPr>
          <w:rFonts w:ascii="Century Gothic" w:eastAsiaTheme="minorHAnsi" w:hAnsi="Century Gothic" w:cs="Century Gothic"/>
          <w:color w:val="000000" w:themeColor="text1"/>
          <w:sz w:val="22"/>
          <w:szCs w:val="22"/>
        </w:rPr>
        <w:t xml:space="preserve">7,980 </w:t>
      </w:r>
      <w:r w:rsidRPr="0023468D">
        <w:rPr>
          <w:rFonts w:ascii="Century Gothic" w:eastAsiaTheme="minorHAnsi" w:hAnsi="Century Gothic" w:cs="Century Gothic"/>
          <w:color w:val="000000" w:themeColor="text1"/>
          <w:sz w:val="22"/>
          <w:szCs w:val="22"/>
          <w:lang w:val="id-ID"/>
        </w:rPr>
        <w:t xml:space="preserve">atau naik sebesar </w:t>
      </w:r>
      <w:r w:rsidR="008C0863">
        <w:rPr>
          <w:rFonts w:ascii="Century Gothic" w:eastAsiaTheme="minorHAnsi" w:hAnsi="Century Gothic" w:cs="Century Gothic"/>
          <w:color w:val="000000" w:themeColor="text1"/>
          <w:sz w:val="22"/>
          <w:szCs w:val="22"/>
        </w:rPr>
        <w:t>20</w:t>
      </w:r>
      <w:proofErr w:type="gramStart"/>
      <w:r w:rsidR="008C0863">
        <w:rPr>
          <w:rFonts w:ascii="Century Gothic" w:eastAsiaTheme="minorHAnsi" w:hAnsi="Century Gothic" w:cs="Century Gothic"/>
          <w:color w:val="000000" w:themeColor="text1"/>
          <w:sz w:val="22"/>
          <w:szCs w:val="22"/>
        </w:rPr>
        <w:t>,74</w:t>
      </w:r>
      <w:proofErr w:type="gramEnd"/>
      <w:r w:rsidRPr="0023468D">
        <w:rPr>
          <w:rFonts w:ascii="Century Gothic" w:eastAsiaTheme="minorHAnsi" w:hAnsi="Century Gothic" w:cs="Century Gothic"/>
          <w:color w:val="000000" w:themeColor="text1"/>
          <w:sz w:val="22"/>
          <w:szCs w:val="22"/>
          <w:lang w:val="id-ID"/>
        </w:rPr>
        <w:t>% dar</w:t>
      </w:r>
      <w:r w:rsidRPr="0023468D">
        <w:rPr>
          <w:rFonts w:ascii="Century Gothic" w:eastAsiaTheme="minorHAnsi" w:hAnsi="Century Gothic" w:cs="Century Gothic"/>
          <w:color w:val="000000" w:themeColor="text1"/>
          <w:sz w:val="22"/>
          <w:szCs w:val="22"/>
        </w:rPr>
        <w:t xml:space="preserve">i </w:t>
      </w:r>
      <w:r w:rsidRPr="0023468D">
        <w:rPr>
          <w:rFonts w:ascii="Century Gothic" w:eastAsiaTheme="minorHAnsi" w:hAnsi="Century Gothic" w:cs="Century Gothic"/>
          <w:color w:val="000000" w:themeColor="text1"/>
          <w:sz w:val="22"/>
          <w:szCs w:val="22"/>
          <w:lang w:val="id-ID"/>
        </w:rPr>
        <w:t xml:space="preserve">target semula sebelum perubahan sebesar Rp. </w:t>
      </w:r>
      <w:r w:rsidRPr="0023468D">
        <w:rPr>
          <w:rFonts w:ascii="Century Gothic" w:eastAsiaTheme="minorHAnsi" w:hAnsi="Century Gothic" w:cs="Century Gothic"/>
          <w:color w:val="000000" w:themeColor="text1"/>
          <w:sz w:val="22"/>
          <w:szCs w:val="22"/>
        </w:rPr>
        <w:t>49.406,273,021</w:t>
      </w:r>
      <w:r w:rsidR="004D2B52">
        <w:rPr>
          <w:rFonts w:ascii="Century Gothic" w:eastAsiaTheme="minorHAnsi" w:hAnsi="Century Gothic" w:cs="Century Gothic"/>
          <w:color w:val="000000" w:themeColor="text1"/>
          <w:sz w:val="22"/>
          <w:szCs w:val="22"/>
        </w:rPr>
        <w:t>.</w:t>
      </w:r>
      <w:r w:rsidRPr="0023468D">
        <w:rPr>
          <w:rFonts w:ascii="Century Gothic" w:eastAsiaTheme="minorHAnsi" w:hAnsi="Century Gothic" w:cs="Century Gothic"/>
          <w:color w:val="000000" w:themeColor="text1"/>
          <w:sz w:val="22"/>
          <w:szCs w:val="22"/>
          <w:lang w:val="id-ID"/>
        </w:rPr>
        <w:t xml:space="preserve"> Untuk</w:t>
      </w:r>
      <w:r w:rsidRPr="0023468D">
        <w:rPr>
          <w:rFonts w:ascii="Century Gothic" w:eastAsiaTheme="minorHAnsi" w:hAnsi="Century Gothic" w:cs="Century Gothic"/>
          <w:color w:val="000000" w:themeColor="text1"/>
          <w:sz w:val="22"/>
          <w:szCs w:val="22"/>
        </w:rPr>
        <w:t xml:space="preserve"> </w:t>
      </w:r>
      <w:r w:rsidRPr="0023468D">
        <w:rPr>
          <w:rFonts w:ascii="Century Gothic" w:eastAsiaTheme="minorHAnsi" w:hAnsi="Century Gothic" w:cs="Century Gothic"/>
          <w:color w:val="000000" w:themeColor="text1"/>
          <w:sz w:val="22"/>
          <w:szCs w:val="22"/>
          <w:lang w:val="id-ID"/>
        </w:rPr>
        <w:t>melihat perubahan peningkatan PAD tersebut dapat dilihat pada Tabel dibawah ini</w:t>
      </w:r>
    </w:p>
    <w:p w:rsidR="00E9361C" w:rsidRDefault="00E9361C">
      <w:pPr>
        <w:spacing w:after="200" w:line="276" w:lineRule="auto"/>
        <w:rPr>
          <w:rFonts w:ascii="Century Gothic" w:eastAsiaTheme="minorHAnsi" w:hAnsi="Century Gothic" w:cs="Century Gothic"/>
          <w:b/>
          <w:color w:val="000000" w:themeColor="text1"/>
          <w:sz w:val="22"/>
          <w:szCs w:val="22"/>
        </w:rPr>
      </w:pPr>
      <w:r>
        <w:rPr>
          <w:rFonts w:ascii="Century Gothic" w:eastAsiaTheme="minorHAnsi" w:hAnsi="Century Gothic" w:cs="Century Gothic"/>
          <w:b/>
          <w:color w:val="000000" w:themeColor="text1"/>
          <w:sz w:val="22"/>
          <w:szCs w:val="22"/>
        </w:rPr>
        <w:br w:type="page"/>
      </w:r>
    </w:p>
    <w:p w:rsidR="0023468D" w:rsidRPr="004D2B52" w:rsidRDefault="0023468D" w:rsidP="0050310A">
      <w:pPr>
        <w:autoSpaceDE w:val="0"/>
        <w:autoSpaceDN w:val="0"/>
        <w:adjustRightInd w:val="0"/>
        <w:ind w:left="540"/>
        <w:jc w:val="center"/>
        <w:rPr>
          <w:rFonts w:ascii="Century Gothic" w:eastAsiaTheme="minorHAnsi" w:hAnsi="Century Gothic" w:cs="Century Gothic"/>
          <w:b/>
          <w:color w:val="000000" w:themeColor="text1"/>
          <w:sz w:val="22"/>
          <w:szCs w:val="22"/>
        </w:rPr>
      </w:pPr>
      <w:r w:rsidRPr="004D2B52">
        <w:rPr>
          <w:rFonts w:ascii="Century Gothic" w:eastAsiaTheme="minorHAnsi" w:hAnsi="Century Gothic" w:cs="Century Gothic"/>
          <w:b/>
          <w:color w:val="000000" w:themeColor="text1"/>
          <w:sz w:val="22"/>
          <w:szCs w:val="22"/>
        </w:rPr>
        <w:lastRenderedPageBreak/>
        <w:t>Tabel</w:t>
      </w:r>
      <w:r w:rsidRPr="004D2B52">
        <w:rPr>
          <w:rFonts w:ascii="Century Gothic" w:eastAsiaTheme="minorHAnsi" w:hAnsi="Century Gothic" w:cs="Century Gothic"/>
          <w:b/>
          <w:color w:val="000000" w:themeColor="text1"/>
          <w:sz w:val="22"/>
          <w:szCs w:val="22"/>
          <w:lang w:val="id-ID"/>
        </w:rPr>
        <w:t xml:space="preserve"> 2.</w:t>
      </w:r>
      <w:r w:rsidR="002B3F75" w:rsidRPr="004D2B52">
        <w:rPr>
          <w:rFonts w:ascii="Century Gothic" w:eastAsiaTheme="minorHAnsi" w:hAnsi="Century Gothic" w:cs="Century Gothic"/>
          <w:b/>
          <w:color w:val="000000" w:themeColor="text1"/>
          <w:sz w:val="22"/>
          <w:szCs w:val="22"/>
        </w:rPr>
        <w:t>6</w:t>
      </w:r>
    </w:p>
    <w:p w:rsidR="0023468D" w:rsidRPr="004D2B52" w:rsidRDefault="0023468D" w:rsidP="0050310A">
      <w:pPr>
        <w:autoSpaceDE w:val="0"/>
        <w:autoSpaceDN w:val="0"/>
        <w:adjustRightInd w:val="0"/>
        <w:ind w:left="274"/>
        <w:jc w:val="center"/>
        <w:rPr>
          <w:rFonts w:ascii="Century Gothic" w:eastAsiaTheme="minorHAnsi" w:hAnsi="Century Gothic" w:cs="Century Gothic"/>
          <w:b/>
          <w:color w:val="000000" w:themeColor="text1"/>
          <w:sz w:val="22"/>
          <w:szCs w:val="22"/>
        </w:rPr>
      </w:pPr>
      <w:r w:rsidRPr="004D2B52">
        <w:rPr>
          <w:rFonts w:ascii="Century Gothic" w:eastAsiaTheme="minorHAnsi" w:hAnsi="Century Gothic" w:cs="Century Gothic"/>
          <w:b/>
          <w:color w:val="000000" w:themeColor="text1"/>
          <w:sz w:val="22"/>
          <w:szCs w:val="22"/>
        </w:rPr>
        <w:t xml:space="preserve">Target Pendapatan Asli Daerah pada </w:t>
      </w:r>
      <w:r w:rsidRPr="004D2B52">
        <w:rPr>
          <w:rFonts w:ascii="Century Gothic" w:eastAsiaTheme="minorHAnsi" w:hAnsi="Century Gothic" w:cs="Tahoma"/>
          <w:b/>
          <w:color w:val="000000" w:themeColor="text1"/>
          <w:sz w:val="22"/>
          <w:szCs w:val="22"/>
        </w:rPr>
        <w:t>dalam Rancangan KUA-P</w:t>
      </w:r>
      <w:r w:rsidRPr="004D2B52">
        <w:rPr>
          <w:rFonts w:ascii="Century Gothic" w:eastAsiaTheme="minorHAnsi" w:hAnsi="Century Gothic" w:cs="Century Gothic"/>
          <w:b/>
          <w:color w:val="000000" w:themeColor="text1"/>
          <w:sz w:val="22"/>
          <w:szCs w:val="22"/>
        </w:rPr>
        <w:t xml:space="preserve"> Tahun 2016</w:t>
      </w:r>
    </w:p>
    <w:tbl>
      <w:tblPr>
        <w:tblStyle w:val="GridTable4-Accent1"/>
        <w:tblW w:w="5342" w:type="pct"/>
        <w:tblLayout w:type="fixed"/>
        <w:tblLook w:val="04A0" w:firstRow="1" w:lastRow="0" w:firstColumn="1" w:lastColumn="0" w:noHBand="0" w:noVBand="1"/>
      </w:tblPr>
      <w:tblGrid>
        <w:gridCol w:w="2299"/>
        <w:gridCol w:w="2043"/>
        <w:gridCol w:w="1933"/>
        <w:gridCol w:w="1819"/>
        <w:gridCol w:w="1261"/>
      </w:tblGrid>
      <w:tr w:rsidR="0023468D" w:rsidRPr="002B3F75" w:rsidTr="002B3F75">
        <w:trPr>
          <w:cnfStyle w:val="100000000000" w:firstRow="1" w:lastRow="0" w:firstColumn="0" w:lastColumn="0" w:oddVBand="0" w:evenVBand="0" w:oddHBand="0" w:evenHBand="0" w:firstRowFirstColumn="0" w:firstRowLastColumn="0" w:lastRowFirstColumn="0" w:lastRowLastColumn="0"/>
          <w:trHeight w:val="270"/>
        </w:trPr>
        <w:tc>
          <w:tcPr>
            <w:cnfStyle w:val="001000000000" w:firstRow="0" w:lastRow="0" w:firstColumn="1" w:lastColumn="0" w:oddVBand="0" w:evenVBand="0" w:oddHBand="0" w:evenHBand="0" w:firstRowFirstColumn="0" w:firstRowLastColumn="0" w:lastRowFirstColumn="0" w:lastRowLastColumn="0"/>
            <w:tcW w:w="1229" w:type="pct"/>
            <w:vMerge w:val="restart"/>
            <w:noWrap/>
            <w:vAlign w:val="center"/>
            <w:hideMark/>
          </w:tcPr>
          <w:p w:rsidR="0023468D" w:rsidRPr="002B3F75" w:rsidRDefault="0023468D" w:rsidP="002B3F75">
            <w:pPr>
              <w:jc w:val="center"/>
              <w:rPr>
                <w:rFonts w:ascii="Century Gothic" w:hAnsi="Century Gothic" w:cs="Arial"/>
                <w:color w:val="000000" w:themeColor="text1"/>
                <w:sz w:val="18"/>
                <w:szCs w:val="18"/>
              </w:rPr>
            </w:pPr>
            <w:r w:rsidRPr="002B3F75">
              <w:rPr>
                <w:rFonts w:ascii="Century Gothic" w:hAnsi="Century Gothic" w:cs="Arial"/>
                <w:color w:val="000000" w:themeColor="text1"/>
                <w:sz w:val="18"/>
                <w:szCs w:val="18"/>
              </w:rPr>
              <w:t>URAIAN</w:t>
            </w:r>
          </w:p>
        </w:tc>
        <w:tc>
          <w:tcPr>
            <w:tcW w:w="1092" w:type="pct"/>
            <w:vMerge w:val="restart"/>
            <w:vAlign w:val="center"/>
            <w:hideMark/>
          </w:tcPr>
          <w:p w:rsidR="0023468D" w:rsidRPr="002B3F75" w:rsidRDefault="0023468D" w:rsidP="002B3F75">
            <w:pPr>
              <w:jc w:val="center"/>
              <w:cnfStyle w:val="100000000000" w:firstRow="1" w:lastRow="0" w:firstColumn="0" w:lastColumn="0" w:oddVBand="0" w:evenVBand="0" w:oddHBand="0" w:evenHBand="0" w:firstRowFirstColumn="0" w:firstRowLastColumn="0" w:lastRowFirstColumn="0" w:lastRowLastColumn="0"/>
              <w:rPr>
                <w:rFonts w:ascii="Century Gothic" w:hAnsi="Century Gothic" w:cs="Arial"/>
                <w:color w:val="000000" w:themeColor="text1"/>
                <w:sz w:val="18"/>
                <w:szCs w:val="18"/>
              </w:rPr>
            </w:pPr>
            <w:r w:rsidRPr="002B3F75">
              <w:rPr>
                <w:rFonts w:ascii="Century Gothic" w:hAnsi="Century Gothic" w:cs="Arial"/>
                <w:color w:val="000000" w:themeColor="text1"/>
                <w:sz w:val="18"/>
                <w:szCs w:val="18"/>
              </w:rPr>
              <w:t>Target Pendapatan dalam APBD TA 2016</w:t>
            </w:r>
          </w:p>
        </w:tc>
        <w:tc>
          <w:tcPr>
            <w:tcW w:w="1033" w:type="pct"/>
            <w:vMerge w:val="restart"/>
            <w:vAlign w:val="center"/>
            <w:hideMark/>
          </w:tcPr>
          <w:p w:rsidR="0023468D" w:rsidRPr="002B3F75" w:rsidRDefault="0023468D" w:rsidP="002B3F75">
            <w:pPr>
              <w:jc w:val="center"/>
              <w:cnfStyle w:val="100000000000" w:firstRow="1" w:lastRow="0" w:firstColumn="0" w:lastColumn="0" w:oddVBand="0" w:evenVBand="0" w:oddHBand="0" w:evenHBand="0" w:firstRowFirstColumn="0" w:firstRowLastColumn="0" w:lastRowFirstColumn="0" w:lastRowLastColumn="0"/>
              <w:rPr>
                <w:rFonts w:ascii="Century Gothic" w:hAnsi="Century Gothic" w:cs="Arial"/>
                <w:color w:val="000000" w:themeColor="text1"/>
                <w:sz w:val="18"/>
                <w:szCs w:val="18"/>
              </w:rPr>
            </w:pPr>
            <w:r w:rsidRPr="002B3F75">
              <w:rPr>
                <w:rFonts w:ascii="Century Gothic" w:hAnsi="Century Gothic" w:cs="Arial"/>
                <w:color w:val="000000" w:themeColor="text1"/>
                <w:sz w:val="18"/>
                <w:szCs w:val="18"/>
              </w:rPr>
              <w:t>Target Pendapatan pada KUA-P TA 2016</w:t>
            </w:r>
          </w:p>
        </w:tc>
        <w:tc>
          <w:tcPr>
            <w:tcW w:w="972" w:type="pct"/>
            <w:vMerge w:val="restart"/>
            <w:vAlign w:val="center"/>
            <w:hideMark/>
          </w:tcPr>
          <w:p w:rsidR="0023468D" w:rsidRPr="002B3F75" w:rsidRDefault="0023468D" w:rsidP="002B3F75">
            <w:pPr>
              <w:jc w:val="center"/>
              <w:cnfStyle w:val="100000000000" w:firstRow="1" w:lastRow="0" w:firstColumn="0" w:lastColumn="0" w:oddVBand="0" w:evenVBand="0" w:oddHBand="0" w:evenHBand="0" w:firstRowFirstColumn="0" w:firstRowLastColumn="0" w:lastRowFirstColumn="0" w:lastRowLastColumn="0"/>
              <w:rPr>
                <w:rFonts w:ascii="Century Gothic" w:hAnsi="Century Gothic" w:cs="Arial"/>
                <w:color w:val="000000" w:themeColor="text1"/>
                <w:sz w:val="18"/>
                <w:szCs w:val="18"/>
              </w:rPr>
            </w:pPr>
            <w:r w:rsidRPr="002B3F75">
              <w:rPr>
                <w:rFonts w:ascii="Century Gothic" w:hAnsi="Century Gothic" w:cs="Arial"/>
                <w:color w:val="000000" w:themeColor="text1"/>
                <w:sz w:val="18"/>
                <w:szCs w:val="18"/>
              </w:rPr>
              <w:t>Bertambah/</w:t>
            </w:r>
          </w:p>
          <w:p w:rsidR="0023468D" w:rsidRPr="002B3F75" w:rsidRDefault="0023468D" w:rsidP="002B3F75">
            <w:pPr>
              <w:jc w:val="center"/>
              <w:cnfStyle w:val="100000000000" w:firstRow="1" w:lastRow="0" w:firstColumn="0" w:lastColumn="0" w:oddVBand="0" w:evenVBand="0" w:oddHBand="0" w:evenHBand="0" w:firstRowFirstColumn="0" w:firstRowLastColumn="0" w:lastRowFirstColumn="0" w:lastRowLastColumn="0"/>
              <w:rPr>
                <w:rFonts w:ascii="Century Gothic" w:hAnsi="Century Gothic" w:cs="Arial"/>
                <w:color w:val="000000" w:themeColor="text1"/>
                <w:sz w:val="18"/>
                <w:szCs w:val="18"/>
              </w:rPr>
            </w:pPr>
            <w:r w:rsidRPr="002B3F75">
              <w:rPr>
                <w:rFonts w:ascii="Century Gothic" w:hAnsi="Century Gothic" w:cs="Arial"/>
                <w:color w:val="000000" w:themeColor="text1"/>
                <w:sz w:val="18"/>
                <w:szCs w:val="18"/>
              </w:rPr>
              <w:t>Berkurang (Rp)</w:t>
            </w:r>
          </w:p>
        </w:tc>
        <w:tc>
          <w:tcPr>
            <w:tcW w:w="674" w:type="pct"/>
            <w:vMerge w:val="restart"/>
            <w:vAlign w:val="center"/>
            <w:hideMark/>
          </w:tcPr>
          <w:p w:rsidR="0023468D" w:rsidRPr="002B3F75" w:rsidRDefault="0023468D" w:rsidP="002B3F75">
            <w:pPr>
              <w:jc w:val="center"/>
              <w:cnfStyle w:val="100000000000" w:firstRow="1" w:lastRow="0" w:firstColumn="0" w:lastColumn="0" w:oddVBand="0" w:evenVBand="0" w:oddHBand="0" w:evenHBand="0" w:firstRowFirstColumn="0" w:firstRowLastColumn="0" w:lastRowFirstColumn="0" w:lastRowLastColumn="0"/>
              <w:rPr>
                <w:rFonts w:ascii="Century Gothic" w:hAnsi="Century Gothic" w:cs="Arial"/>
                <w:color w:val="000000" w:themeColor="text1"/>
                <w:sz w:val="18"/>
                <w:szCs w:val="18"/>
              </w:rPr>
            </w:pPr>
            <w:r w:rsidRPr="002B3F75">
              <w:rPr>
                <w:rFonts w:ascii="Century Gothic" w:hAnsi="Century Gothic" w:cs="Arial"/>
                <w:color w:val="000000" w:themeColor="text1"/>
                <w:sz w:val="18"/>
                <w:szCs w:val="18"/>
              </w:rPr>
              <w:t>Bertambah/</w:t>
            </w:r>
            <w:r w:rsidR="002B3F75" w:rsidRPr="002B3F75">
              <w:rPr>
                <w:rFonts w:ascii="Century Gothic" w:hAnsi="Century Gothic" w:cs="Arial"/>
                <w:color w:val="000000" w:themeColor="text1"/>
                <w:sz w:val="18"/>
                <w:szCs w:val="18"/>
              </w:rPr>
              <w:t xml:space="preserve"> </w:t>
            </w:r>
            <w:r w:rsidRPr="002B3F75">
              <w:rPr>
                <w:rFonts w:ascii="Century Gothic" w:hAnsi="Century Gothic" w:cs="Arial"/>
                <w:color w:val="000000" w:themeColor="text1"/>
                <w:sz w:val="18"/>
                <w:szCs w:val="18"/>
              </w:rPr>
              <w:t>Berkurang (%)</w:t>
            </w:r>
          </w:p>
        </w:tc>
      </w:tr>
      <w:tr w:rsidR="0023468D" w:rsidRPr="002B3F75" w:rsidTr="002B3F75">
        <w:trPr>
          <w:cnfStyle w:val="000000100000" w:firstRow="0" w:lastRow="0" w:firstColumn="0" w:lastColumn="0" w:oddVBand="0" w:evenVBand="0" w:oddHBand="1" w:evenHBand="0" w:firstRowFirstColumn="0" w:firstRowLastColumn="0" w:lastRowFirstColumn="0" w:lastRowLastColumn="0"/>
          <w:trHeight w:val="488"/>
        </w:trPr>
        <w:tc>
          <w:tcPr>
            <w:cnfStyle w:val="001000000000" w:firstRow="0" w:lastRow="0" w:firstColumn="1" w:lastColumn="0" w:oddVBand="0" w:evenVBand="0" w:oddHBand="0" w:evenHBand="0" w:firstRowFirstColumn="0" w:firstRowLastColumn="0" w:lastRowFirstColumn="0" w:lastRowLastColumn="0"/>
            <w:tcW w:w="1229" w:type="pct"/>
            <w:vMerge/>
            <w:hideMark/>
          </w:tcPr>
          <w:p w:rsidR="0023468D" w:rsidRPr="002B3F75" w:rsidRDefault="0023468D" w:rsidP="0023468D">
            <w:pPr>
              <w:jc w:val="center"/>
              <w:rPr>
                <w:rFonts w:ascii="Century Gothic" w:hAnsi="Century Gothic" w:cs="Arial"/>
                <w:color w:val="000000" w:themeColor="text1"/>
                <w:sz w:val="18"/>
                <w:szCs w:val="18"/>
              </w:rPr>
            </w:pPr>
          </w:p>
        </w:tc>
        <w:tc>
          <w:tcPr>
            <w:tcW w:w="1092" w:type="pct"/>
            <w:vMerge/>
            <w:hideMark/>
          </w:tcPr>
          <w:p w:rsidR="0023468D" w:rsidRPr="002B3F75" w:rsidRDefault="0023468D" w:rsidP="0023468D">
            <w:pPr>
              <w:jc w:val="right"/>
              <w:cnfStyle w:val="000000100000" w:firstRow="0" w:lastRow="0" w:firstColumn="0" w:lastColumn="0" w:oddVBand="0" w:evenVBand="0" w:oddHBand="1" w:evenHBand="0" w:firstRowFirstColumn="0" w:firstRowLastColumn="0" w:lastRowFirstColumn="0" w:lastRowLastColumn="0"/>
              <w:rPr>
                <w:rFonts w:ascii="Century Gothic" w:hAnsi="Century Gothic" w:cs="Arial"/>
                <w:color w:val="FF0000"/>
                <w:sz w:val="18"/>
                <w:szCs w:val="18"/>
              </w:rPr>
            </w:pPr>
          </w:p>
        </w:tc>
        <w:tc>
          <w:tcPr>
            <w:tcW w:w="1033" w:type="pct"/>
            <w:vMerge/>
            <w:hideMark/>
          </w:tcPr>
          <w:p w:rsidR="0023468D" w:rsidRPr="002B3F75" w:rsidRDefault="0023468D" w:rsidP="0023468D">
            <w:pPr>
              <w:jc w:val="right"/>
              <w:cnfStyle w:val="000000100000" w:firstRow="0" w:lastRow="0" w:firstColumn="0" w:lastColumn="0" w:oddVBand="0" w:evenVBand="0" w:oddHBand="1" w:evenHBand="0" w:firstRowFirstColumn="0" w:firstRowLastColumn="0" w:lastRowFirstColumn="0" w:lastRowLastColumn="0"/>
              <w:rPr>
                <w:rFonts w:ascii="Century Gothic" w:hAnsi="Century Gothic" w:cs="Arial"/>
                <w:color w:val="FF0000"/>
                <w:sz w:val="18"/>
                <w:szCs w:val="18"/>
              </w:rPr>
            </w:pPr>
          </w:p>
        </w:tc>
        <w:tc>
          <w:tcPr>
            <w:tcW w:w="972" w:type="pct"/>
            <w:vMerge/>
            <w:hideMark/>
          </w:tcPr>
          <w:p w:rsidR="0023468D" w:rsidRPr="002B3F75" w:rsidRDefault="0023468D" w:rsidP="0023468D">
            <w:pPr>
              <w:jc w:val="right"/>
              <w:cnfStyle w:val="000000100000" w:firstRow="0" w:lastRow="0" w:firstColumn="0" w:lastColumn="0" w:oddVBand="0" w:evenVBand="0" w:oddHBand="1" w:evenHBand="0" w:firstRowFirstColumn="0" w:firstRowLastColumn="0" w:lastRowFirstColumn="0" w:lastRowLastColumn="0"/>
              <w:rPr>
                <w:rFonts w:ascii="Century Gothic" w:hAnsi="Century Gothic" w:cs="Arial"/>
                <w:color w:val="FF0000"/>
                <w:sz w:val="18"/>
                <w:szCs w:val="18"/>
              </w:rPr>
            </w:pPr>
          </w:p>
        </w:tc>
        <w:tc>
          <w:tcPr>
            <w:tcW w:w="674" w:type="pct"/>
            <w:vMerge/>
            <w:hideMark/>
          </w:tcPr>
          <w:p w:rsidR="0023468D" w:rsidRPr="002B3F75" w:rsidRDefault="0023468D" w:rsidP="0023468D">
            <w:pPr>
              <w:jc w:val="right"/>
              <w:cnfStyle w:val="000000100000" w:firstRow="0" w:lastRow="0" w:firstColumn="0" w:lastColumn="0" w:oddVBand="0" w:evenVBand="0" w:oddHBand="1" w:evenHBand="0" w:firstRowFirstColumn="0" w:firstRowLastColumn="0" w:lastRowFirstColumn="0" w:lastRowLastColumn="0"/>
              <w:rPr>
                <w:rFonts w:ascii="Century Gothic" w:hAnsi="Century Gothic" w:cs="Arial"/>
                <w:color w:val="FF0000"/>
                <w:sz w:val="18"/>
                <w:szCs w:val="18"/>
              </w:rPr>
            </w:pPr>
          </w:p>
        </w:tc>
      </w:tr>
      <w:tr w:rsidR="0023468D" w:rsidRPr="002B3F75" w:rsidTr="004D2B52">
        <w:trPr>
          <w:trHeight w:val="764"/>
        </w:trPr>
        <w:tc>
          <w:tcPr>
            <w:cnfStyle w:val="001000000000" w:firstRow="0" w:lastRow="0" w:firstColumn="1" w:lastColumn="0" w:oddVBand="0" w:evenVBand="0" w:oddHBand="0" w:evenHBand="0" w:firstRowFirstColumn="0" w:firstRowLastColumn="0" w:lastRowFirstColumn="0" w:lastRowLastColumn="0"/>
            <w:tcW w:w="1229" w:type="pct"/>
            <w:noWrap/>
            <w:vAlign w:val="center"/>
            <w:hideMark/>
          </w:tcPr>
          <w:p w:rsidR="0023468D" w:rsidRPr="002B3F75" w:rsidRDefault="0023468D" w:rsidP="002B3F75">
            <w:pPr>
              <w:jc w:val="center"/>
              <w:rPr>
                <w:rFonts w:ascii="Century Gothic" w:hAnsi="Century Gothic" w:cs="Arial"/>
                <w:color w:val="000000" w:themeColor="text1"/>
                <w:sz w:val="18"/>
                <w:szCs w:val="18"/>
              </w:rPr>
            </w:pPr>
            <w:r w:rsidRPr="002B3F75">
              <w:rPr>
                <w:rFonts w:ascii="Century Gothic" w:hAnsi="Century Gothic" w:cs="Arial"/>
                <w:color w:val="000000" w:themeColor="text1"/>
                <w:sz w:val="18"/>
                <w:szCs w:val="18"/>
              </w:rPr>
              <w:t>Pendapatan Pajak Daerah</w:t>
            </w:r>
          </w:p>
        </w:tc>
        <w:tc>
          <w:tcPr>
            <w:tcW w:w="1092" w:type="pct"/>
            <w:noWrap/>
            <w:vAlign w:val="center"/>
          </w:tcPr>
          <w:p w:rsidR="0023468D" w:rsidRPr="002B3F75" w:rsidRDefault="002B3F75" w:rsidP="002B3F75">
            <w:pPr>
              <w:jc w:val="center"/>
              <w:cnfStyle w:val="000000000000" w:firstRow="0" w:lastRow="0" w:firstColumn="0" w:lastColumn="0" w:oddVBand="0" w:evenVBand="0" w:oddHBand="0" w:evenHBand="0" w:firstRowFirstColumn="0" w:firstRowLastColumn="0" w:lastRowFirstColumn="0" w:lastRowLastColumn="0"/>
              <w:rPr>
                <w:rFonts w:ascii="Century Gothic" w:hAnsi="Century Gothic"/>
                <w:color w:val="000000" w:themeColor="text1"/>
                <w:sz w:val="18"/>
                <w:szCs w:val="18"/>
              </w:rPr>
            </w:pPr>
            <w:r>
              <w:rPr>
                <w:rFonts w:ascii="Century Gothic" w:hAnsi="Century Gothic"/>
                <w:color w:val="000000" w:themeColor="text1"/>
                <w:sz w:val="18"/>
                <w:szCs w:val="18"/>
              </w:rPr>
              <w:t>9.920.</w:t>
            </w:r>
            <w:r w:rsidR="0023468D" w:rsidRPr="002B3F75">
              <w:rPr>
                <w:rFonts w:ascii="Century Gothic" w:hAnsi="Century Gothic"/>
                <w:color w:val="000000" w:themeColor="text1"/>
                <w:sz w:val="18"/>
                <w:szCs w:val="18"/>
              </w:rPr>
              <w:t>000,000</w:t>
            </w:r>
          </w:p>
        </w:tc>
        <w:tc>
          <w:tcPr>
            <w:tcW w:w="1033" w:type="pct"/>
            <w:noWrap/>
            <w:vAlign w:val="center"/>
          </w:tcPr>
          <w:p w:rsidR="0023468D" w:rsidRPr="002B3F75" w:rsidRDefault="002B3F75" w:rsidP="002B3F75">
            <w:pPr>
              <w:jc w:val="center"/>
              <w:cnfStyle w:val="000000000000" w:firstRow="0" w:lastRow="0" w:firstColumn="0" w:lastColumn="0" w:oddVBand="0" w:evenVBand="0" w:oddHBand="0" w:evenHBand="0" w:firstRowFirstColumn="0" w:firstRowLastColumn="0" w:lastRowFirstColumn="0" w:lastRowLastColumn="0"/>
              <w:rPr>
                <w:rFonts w:ascii="Century Gothic" w:hAnsi="Century Gothic"/>
                <w:color w:val="000000" w:themeColor="text1"/>
                <w:sz w:val="18"/>
                <w:szCs w:val="18"/>
              </w:rPr>
            </w:pPr>
            <w:r>
              <w:rPr>
                <w:rFonts w:ascii="Century Gothic" w:hAnsi="Century Gothic"/>
                <w:color w:val="000000" w:themeColor="text1"/>
                <w:sz w:val="18"/>
                <w:szCs w:val="18"/>
              </w:rPr>
              <w:t>15.005.000.</w:t>
            </w:r>
            <w:r w:rsidR="0023468D" w:rsidRPr="002B3F75">
              <w:rPr>
                <w:rFonts w:ascii="Century Gothic" w:hAnsi="Century Gothic"/>
                <w:color w:val="000000" w:themeColor="text1"/>
                <w:sz w:val="18"/>
                <w:szCs w:val="18"/>
              </w:rPr>
              <w:t>000</w:t>
            </w:r>
          </w:p>
        </w:tc>
        <w:tc>
          <w:tcPr>
            <w:tcW w:w="972" w:type="pct"/>
            <w:noWrap/>
            <w:vAlign w:val="center"/>
          </w:tcPr>
          <w:p w:rsidR="0023468D" w:rsidRPr="002B3F75" w:rsidRDefault="008C0863" w:rsidP="002B3F75">
            <w:pPr>
              <w:jc w:val="center"/>
              <w:cnfStyle w:val="000000000000" w:firstRow="0" w:lastRow="0" w:firstColumn="0" w:lastColumn="0" w:oddVBand="0" w:evenVBand="0" w:oddHBand="0" w:evenHBand="0" w:firstRowFirstColumn="0" w:firstRowLastColumn="0" w:lastRowFirstColumn="0" w:lastRowLastColumn="0"/>
              <w:rPr>
                <w:rFonts w:ascii="Century Gothic" w:hAnsi="Century Gothic"/>
                <w:color w:val="000000" w:themeColor="text1"/>
                <w:sz w:val="18"/>
                <w:szCs w:val="18"/>
              </w:rPr>
            </w:pPr>
            <w:r w:rsidRPr="008C0863">
              <w:rPr>
                <w:rFonts w:ascii="Century Gothic" w:hAnsi="Century Gothic"/>
                <w:color w:val="000000" w:themeColor="text1"/>
                <w:sz w:val="18"/>
                <w:szCs w:val="18"/>
              </w:rPr>
              <w:t>5</w:t>
            </w:r>
            <w:r>
              <w:rPr>
                <w:rFonts w:ascii="Century Gothic" w:hAnsi="Century Gothic"/>
                <w:color w:val="000000" w:themeColor="text1"/>
                <w:sz w:val="18"/>
                <w:szCs w:val="18"/>
              </w:rPr>
              <w:t>.</w:t>
            </w:r>
            <w:r w:rsidRPr="008C0863">
              <w:rPr>
                <w:rFonts w:ascii="Century Gothic" w:hAnsi="Century Gothic"/>
                <w:color w:val="000000" w:themeColor="text1"/>
                <w:sz w:val="18"/>
                <w:szCs w:val="18"/>
              </w:rPr>
              <w:t>085</w:t>
            </w:r>
            <w:r>
              <w:rPr>
                <w:rFonts w:ascii="Century Gothic" w:hAnsi="Century Gothic"/>
                <w:color w:val="000000" w:themeColor="text1"/>
                <w:sz w:val="18"/>
                <w:szCs w:val="18"/>
              </w:rPr>
              <w:t>.</w:t>
            </w:r>
            <w:r w:rsidRPr="008C0863">
              <w:rPr>
                <w:rFonts w:ascii="Century Gothic" w:hAnsi="Century Gothic"/>
                <w:color w:val="000000" w:themeColor="text1"/>
                <w:sz w:val="18"/>
                <w:szCs w:val="18"/>
              </w:rPr>
              <w:t>000</w:t>
            </w:r>
            <w:r>
              <w:rPr>
                <w:rFonts w:ascii="Century Gothic" w:hAnsi="Century Gothic"/>
                <w:color w:val="000000" w:themeColor="text1"/>
                <w:sz w:val="18"/>
                <w:szCs w:val="18"/>
              </w:rPr>
              <w:t>.</w:t>
            </w:r>
            <w:r w:rsidRPr="008C0863">
              <w:rPr>
                <w:rFonts w:ascii="Century Gothic" w:hAnsi="Century Gothic"/>
                <w:color w:val="000000" w:themeColor="text1"/>
                <w:sz w:val="18"/>
                <w:szCs w:val="18"/>
              </w:rPr>
              <w:t>000</w:t>
            </w:r>
          </w:p>
        </w:tc>
        <w:tc>
          <w:tcPr>
            <w:tcW w:w="674" w:type="pct"/>
            <w:noWrap/>
            <w:vAlign w:val="center"/>
          </w:tcPr>
          <w:p w:rsidR="0023468D" w:rsidRPr="002B3F75" w:rsidRDefault="008C0863" w:rsidP="002B3F75">
            <w:pPr>
              <w:jc w:val="center"/>
              <w:cnfStyle w:val="000000000000" w:firstRow="0" w:lastRow="0" w:firstColumn="0" w:lastColumn="0" w:oddVBand="0" w:evenVBand="0" w:oddHBand="0" w:evenHBand="0" w:firstRowFirstColumn="0" w:firstRowLastColumn="0" w:lastRowFirstColumn="0" w:lastRowLastColumn="0"/>
              <w:rPr>
                <w:rFonts w:ascii="Century Gothic" w:hAnsi="Century Gothic"/>
                <w:color w:val="000000" w:themeColor="text1"/>
                <w:sz w:val="18"/>
                <w:szCs w:val="18"/>
              </w:rPr>
            </w:pPr>
            <w:r>
              <w:rPr>
                <w:rFonts w:ascii="Century Gothic" w:hAnsi="Century Gothic"/>
                <w:color w:val="000000" w:themeColor="text1"/>
                <w:sz w:val="18"/>
                <w:szCs w:val="18"/>
              </w:rPr>
              <w:t>51,26</w:t>
            </w:r>
          </w:p>
        </w:tc>
      </w:tr>
      <w:tr w:rsidR="0023468D" w:rsidRPr="002B3F75" w:rsidTr="004D2B52">
        <w:trPr>
          <w:cnfStyle w:val="000000100000" w:firstRow="0" w:lastRow="0" w:firstColumn="0" w:lastColumn="0" w:oddVBand="0" w:evenVBand="0" w:oddHBand="1" w:evenHBand="0" w:firstRowFirstColumn="0" w:firstRowLastColumn="0" w:lastRowFirstColumn="0" w:lastRowLastColumn="0"/>
          <w:trHeight w:val="611"/>
        </w:trPr>
        <w:tc>
          <w:tcPr>
            <w:cnfStyle w:val="001000000000" w:firstRow="0" w:lastRow="0" w:firstColumn="1" w:lastColumn="0" w:oddVBand="0" w:evenVBand="0" w:oddHBand="0" w:evenHBand="0" w:firstRowFirstColumn="0" w:firstRowLastColumn="0" w:lastRowFirstColumn="0" w:lastRowLastColumn="0"/>
            <w:tcW w:w="1229" w:type="pct"/>
            <w:noWrap/>
            <w:vAlign w:val="center"/>
            <w:hideMark/>
          </w:tcPr>
          <w:p w:rsidR="0023468D" w:rsidRPr="002B3F75" w:rsidRDefault="0023468D" w:rsidP="002B3F75">
            <w:pPr>
              <w:jc w:val="center"/>
              <w:rPr>
                <w:rFonts w:ascii="Century Gothic" w:hAnsi="Century Gothic" w:cs="Arial"/>
                <w:color w:val="000000" w:themeColor="text1"/>
                <w:sz w:val="18"/>
                <w:szCs w:val="18"/>
              </w:rPr>
            </w:pPr>
            <w:r w:rsidRPr="002B3F75">
              <w:rPr>
                <w:rFonts w:ascii="Century Gothic" w:hAnsi="Century Gothic" w:cs="Arial"/>
                <w:color w:val="000000" w:themeColor="text1"/>
                <w:sz w:val="18"/>
                <w:szCs w:val="18"/>
              </w:rPr>
              <w:t>Hasil Retribusi Daerah</w:t>
            </w:r>
          </w:p>
        </w:tc>
        <w:tc>
          <w:tcPr>
            <w:tcW w:w="1092" w:type="pct"/>
            <w:noWrap/>
            <w:vAlign w:val="center"/>
          </w:tcPr>
          <w:p w:rsidR="0023468D" w:rsidRPr="002B3F75" w:rsidRDefault="002B3F75" w:rsidP="002B3F75">
            <w:pPr>
              <w:jc w:val="center"/>
              <w:cnfStyle w:val="000000100000" w:firstRow="0" w:lastRow="0" w:firstColumn="0" w:lastColumn="0" w:oddVBand="0" w:evenVBand="0" w:oddHBand="1" w:evenHBand="0" w:firstRowFirstColumn="0" w:firstRowLastColumn="0" w:lastRowFirstColumn="0" w:lastRowLastColumn="0"/>
              <w:rPr>
                <w:rFonts w:ascii="Century Gothic" w:hAnsi="Century Gothic"/>
                <w:color w:val="000000" w:themeColor="text1"/>
                <w:sz w:val="18"/>
                <w:szCs w:val="18"/>
              </w:rPr>
            </w:pPr>
            <w:r>
              <w:rPr>
                <w:rFonts w:ascii="Century Gothic" w:hAnsi="Century Gothic"/>
                <w:color w:val="000000" w:themeColor="text1"/>
                <w:sz w:val="18"/>
                <w:szCs w:val="18"/>
              </w:rPr>
              <w:t>3.972.768.</w:t>
            </w:r>
            <w:r w:rsidR="0023468D" w:rsidRPr="002B3F75">
              <w:rPr>
                <w:rFonts w:ascii="Century Gothic" w:hAnsi="Century Gothic"/>
                <w:color w:val="000000" w:themeColor="text1"/>
                <w:sz w:val="18"/>
                <w:szCs w:val="18"/>
              </w:rPr>
              <w:t>900</w:t>
            </w:r>
          </w:p>
        </w:tc>
        <w:tc>
          <w:tcPr>
            <w:tcW w:w="1033" w:type="pct"/>
            <w:noWrap/>
            <w:vAlign w:val="center"/>
          </w:tcPr>
          <w:p w:rsidR="0023468D" w:rsidRPr="002B3F75" w:rsidRDefault="0023468D" w:rsidP="002B3F75">
            <w:pPr>
              <w:jc w:val="center"/>
              <w:cnfStyle w:val="000000100000" w:firstRow="0" w:lastRow="0" w:firstColumn="0" w:lastColumn="0" w:oddVBand="0" w:evenVBand="0" w:oddHBand="1" w:evenHBand="0" w:firstRowFirstColumn="0" w:firstRowLastColumn="0" w:lastRowFirstColumn="0" w:lastRowLastColumn="0"/>
              <w:rPr>
                <w:rFonts w:ascii="Century Gothic" w:hAnsi="Century Gothic"/>
                <w:color w:val="000000" w:themeColor="text1"/>
                <w:sz w:val="18"/>
                <w:szCs w:val="18"/>
              </w:rPr>
            </w:pPr>
            <w:r w:rsidRPr="002B3F75">
              <w:rPr>
                <w:rFonts w:ascii="Century Gothic" w:hAnsi="Century Gothic"/>
                <w:color w:val="000000" w:themeColor="text1"/>
                <w:sz w:val="18"/>
                <w:szCs w:val="18"/>
              </w:rPr>
              <w:t>4</w:t>
            </w:r>
            <w:r w:rsidR="002B3F75">
              <w:rPr>
                <w:rFonts w:ascii="Century Gothic" w:hAnsi="Century Gothic"/>
                <w:color w:val="000000" w:themeColor="text1"/>
                <w:sz w:val="18"/>
                <w:szCs w:val="18"/>
              </w:rPr>
              <w:t>.</w:t>
            </w:r>
            <w:r w:rsidR="008C0863">
              <w:rPr>
                <w:rFonts w:ascii="Century Gothic" w:hAnsi="Century Gothic"/>
                <w:color w:val="000000" w:themeColor="text1"/>
                <w:sz w:val="18"/>
                <w:szCs w:val="18"/>
              </w:rPr>
              <w:t>602</w:t>
            </w:r>
            <w:r w:rsidR="002B3F75">
              <w:rPr>
                <w:rFonts w:ascii="Century Gothic" w:hAnsi="Century Gothic"/>
                <w:color w:val="000000" w:themeColor="text1"/>
                <w:sz w:val="18"/>
                <w:szCs w:val="18"/>
              </w:rPr>
              <w:t>.</w:t>
            </w:r>
            <w:r w:rsidRPr="002B3F75">
              <w:rPr>
                <w:rFonts w:ascii="Century Gothic" w:hAnsi="Century Gothic"/>
                <w:color w:val="000000" w:themeColor="text1"/>
                <w:sz w:val="18"/>
                <w:szCs w:val="18"/>
              </w:rPr>
              <w:t>1</w:t>
            </w:r>
            <w:r w:rsidR="003B2DF0">
              <w:rPr>
                <w:rFonts w:ascii="Century Gothic" w:hAnsi="Century Gothic"/>
                <w:color w:val="000000" w:themeColor="text1"/>
                <w:sz w:val="18"/>
                <w:szCs w:val="18"/>
              </w:rPr>
              <w:t>0</w:t>
            </w:r>
            <w:r w:rsidRPr="002B3F75">
              <w:rPr>
                <w:rFonts w:ascii="Century Gothic" w:hAnsi="Century Gothic"/>
                <w:color w:val="000000" w:themeColor="text1"/>
                <w:sz w:val="18"/>
                <w:szCs w:val="18"/>
              </w:rPr>
              <w:t>2</w:t>
            </w:r>
            <w:r w:rsidR="002B3F75">
              <w:rPr>
                <w:rFonts w:ascii="Century Gothic" w:hAnsi="Century Gothic"/>
                <w:color w:val="000000" w:themeColor="text1"/>
                <w:sz w:val="18"/>
                <w:szCs w:val="18"/>
              </w:rPr>
              <w:t>.</w:t>
            </w:r>
            <w:r w:rsidRPr="002B3F75">
              <w:rPr>
                <w:rFonts w:ascii="Century Gothic" w:hAnsi="Century Gothic"/>
                <w:color w:val="000000" w:themeColor="text1"/>
                <w:sz w:val="18"/>
                <w:szCs w:val="18"/>
              </w:rPr>
              <w:t>000</w:t>
            </w:r>
          </w:p>
        </w:tc>
        <w:tc>
          <w:tcPr>
            <w:tcW w:w="972" w:type="pct"/>
            <w:noWrap/>
            <w:vAlign w:val="center"/>
          </w:tcPr>
          <w:p w:rsidR="0023468D" w:rsidRPr="002B3F75" w:rsidRDefault="003B2DF0" w:rsidP="002B3F75">
            <w:pPr>
              <w:jc w:val="center"/>
              <w:cnfStyle w:val="000000100000" w:firstRow="0" w:lastRow="0" w:firstColumn="0" w:lastColumn="0" w:oddVBand="0" w:evenVBand="0" w:oddHBand="1" w:evenHBand="0" w:firstRowFirstColumn="0" w:firstRowLastColumn="0" w:lastRowFirstColumn="0" w:lastRowLastColumn="0"/>
              <w:rPr>
                <w:rFonts w:ascii="Century Gothic" w:hAnsi="Century Gothic"/>
                <w:color w:val="000000" w:themeColor="text1"/>
                <w:sz w:val="18"/>
                <w:szCs w:val="18"/>
              </w:rPr>
            </w:pPr>
            <w:r>
              <w:rPr>
                <w:rFonts w:ascii="Century Gothic" w:hAnsi="Century Gothic"/>
                <w:color w:val="000000" w:themeColor="text1"/>
                <w:sz w:val="18"/>
                <w:szCs w:val="18"/>
              </w:rPr>
              <w:t>629</w:t>
            </w:r>
            <w:r w:rsidR="002B3F75">
              <w:rPr>
                <w:rFonts w:ascii="Century Gothic" w:hAnsi="Century Gothic"/>
                <w:color w:val="000000" w:themeColor="text1"/>
                <w:sz w:val="18"/>
                <w:szCs w:val="18"/>
              </w:rPr>
              <w:t>.</w:t>
            </w:r>
            <w:r>
              <w:rPr>
                <w:rFonts w:ascii="Century Gothic" w:hAnsi="Century Gothic"/>
                <w:color w:val="000000" w:themeColor="text1"/>
                <w:sz w:val="18"/>
                <w:szCs w:val="18"/>
              </w:rPr>
              <w:t>33</w:t>
            </w:r>
            <w:r w:rsidR="0023468D" w:rsidRPr="002B3F75">
              <w:rPr>
                <w:rFonts w:ascii="Century Gothic" w:hAnsi="Century Gothic"/>
                <w:color w:val="000000" w:themeColor="text1"/>
                <w:sz w:val="18"/>
                <w:szCs w:val="18"/>
              </w:rPr>
              <w:t>3</w:t>
            </w:r>
            <w:r w:rsidR="002B3F75">
              <w:rPr>
                <w:rFonts w:ascii="Century Gothic" w:hAnsi="Century Gothic"/>
                <w:color w:val="000000" w:themeColor="text1"/>
                <w:sz w:val="18"/>
                <w:szCs w:val="18"/>
              </w:rPr>
              <w:t>.</w:t>
            </w:r>
            <w:r w:rsidR="0023468D" w:rsidRPr="002B3F75">
              <w:rPr>
                <w:rFonts w:ascii="Century Gothic" w:hAnsi="Century Gothic"/>
                <w:color w:val="000000" w:themeColor="text1"/>
                <w:sz w:val="18"/>
                <w:szCs w:val="18"/>
              </w:rPr>
              <w:t>100</w:t>
            </w:r>
          </w:p>
        </w:tc>
        <w:tc>
          <w:tcPr>
            <w:tcW w:w="674" w:type="pct"/>
            <w:noWrap/>
            <w:vAlign w:val="center"/>
          </w:tcPr>
          <w:p w:rsidR="0023468D" w:rsidRPr="002B3F75" w:rsidRDefault="0023468D" w:rsidP="003B2DF0">
            <w:pPr>
              <w:jc w:val="center"/>
              <w:cnfStyle w:val="000000100000" w:firstRow="0" w:lastRow="0" w:firstColumn="0" w:lastColumn="0" w:oddVBand="0" w:evenVBand="0" w:oddHBand="1" w:evenHBand="0" w:firstRowFirstColumn="0" w:firstRowLastColumn="0" w:lastRowFirstColumn="0" w:lastRowLastColumn="0"/>
              <w:rPr>
                <w:rFonts w:ascii="Century Gothic" w:hAnsi="Century Gothic"/>
                <w:color w:val="000000" w:themeColor="text1"/>
                <w:sz w:val="18"/>
                <w:szCs w:val="18"/>
              </w:rPr>
            </w:pPr>
            <w:r w:rsidRPr="002B3F75">
              <w:rPr>
                <w:rFonts w:ascii="Century Gothic" w:hAnsi="Century Gothic"/>
                <w:color w:val="000000" w:themeColor="text1"/>
                <w:sz w:val="18"/>
                <w:szCs w:val="18"/>
              </w:rPr>
              <w:t>1</w:t>
            </w:r>
            <w:r w:rsidR="003B2DF0">
              <w:rPr>
                <w:rFonts w:ascii="Century Gothic" w:hAnsi="Century Gothic"/>
                <w:color w:val="000000" w:themeColor="text1"/>
                <w:sz w:val="18"/>
                <w:szCs w:val="18"/>
              </w:rPr>
              <w:t>5,</w:t>
            </w:r>
            <w:r w:rsidRPr="002B3F75">
              <w:rPr>
                <w:rFonts w:ascii="Century Gothic" w:hAnsi="Century Gothic"/>
                <w:color w:val="000000" w:themeColor="text1"/>
                <w:sz w:val="18"/>
                <w:szCs w:val="18"/>
              </w:rPr>
              <w:t>8</w:t>
            </w:r>
            <w:r w:rsidR="003B2DF0">
              <w:rPr>
                <w:rFonts w:ascii="Century Gothic" w:hAnsi="Century Gothic"/>
                <w:color w:val="000000" w:themeColor="text1"/>
                <w:sz w:val="18"/>
                <w:szCs w:val="18"/>
              </w:rPr>
              <w:t>4</w:t>
            </w:r>
          </w:p>
        </w:tc>
      </w:tr>
      <w:tr w:rsidR="0023468D" w:rsidRPr="002B3F75" w:rsidTr="004D2B52">
        <w:trPr>
          <w:trHeight w:val="989"/>
        </w:trPr>
        <w:tc>
          <w:tcPr>
            <w:cnfStyle w:val="001000000000" w:firstRow="0" w:lastRow="0" w:firstColumn="1" w:lastColumn="0" w:oddVBand="0" w:evenVBand="0" w:oddHBand="0" w:evenHBand="0" w:firstRowFirstColumn="0" w:firstRowLastColumn="0" w:lastRowFirstColumn="0" w:lastRowLastColumn="0"/>
            <w:tcW w:w="1229" w:type="pct"/>
            <w:noWrap/>
            <w:vAlign w:val="center"/>
            <w:hideMark/>
          </w:tcPr>
          <w:p w:rsidR="0023468D" w:rsidRPr="002B3F75" w:rsidRDefault="0023468D" w:rsidP="002B3F75">
            <w:pPr>
              <w:jc w:val="center"/>
              <w:rPr>
                <w:rFonts w:ascii="Century Gothic" w:hAnsi="Century Gothic" w:cs="Arial"/>
                <w:color w:val="000000" w:themeColor="text1"/>
                <w:sz w:val="18"/>
                <w:szCs w:val="18"/>
              </w:rPr>
            </w:pPr>
            <w:r w:rsidRPr="002B3F75">
              <w:rPr>
                <w:rFonts w:ascii="Century Gothic" w:hAnsi="Century Gothic" w:cs="Arial"/>
                <w:color w:val="000000" w:themeColor="text1"/>
                <w:sz w:val="18"/>
                <w:szCs w:val="18"/>
              </w:rPr>
              <w:t>Hasil Pengelolaan Kekayaan Daerah yang Dipisahkan</w:t>
            </w:r>
          </w:p>
        </w:tc>
        <w:tc>
          <w:tcPr>
            <w:tcW w:w="1092" w:type="pct"/>
            <w:noWrap/>
            <w:vAlign w:val="center"/>
          </w:tcPr>
          <w:p w:rsidR="0023468D" w:rsidRPr="002B3F75" w:rsidRDefault="0023468D" w:rsidP="002B3F75">
            <w:pPr>
              <w:jc w:val="center"/>
              <w:cnfStyle w:val="000000000000" w:firstRow="0" w:lastRow="0" w:firstColumn="0" w:lastColumn="0" w:oddVBand="0" w:evenVBand="0" w:oddHBand="0" w:evenHBand="0" w:firstRowFirstColumn="0" w:firstRowLastColumn="0" w:lastRowFirstColumn="0" w:lastRowLastColumn="0"/>
              <w:rPr>
                <w:rFonts w:ascii="Century Gothic" w:hAnsi="Century Gothic"/>
                <w:color w:val="000000" w:themeColor="text1"/>
                <w:sz w:val="18"/>
                <w:szCs w:val="18"/>
              </w:rPr>
            </w:pPr>
            <w:r w:rsidRPr="002B3F75">
              <w:rPr>
                <w:rFonts w:ascii="Century Gothic" w:hAnsi="Century Gothic"/>
                <w:color w:val="000000" w:themeColor="text1"/>
                <w:sz w:val="18"/>
                <w:szCs w:val="18"/>
              </w:rPr>
              <w:t>2</w:t>
            </w:r>
            <w:r w:rsidR="002B3F75">
              <w:rPr>
                <w:rFonts w:ascii="Century Gothic" w:hAnsi="Century Gothic"/>
                <w:color w:val="000000" w:themeColor="text1"/>
                <w:sz w:val="18"/>
                <w:szCs w:val="18"/>
              </w:rPr>
              <w:t>.</w:t>
            </w:r>
            <w:r w:rsidRPr="002B3F75">
              <w:rPr>
                <w:rFonts w:ascii="Century Gothic" w:hAnsi="Century Gothic"/>
                <w:color w:val="000000" w:themeColor="text1"/>
                <w:sz w:val="18"/>
                <w:szCs w:val="18"/>
              </w:rPr>
              <w:t>344</w:t>
            </w:r>
            <w:r w:rsidR="002B3F75">
              <w:rPr>
                <w:rFonts w:ascii="Century Gothic" w:hAnsi="Century Gothic"/>
                <w:color w:val="000000" w:themeColor="text1"/>
                <w:sz w:val="18"/>
                <w:szCs w:val="18"/>
              </w:rPr>
              <w:t>.</w:t>
            </w:r>
            <w:r w:rsidRPr="002B3F75">
              <w:rPr>
                <w:rFonts w:ascii="Century Gothic" w:hAnsi="Century Gothic"/>
                <w:color w:val="000000" w:themeColor="text1"/>
                <w:sz w:val="18"/>
                <w:szCs w:val="18"/>
              </w:rPr>
              <w:t>173</w:t>
            </w:r>
            <w:r w:rsidR="002B3F75">
              <w:rPr>
                <w:rFonts w:ascii="Century Gothic" w:hAnsi="Century Gothic"/>
                <w:color w:val="000000" w:themeColor="text1"/>
                <w:sz w:val="18"/>
                <w:szCs w:val="18"/>
              </w:rPr>
              <w:t>.</w:t>
            </w:r>
            <w:r w:rsidRPr="002B3F75">
              <w:rPr>
                <w:rFonts w:ascii="Century Gothic" w:hAnsi="Century Gothic"/>
                <w:color w:val="000000" w:themeColor="text1"/>
                <w:sz w:val="18"/>
                <w:szCs w:val="18"/>
              </w:rPr>
              <w:t>608</w:t>
            </w:r>
          </w:p>
        </w:tc>
        <w:tc>
          <w:tcPr>
            <w:tcW w:w="1033" w:type="pct"/>
            <w:noWrap/>
            <w:vAlign w:val="center"/>
          </w:tcPr>
          <w:p w:rsidR="0023468D" w:rsidRPr="002B3F75" w:rsidRDefault="0023468D" w:rsidP="002B3F75">
            <w:pPr>
              <w:jc w:val="center"/>
              <w:cnfStyle w:val="000000000000" w:firstRow="0" w:lastRow="0" w:firstColumn="0" w:lastColumn="0" w:oddVBand="0" w:evenVBand="0" w:oddHBand="0" w:evenHBand="0" w:firstRowFirstColumn="0" w:firstRowLastColumn="0" w:lastRowFirstColumn="0" w:lastRowLastColumn="0"/>
              <w:rPr>
                <w:rFonts w:ascii="Century Gothic" w:hAnsi="Century Gothic"/>
                <w:color w:val="000000" w:themeColor="text1"/>
                <w:sz w:val="18"/>
                <w:szCs w:val="18"/>
              </w:rPr>
            </w:pPr>
            <w:r w:rsidRPr="002B3F75">
              <w:rPr>
                <w:rFonts w:ascii="Century Gothic" w:hAnsi="Century Gothic"/>
                <w:color w:val="000000" w:themeColor="text1"/>
                <w:sz w:val="18"/>
                <w:szCs w:val="18"/>
              </w:rPr>
              <w:t>4</w:t>
            </w:r>
            <w:r w:rsidR="002B3F75">
              <w:rPr>
                <w:rFonts w:ascii="Century Gothic" w:hAnsi="Century Gothic"/>
                <w:color w:val="000000" w:themeColor="text1"/>
                <w:sz w:val="18"/>
                <w:szCs w:val="18"/>
              </w:rPr>
              <w:t>.</w:t>
            </w:r>
            <w:r w:rsidRPr="002B3F75">
              <w:rPr>
                <w:rFonts w:ascii="Century Gothic" w:hAnsi="Century Gothic"/>
                <w:color w:val="000000" w:themeColor="text1"/>
                <w:sz w:val="18"/>
                <w:szCs w:val="18"/>
              </w:rPr>
              <w:t>604</w:t>
            </w:r>
            <w:r w:rsidR="002B3F75">
              <w:rPr>
                <w:rFonts w:ascii="Century Gothic" w:hAnsi="Century Gothic"/>
                <w:color w:val="000000" w:themeColor="text1"/>
                <w:sz w:val="18"/>
                <w:szCs w:val="18"/>
              </w:rPr>
              <w:t>.</w:t>
            </w:r>
            <w:r w:rsidRPr="002B3F75">
              <w:rPr>
                <w:rFonts w:ascii="Century Gothic" w:hAnsi="Century Gothic"/>
                <w:color w:val="000000" w:themeColor="text1"/>
                <w:sz w:val="18"/>
                <w:szCs w:val="18"/>
              </w:rPr>
              <w:t>692</w:t>
            </w:r>
            <w:r w:rsidR="002B3F75">
              <w:rPr>
                <w:rFonts w:ascii="Century Gothic" w:hAnsi="Century Gothic"/>
                <w:color w:val="000000" w:themeColor="text1"/>
                <w:sz w:val="18"/>
                <w:szCs w:val="18"/>
              </w:rPr>
              <w:t>.</w:t>
            </w:r>
            <w:r w:rsidRPr="002B3F75">
              <w:rPr>
                <w:rFonts w:ascii="Century Gothic" w:hAnsi="Century Gothic"/>
                <w:color w:val="000000" w:themeColor="text1"/>
                <w:sz w:val="18"/>
                <w:szCs w:val="18"/>
              </w:rPr>
              <w:t>565</w:t>
            </w:r>
          </w:p>
        </w:tc>
        <w:tc>
          <w:tcPr>
            <w:tcW w:w="972" w:type="pct"/>
            <w:noWrap/>
            <w:vAlign w:val="center"/>
          </w:tcPr>
          <w:p w:rsidR="0023468D" w:rsidRPr="002B3F75" w:rsidRDefault="0023468D" w:rsidP="002B3F75">
            <w:pPr>
              <w:jc w:val="center"/>
              <w:cnfStyle w:val="000000000000" w:firstRow="0" w:lastRow="0" w:firstColumn="0" w:lastColumn="0" w:oddVBand="0" w:evenVBand="0" w:oddHBand="0" w:evenHBand="0" w:firstRowFirstColumn="0" w:firstRowLastColumn="0" w:lastRowFirstColumn="0" w:lastRowLastColumn="0"/>
              <w:rPr>
                <w:rFonts w:ascii="Century Gothic" w:hAnsi="Century Gothic"/>
                <w:color w:val="000000" w:themeColor="text1"/>
                <w:sz w:val="18"/>
                <w:szCs w:val="18"/>
              </w:rPr>
            </w:pPr>
            <w:r w:rsidRPr="002B3F75">
              <w:rPr>
                <w:rFonts w:ascii="Century Gothic" w:hAnsi="Century Gothic"/>
                <w:color w:val="000000" w:themeColor="text1"/>
                <w:sz w:val="18"/>
                <w:szCs w:val="18"/>
              </w:rPr>
              <w:t>2</w:t>
            </w:r>
            <w:r w:rsidR="002B3F75">
              <w:rPr>
                <w:rFonts w:ascii="Century Gothic" w:hAnsi="Century Gothic"/>
                <w:color w:val="000000" w:themeColor="text1"/>
                <w:sz w:val="18"/>
                <w:szCs w:val="18"/>
              </w:rPr>
              <w:t>.</w:t>
            </w:r>
            <w:r w:rsidRPr="002B3F75">
              <w:rPr>
                <w:rFonts w:ascii="Century Gothic" w:hAnsi="Century Gothic"/>
                <w:color w:val="000000" w:themeColor="text1"/>
                <w:sz w:val="18"/>
                <w:szCs w:val="18"/>
              </w:rPr>
              <w:t>260</w:t>
            </w:r>
            <w:r w:rsidR="002B3F75">
              <w:rPr>
                <w:rFonts w:ascii="Century Gothic" w:hAnsi="Century Gothic"/>
                <w:color w:val="000000" w:themeColor="text1"/>
                <w:sz w:val="18"/>
                <w:szCs w:val="18"/>
              </w:rPr>
              <w:t>.</w:t>
            </w:r>
            <w:r w:rsidRPr="002B3F75">
              <w:rPr>
                <w:rFonts w:ascii="Century Gothic" w:hAnsi="Century Gothic"/>
                <w:color w:val="000000" w:themeColor="text1"/>
                <w:sz w:val="18"/>
                <w:szCs w:val="18"/>
              </w:rPr>
              <w:t>518</w:t>
            </w:r>
            <w:r w:rsidR="002B3F75">
              <w:rPr>
                <w:rFonts w:ascii="Century Gothic" w:hAnsi="Century Gothic"/>
                <w:color w:val="000000" w:themeColor="text1"/>
                <w:sz w:val="18"/>
                <w:szCs w:val="18"/>
              </w:rPr>
              <w:t>.</w:t>
            </w:r>
            <w:r w:rsidRPr="002B3F75">
              <w:rPr>
                <w:rFonts w:ascii="Century Gothic" w:hAnsi="Century Gothic"/>
                <w:color w:val="000000" w:themeColor="text1"/>
                <w:sz w:val="18"/>
                <w:szCs w:val="18"/>
              </w:rPr>
              <w:t>957</w:t>
            </w:r>
          </w:p>
        </w:tc>
        <w:tc>
          <w:tcPr>
            <w:tcW w:w="674" w:type="pct"/>
            <w:noWrap/>
            <w:vAlign w:val="center"/>
          </w:tcPr>
          <w:p w:rsidR="0023468D" w:rsidRPr="002B3F75" w:rsidRDefault="0023468D" w:rsidP="002B3F75">
            <w:pPr>
              <w:jc w:val="center"/>
              <w:cnfStyle w:val="000000000000" w:firstRow="0" w:lastRow="0" w:firstColumn="0" w:lastColumn="0" w:oddVBand="0" w:evenVBand="0" w:oddHBand="0" w:evenHBand="0" w:firstRowFirstColumn="0" w:firstRowLastColumn="0" w:lastRowFirstColumn="0" w:lastRowLastColumn="0"/>
              <w:rPr>
                <w:rFonts w:ascii="Century Gothic" w:hAnsi="Century Gothic"/>
                <w:color w:val="000000" w:themeColor="text1"/>
                <w:sz w:val="18"/>
                <w:szCs w:val="18"/>
              </w:rPr>
            </w:pPr>
            <w:r w:rsidRPr="002B3F75">
              <w:rPr>
                <w:rFonts w:ascii="Century Gothic" w:hAnsi="Century Gothic"/>
                <w:color w:val="000000" w:themeColor="text1"/>
                <w:sz w:val="18"/>
                <w:szCs w:val="18"/>
              </w:rPr>
              <w:t>96,43</w:t>
            </w:r>
          </w:p>
        </w:tc>
      </w:tr>
      <w:tr w:rsidR="0023468D" w:rsidRPr="002B3F75" w:rsidTr="004D2B52">
        <w:trPr>
          <w:cnfStyle w:val="000000100000" w:firstRow="0" w:lastRow="0" w:firstColumn="0" w:lastColumn="0" w:oddVBand="0" w:evenVBand="0" w:oddHBand="1" w:evenHBand="0" w:firstRowFirstColumn="0" w:firstRowLastColumn="0" w:lastRowFirstColumn="0" w:lastRowLastColumn="0"/>
          <w:trHeight w:val="899"/>
        </w:trPr>
        <w:tc>
          <w:tcPr>
            <w:cnfStyle w:val="001000000000" w:firstRow="0" w:lastRow="0" w:firstColumn="1" w:lastColumn="0" w:oddVBand="0" w:evenVBand="0" w:oddHBand="0" w:evenHBand="0" w:firstRowFirstColumn="0" w:firstRowLastColumn="0" w:lastRowFirstColumn="0" w:lastRowLastColumn="0"/>
            <w:tcW w:w="1229" w:type="pct"/>
            <w:noWrap/>
            <w:vAlign w:val="center"/>
            <w:hideMark/>
          </w:tcPr>
          <w:p w:rsidR="0023468D" w:rsidRPr="002B3F75" w:rsidRDefault="0023468D" w:rsidP="002B3F75">
            <w:pPr>
              <w:jc w:val="center"/>
              <w:rPr>
                <w:rFonts w:ascii="Century Gothic" w:hAnsi="Century Gothic" w:cs="Arial"/>
                <w:color w:val="000000" w:themeColor="text1"/>
                <w:sz w:val="18"/>
                <w:szCs w:val="18"/>
              </w:rPr>
            </w:pPr>
            <w:r w:rsidRPr="002B3F75">
              <w:rPr>
                <w:rFonts w:ascii="Century Gothic" w:hAnsi="Century Gothic" w:cs="Arial"/>
                <w:color w:val="000000" w:themeColor="text1"/>
                <w:sz w:val="18"/>
                <w:szCs w:val="18"/>
              </w:rPr>
              <w:t>Lain-lain Pendapatan Asli Daerah yang Sah</w:t>
            </w:r>
          </w:p>
        </w:tc>
        <w:tc>
          <w:tcPr>
            <w:tcW w:w="1092" w:type="pct"/>
            <w:noWrap/>
            <w:vAlign w:val="center"/>
          </w:tcPr>
          <w:p w:rsidR="0023468D" w:rsidRPr="002B3F75" w:rsidRDefault="0023468D" w:rsidP="002B3F75">
            <w:pPr>
              <w:jc w:val="center"/>
              <w:cnfStyle w:val="000000100000" w:firstRow="0" w:lastRow="0" w:firstColumn="0" w:lastColumn="0" w:oddVBand="0" w:evenVBand="0" w:oddHBand="1" w:evenHBand="0" w:firstRowFirstColumn="0" w:firstRowLastColumn="0" w:lastRowFirstColumn="0" w:lastRowLastColumn="0"/>
              <w:rPr>
                <w:rFonts w:ascii="Century Gothic" w:hAnsi="Century Gothic"/>
                <w:color w:val="000000" w:themeColor="text1"/>
                <w:sz w:val="18"/>
                <w:szCs w:val="18"/>
              </w:rPr>
            </w:pPr>
            <w:r w:rsidRPr="002B3F75">
              <w:rPr>
                <w:rFonts w:ascii="Century Gothic" w:hAnsi="Century Gothic"/>
                <w:color w:val="000000" w:themeColor="text1"/>
                <w:sz w:val="18"/>
                <w:szCs w:val="18"/>
              </w:rPr>
              <w:t>33</w:t>
            </w:r>
            <w:r w:rsidR="002B3F75">
              <w:rPr>
                <w:rFonts w:ascii="Century Gothic" w:hAnsi="Century Gothic"/>
                <w:color w:val="000000" w:themeColor="text1"/>
                <w:sz w:val="18"/>
                <w:szCs w:val="18"/>
              </w:rPr>
              <w:t>.</w:t>
            </w:r>
            <w:r w:rsidRPr="002B3F75">
              <w:rPr>
                <w:rFonts w:ascii="Century Gothic" w:hAnsi="Century Gothic"/>
                <w:color w:val="000000" w:themeColor="text1"/>
                <w:sz w:val="18"/>
                <w:szCs w:val="18"/>
              </w:rPr>
              <w:t>16 9</w:t>
            </w:r>
            <w:r w:rsidR="002B3F75">
              <w:rPr>
                <w:rFonts w:ascii="Century Gothic" w:hAnsi="Century Gothic"/>
                <w:color w:val="000000" w:themeColor="text1"/>
                <w:sz w:val="18"/>
                <w:szCs w:val="18"/>
              </w:rPr>
              <w:t>.</w:t>
            </w:r>
            <w:r w:rsidRPr="002B3F75">
              <w:rPr>
                <w:rFonts w:ascii="Century Gothic" w:hAnsi="Century Gothic"/>
                <w:color w:val="000000" w:themeColor="text1"/>
                <w:sz w:val="18"/>
                <w:szCs w:val="18"/>
              </w:rPr>
              <w:t>330</w:t>
            </w:r>
            <w:r w:rsidR="002B3F75">
              <w:rPr>
                <w:rFonts w:ascii="Century Gothic" w:hAnsi="Century Gothic"/>
                <w:color w:val="000000" w:themeColor="text1"/>
                <w:sz w:val="18"/>
                <w:szCs w:val="18"/>
              </w:rPr>
              <w:t>.</w:t>
            </w:r>
            <w:r w:rsidRPr="002B3F75">
              <w:rPr>
                <w:rFonts w:ascii="Century Gothic" w:hAnsi="Century Gothic"/>
                <w:color w:val="000000" w:themeColor="text1"/>
                <w:sz w:val="18"/>
                <w:szCs w:val="18"/>
              </w:rPr>
              <w:t>513</w:t>
            </w:r>
          </w:p>
        </w:tc>
        <w:tc>
          <w:tcPr>
            <w:tcW w:w="1033" w:type="pct"/>
            <w:noWrap/>
            <w:vAlign w:val="center"/>
          </w:tcPr>
          <w:p w:rsidR="0023468D" w:rsidRPr="002B3F75" w:rsidRDefault="0023468D" w:rsidP="002B3F75">
            <w:pPr>
              <w:jc w:val="center"/>
              <w:cnfStyle w:val="000000100000" w:firstRow="0" w:lastRow="0" w:firstColumn="0" w:lastColumn="0" w:oddVBand="0" w:evenVBand="0" w:oddHBand="1" w:evenHBand="0" w:firstRowFirstColumn="0" w:firstRowLastColumn="0" w:lastRowFirstColumn="0" w:lastRowLastColumn="0"/>
              <w:rPr>
                <w:rFonts w:ascii="Century Gothic" w:hAnsi="Century Gothic"/>
                <w:color w:val="000000" w:themeColor="text1"/>
                <w:sz w:val="18"/>
                <w:szCs w:val="18"/>
              </w:rPr>
            </w:pPr>
            <w:r w:rsidRPr="002B3F75">
              <w:rPr>
                <w:rFonts w:ascii="Century Gothic" w:hAnsi="Century Gothic"/>
                <w:color w:val="000000" w:themeColor="text1"/>
                <w:sz w:val="18"/>
                <w:szCs w:val="18"/>
              </w:rPr>
              <w:t>35</w:t>
            </w:r>
            <w:r w:rsidR="002B3F75">
              <w:rPr>
                <w:rFonts w:ascii="Century Gothic" w:hAnsi="Century Gothic"/>
                <w:color w:val="000000" w:themeColor="text1"/>
                <w:sz w:val="18"/>
                <w:szCs w:val="18"/>
              </w:rPr>
              <w:t>.</w:t>
            </w:r>
            <w:r w:rsidRPr="002B3F75">
              <w:rPr>
                <w:rFonts w:ascii="Century Gothic" w:hAnsi="Century Gothic"/>
                <w:color w:val="000000" w:themeColor="text1"/>
                <w:sz w:val="18"/>
                <w:szCs w:val="18"/>
              </w:rPr>
              <w:t>440</w:t>
            </w:r>
            <w:r w:rsidR="002B3F75">
              <w:rPr>
                <w:rFonts w:ascii="Century Gothic" w:hAnsi="Century Gothic"/>
                <w:color w:val="000000" w:themeColor="text1"/>
                <w:sz w:val="18"/>
                <w:szCs w:val="18"/>
              </w:rPr>
              <w:t>.</w:t>
            </w:r>
            <w:r w:rsidRPr="002B3F75">
              <w:rPr>
                <w:rFonts w:ascii="Century Gothic" w:hAnsi="Century Gothic"/>
                <w:color w:val="000000" w:themeColor="text1"/>
                <w:sz w:val="18"/>
                <w:szCs w:val="18"/>
              </w:rPr>
              <w:t>866</w:t>
            </w:r>
            <w:r w:rsidR="002B3F75">
              <w:rPr>
                <w:rFonts w:ascii="Century Gothic" w:hAnsi="Century Gothic"/>
                <w:color w:val="000000" w:themeColor="text1"/>
                <w:sz w:val="18"/>
                <w:szCs w:val="18"/>
              </w:rPr>
              <w:t>.</w:t>
            </w:r>
            <w:r w:rsidRPr="002B3F75">
              <w:rPr>
                <w:rFonts w:ascii="Century Gothic" w:hAnsi="Century Gothic"/>
                <w:color w:val="000000" w:themeColor="text1"/>
                <w:sz w:val="18"/>
                <w:szCs w:val="18"/>
              </w:rPr>
              <w:t>436</w:t>
            </w:r>
          </w:p>
        </w:tc>
        <w:tc>
          <w:tcPr>
            <w:tcW w:w="972" w:type="pct"/>
            <w:noWrap/>
            <w:vAlign w:val="center"/>
          </w:tcPr>
          <w:p w:rsidR="0023468D" w:rsidRPr="002B3F75" w:rsidRDefault="0023468D" w:rsidP="002B3F75">
            <w:pPr>
              <w:jc w:val="center"/>
              <w:cnfStyle w:val="000000100000" w:firstRow="0" w:lastRow="0" w:firstColumn="0" w:lastColumn="0" w:oddVBand="0" w:evenVBand="0" w:oddHBand="1" w:evenHBand="0" w:firstRowFirstColumn="0" w:firstRowLastColumn="0" w:lastRowFirstColumn="0" w:lastRowLastColumn="0"/>
              <w:rPr>
                <w:rFonts w:ascii="Century Gothic" w:hAnsi="Century Gothic"/>
                <w:color w:val="000000" w:themeColor="text1"/>
                <w:sz w:val="18"/>
                <w:szCs w:val="18"/>
              </w:rPr>
            </w:pPr>
            <w:r w:rsidRPr="002B3F75">
              <w:rPr>
                <w:rFonts w:ascii="Century Gothic" w:hAnsi="Century Gothic"/>
                <w:color w:val="000000" w:themeColor="text1"/>
                <w:sz w:val="18"/>
                <w:szCs w:val="18"/>
              </w:rPr>
              <w:t>2</w:t>
            </w:r>
            <w:r w:rsidR="002B3F75">
              <w:rPr>
                <w:rFonts w:ascii="Century Gothic" w:hAnsi="Century Gothic"/>
                <w:color w:val="000000" w:themeColor="text1"/>
                <w:sz w:val="18"/>
                <w:szCs w:val="18"/>
              </w:rPr>
              <w:t>.</w:t>
            </w:r>
            <w:r w:rsidRPr="002B3F75">
              <w:rPr>
                <w:rFonts w:ascii="Century Gothic" w:hAnsi="Century Gothic"/>
                <w:color w:val="000000" w:themeColor="text1"/>
                <w:sz w:val="18"/>
                <w:szCs w:val="18"/>
              </w:rPr>
              <w:t>271</w:t>
            </w:r>
            <w:r w:rsidR="002B3F75">
              <w:rPr>
                <w:rFonts w:ascii="Century Gothic" w:hAnsi="Century Gothic"/>
                <w:color w:val="000000" w:themeColor="text1"/>
                <w:sz w:val="18"/>
                <w:szCs w:val="18"/>
              </w:rPr>
              <w:t>.</w:t>
            </w:r>
            <w:r w:rsidRPr="002B3F75">
              <w:rPr>
                <w:rFonts w:ascii="Century Gothic" w:hAnsi="Century Gothic"/>
                <w:color w:val="000000" w:themeColor="text1"/>
                <w:sz w:val="18"/>
                <w:szCs w:val="18"/>
              </w:rPr>
              <w:t>535</w:t>
            </w:r>
            <w:r w:rsidR="002B3F75">
              <w:rPr>
                <w:rFonts w:ascii="Century Gothic" w:hAnsi="Century Gothic"/>
                <w:color w:val="000000" w:themeColor="text1"/>
                <w:sz w:val="18"/>
                <w:szCs w:val="18"/>
              </w:rPr>
              <w:t>.</w:t>
            </w:r>
            <w:r w:rsidRPr="002B3F75">
              <w:rPr>
                <w:rFonts w:ascii="Century Gothic" w:hAnsi="Century Gothic"/>
                <w:color w:val="000000" w:themeColor="text1"/>
                <w:sz w:val="18"/>
                <w:szCs w:val="18"/>
              </w:rPr>
              <w:t>923</w:t>
            </w:r>
          </w:p>
        </w:tc>
        <w:tc>
          <w:tcPr>
            <w:tcW w:w="674" w:type="pct"/>
            <w:noWrap/>
            <w:vAlign w:val="center"/>
          </w:tcPr>
          <w:p w:rsidR="0023468D" w:rsidRPr="002B3F75" w:rsidRDefault="0023468D" w:rsidP="002B3F75">
            <w:pPr>
              <w:jc w:val="center"/>
              <w:cnfStyle w:val="000000100000" w:firstRow="0" w:lastRow="0" w:firstColumn="0" w:lastColumn="0" w:oddVBand="0" w:evenVBand="0" w:oddHBand="1" w:evenHBand="0" w:firstRowFirstColumn="0" w:firstRowLastColumn="0" w:lastRowFirstColumn="0" w:lastRowLastColumn="0"/>
              <w:rPr>
                <w:rFonts w:ascii="Century Gothic" w:hAnsi="Century Gothic"/>
                <w:color w:val="000000" w:themeColor="text1"/>
                <w:sz w:val="18"/>
                <w:szCs w:val="18"/>
              </w:rPr>
            </w:pPr>
            <w:r w:rsidRPr="002B3F75">
              <w:rPr>
                <w:rFonts w:ascii="Century Gothic" w:hAnsi="Century Gothic"/>
                <w:color w:val="000000" w:themeColor="text1"/>
                <w:sz w:val="18"/>
                <w:szCs w:val="18"/>
              </w:rPr>
              <w:t>6,85</w:t>
            </w:r>
          </w:p>
        </w:tc>
      </w:tr>
      <w:tr w:rsidR="0023468D" w:rsidRPr="002B3F75" w:rsidTr="004D2B52">
        <w:trPr>
          <w:trHeight w:val="431"/>
        </w:trPr>
        <w:tc>
          <w:tcPr>
            <w:cnfStyle w:val="001000000000" w:firstRow="0" w:lastRow="0" w:firstColumn="1" w:lastColumn="0" w:oddVBand="0" w:evenVBand="0" w:oddHBand="0" w:evenHBand="0" w:firstRowFirstColumn="0" w:firstRowLastColumn="0" w:lastRowFirstColumn="0" w:lastRowLastColumn="0"/>
            <w:tcW w:w="1229" w:type="pct"/>
            <w:shd w:val="clear" w:color="auto" w:fill="95B3D7" w:themeFill="accent1" w:themeFillTint="99"/>
            <w:noWrap/>
            <w:vAlign w:val="center"/>
            <w:hideMark/>
          </w:tcPr>
          <w:p w:rsidR="0023468D" w:rsidRPr="002B3F75" w:rsidRDefault="0023468D" w:rsidP="002B3F75">
            <w:pPr>
              <w:jc w:val="center"/>
              <w:rPr>
                <w:rFonts w:ascii="Century Gothic" w:hAnsi="Century Gothic" w:cs="Arial"/>
                <w:bCs w:val="0"/>
                <w:color w:val="000000" w:themeColor="text1"/>
                <w:sz w:val="18"/>
                <w:szCs w:val="18"/>
              </w:rPr>
            </w:pPr>
            <w:r w:rsidRPr="002B3F75">
              <w:rPr>
                <w:rFonts w:ascii="Century Gothic" w:hAnsi="Century Gothic" w:cs="Arial"/>
                <w:bCs w:val="0"/>
                <w:color w:val="000000" w:themeColor="text1"/>
                <w:sz w:val="18"/>
                <w:szCs w:val="18"/>
              </w:rPr>
              <w:t>JUMLAH PAD</w:t>
            </w:r>
          </w:p>
        </w:tc>
        <w:tc>
          <w:tcPr>
            <w:tcW w:w="1092" w:type="pct"/>
            <w:shd w:val="clear" w:color="auto" w:fill="95B3D7" w:themeFill="accent1" w:themeFillTint="99"/>
            <w:noWrap/>
            <w:vAlign w:val="center"/>
          </w:tcPr>
          <w:p w:rsidR="0023468D" w:rsidRPr="002B3F75" w:rsidRDefault="0023468D" w:rsidP="002B3F75">
            <w:pPr>
              <w:jc w:val="center"/>
              <w:cnfStyle w:val="000000000000" w:firstRow="0" w:lastRow="0" w:firstColumn="0" w:lastColumn="0" w:oddVBand="0" w:evenVBand="0" w:oddHBand="0" w:evenHBand="0" w:firstRowFirstColumn="0" w:firstRowLastColumn="0" w:lastRowFirstColumn="0" w:lastRowLastColumn="0"/>
              <w:rPr>
                <w:rFonts w:ascii="Century Gothic" w:hAnsi="Century Gothic"/>
                <w:b/>
                <w:bCs/>
                <w:color w:val="000000" w:themeColor="text1"/>
                <w:sz w:val="18"/>
                <w:szCs w:val="18"/>
              </w:rPr>
            </w:pPr>
            <w:r w:rsidRPr="002B3F75">
              <w:rPr>
                <w:rFonts w:ascii="Century Gothic" w:hAnsi="Century Gothic"/>
                <w:b/>
                <w:bCs/>
                <w:color w:val="000000" w:themeColor="text1"/>
                <w:sz w:val="18"/>
                <w:szCs w:val="18"/>
              </w:rPr>
              <w:t>49</w:t>
            </w:r>
            <w:r w:rsidR="002B3F75">
              <w:rPr>
                <w:rFonts w:ascii="Century Gothic" w:hAnsi="Century Gothic"/>
                <w:b/>
                <w:bCs/>
                <w:color w:val="000000" w:themeColor="text1"/>
                <w:sz w:val="18"/>
                <w:szCs w:val="18"/>
              </w:rPr>
              <w:t>.</w:t>
            </w:r>
            <w:r w:rsidRPr="002B3F75">
              <w:rPr>
                <w:rFonts w:ascii="Century Gothic" w:hAnsi="Century Gothic"/>
                <w:b/>
                <w:bCs/>
                <w:color w:val="000000" w:themeColor="text1"/>
                <w:sz w:val="18"/>
                <w:szCs w:val="18"/>
              </w:rPr>
              <w:t>406</w:t>
            </w:r>
            <w:r w:rsidR="002B3F75">
              <w:rPr>
                <w:rFonts w:ascii="Century Gothic" w:hAnsi="Century Gothic"/>
                <w:b/>
                <w:bCs/>
                <w:color w:val="000000" w:themeColor="text1"/>
                <w:sz w:val="18"/>
                <w:szCs w:val="18"/>
              </w:rPr>
              <w:t>.</w:t>
            </w:r>
            <w:r w:rsidRPr="002B3F75">
              <w:rPr>
                <w:rFonts w:ascii="Century Gothic" w:hAnsi="Century Gothic"/>
                <w:b/>
                <w:bCs/>
                <w:color w:val="000000" w:themeColor="text1"/>
                <w:sz w:val="18"/>
                <w:szCs w:val="18"/>
              </w:rPr>
              <w:t>273</w:t>
            </w:r>
            <w:r w:rsidR="002B3F75">
              <w:rPr>
                <w:rFonts w:ascii="Century Gothic" w:hAnsi="Century Gothic"/>
                <w:b/>
                <w:bCs/>
                <w:color w:val="000000" w:themeColor="text1"/>
                <w:sz w:val="18"/>
                <w:szCs w:val="18"/>
              </w:rPr>
              <w:t>.</w:t>
            </w:r>
            <w:r w:rsidRPr="002B3F75">
              <w:rPr>
                <w:rFonts w:ascii="Century Gothic" w:hAnsi="Century Gothic"/>
                <w:b/>
                <w:bCs/>
                <w:color w:val="000000" w:themeColor="text1"/>
                <w:sz w:val="18"/>
                <w:szCs w:val="18"/>
              </w:rPr>
              <w:t>021</w:t>
            </w:r>
          </w:p>
        </w:tc>
        <w:tc>
          <w:tcPr>
            <w:tcW w:w="1033" w:type="pct"/>
            <w:shd w:val="clear" w:color="auto" w:fill="95B3D7" w:themeFill="accent1" w:themeFillTint="99"/>
            <w:noWrap/>
            <w:vAlign w:val="center"/>
          </w:tcPr>
          <w:p w:rsidR="0023468D" w:rsidRPr="002B3F75" w:rsidRDefault="0023468D" w:rsidP="002B3F75">
            <w:pPr>
              <w:jc w:val="center"/>
              <w:cnfStyle w:val="000000000000" w:firstRow="0" w:lastRow="0" w:firstColumn="0" w:lastColumn="0" w:oddVBand="0" w:evenVBand="0" w:oddHBand="0" w:evenHBand="0" w:firstRowFirstColumn="0" w:firstRowLastColumn="0" w:lastRowFirstColumn="0" w:lastRowLastColumn="0"/>
              <w:rPr>
                <w:rFonts w:ascii="Century Gothic" w:hAnsi="Century Gothic"/>
                <w:b/>
                <w:bCs/>
                <w:color w:val="000000" w:themeColor="text1"/>
                <w:sz w:val="18"/>
                <w:szCs w:val="18"/>
              </w:rPr>
            </w:pPr>
            <w:r w:rsidRPr="002B3F75">
              <w:rPr>
                <w:rFonts w:ascii="Century Gothic" w:hAnsi="Century Gothic"/>
                <w:b/>
                <w:bCs/>
                <w:color w:val="000000" w:themeColor="text1"/>
                <w:sz w:val="18"/>
                <w:szCs w:val="18"/>
              </w:rPr>
              <w:t>59</w:t>
            </w:r>
            <w:r w:rsidR="002B3F75">
              <w:rPr>
                <w:rFonts w:ascii="Century Gothic" w:hAnsi="Century Gothic"/>
                <w:b/>
                <w:bCs/>
                <w:color w:val="000000" w:themeColor="text1"/>
                <w:sz w:val="18"/>
                <w:szCs w:val="18"/>
              </w:rPr>
              <w:t>.</w:t>
            </w:r>
            <w:r w:rsidRPr="002B3F75">
              <w:rPr>
                <w:rFonts w:ascii="Century Gothic" w:hAnsi="Century Gothic"/>
                <w:b/>
                <w:bCs/>
                <w:color w:val="000000" w:themeColor="text1"/>
                <w:sz w:val="18"/>
                <w:szCs w:val="18"/>
              </w:rPr>
              <w:t>451</w:t>
            </w:r>
            <w:r w:rsidR="002B3F75">
              <w:rPr>
                <w:rFonts w:ascii="Century Gothic" w:hAnsi="Century Gothic"/>
                <w:b/>
                <w:bCs/>
                <w:color w:val="000000" w:themeColor="text1"/>
                <w:sz w:val="18"/>
                <w:szCs w:val="18"/>
              </w:rPr>
              <w:t>.</w:t>
            </w:r>
            <w:r w:rsidRPr="002B3F75">
              <w:rPr>
                <w:rFonts w:ascii="Century Gothic" w:hAnsi="Century Gothic"/>
                <w:b/>
                <w:bCs/>
                <w:color w:val="000000" w:themeColor="text1"/>
                <w:sz w:val="18"/>
                <w:szCs w:val="18"/>
              </w:rPr>
              <w:t>571</w:t>
            </w:r>
            <w:r w:rsidR="002B3F75">
              <w:rPr>
                <w:rFonts w:ascii="Century Gothic" w:hAnsi="Century Gothic"/>
                <w:b/>
                <w:bCs/>
                <w:color w:val="000000" w:themeColor="text1"/>
                <w:sz w:val="18"/>
                <w:szCs w:val="18"/>
              </w:rPr>
              <w:t>.</w:t>
            </w:r>
            <w:r w:rsidRPr="002B3F75">
              <w:rPr>
                <w:rFonts w:ascii="Century Gothic" w:hAnsi="Century Gothic"/>
                <w:b/>
                <w:bCs/>
                <w:color w:val="000000" w:themeColor="text1"/>
                <w:sz w:val="18"/>
                <w:szCs w:val="18"/>
              </w:rPr>
              <w:t>001</w:t>
            </w:r>
          </w:p>
        </w:tc>
        <w:tc>
          <w:tcPr>
            <w:tcW w:w="972" w:type="pct"/>
            <w:shd w:val="clear" w:color="auto" w:fill="95B3D7" w:themeFill="accent1" w:themeFillTint="99"/>
            <w:noWrap/>
            <w:vAlign w:val="center"/>
          </w:tcPr>
          <w:p w:rsidR="0023468D" w:rsidRPr="002B3F75" w:rsidRDefault="0023468D" w:rsidP="002B3F75">
            <w:pPr>
              <w:jc w:val="center"/>
              <w:cnfStyle w:val="000000000000" w:firstRow="0" w:lastRow="0" w:firstColumn="0" w:lastColumn="0" w:oddVBand="0" w:evenVBand="0" w:oddHBand="0" w:evenHBand="0" w:firstRowFirstColumn="0" w:firstRowLastColumn="0" w:lastRowFirstColumn="0" w:lastRowLastColumn="0"/>
              <w:rPr>
                <w:rFonts w:ascii="Century Gothic" w:hAnsi="Century Gothic"/>
                <w:b/>
                <w:bCs/>
                <w:color w:val="000000" w:themeColor="text1"/>
                <w:sz w:val="18"/>
                <w:szCs w:val="18"/>
              </w:rPr>
            </w:pPr>
            <w:r w:rsidRPr="002B3F75">
              <w:rPr>
                <w:rFonts w:ascii="Century Gothic" w:hAnsi="Century Gothic"/>
                <w:b/>
                <w:bCs/>
                <w:color w:val="000000" w:themeColor="text1"/>
                <w:sz w:val="18"/>
                <w:szCs w:val="18"/>
              </w:rPr>
              <w:t>10</w:t>
            </w:r>
            <w:r w:rsidR="002B3F75">
              <w:rPr>
                <w:rFonts w:ascii="Century Gothic" w:hAnsi="Century Gothic"/>
                <w:b/>
                <w:bCs/>
                <w:color w:val="000000" w:themeColor="text1"/>
                <w:sz w:val="18"/>
                <w:szCs w:val="18"/>
              </w:rPr>
              <w:t>.</w:t>
            </w:r>
            <w:r w:rsidR="003B2DF0">
              <w:rPr>
                <w:rFonts w:ascii="Century Gothic" w:hAnsi="Century Gothic"/>
                <w:b/>
                <w:bCs/>
                <w:color w:val="000000" w:themeColor="text1"/>
                <w:sz w:val="18"/>
                <w:szCs w:val="18"/>
              </w:rPr>
              <w:t>246</w:t>
            </w:r>
            <w:r w:rsidR="002B3F75">
              <w:rPr>
                <w:rFonts w:ascii="Century Gothic" w:hAnsi="Century Gothic"/>
                <w:b/>
                <w:bCs/>
                <w:color w:val="000000" w:themeColor="text1"/>
                <w:sz w:val="18"/>
                <w:szCs w:val="18"/>
              </w:rPr>
              <w:t>.</w:t>
            </w:r>
            <w:r w:rsidR="003B2DF0">
              <w:rPr>
                <w:rFonts w:ascii="Century Gothic" w:hAnsi="Century Gothic"/>
                <w:b/>
                <w:bCs/>
                <w:color w:val="000000" w:themeColor="text1"/>
                <w:sz w:val="18"/>
                <w:szCs w:val="18"/>
              </w:rPr>
              <w:t>387</w:t>
            </w:r>
            <w:r w:rsidR="002B3F75">
              <w:rPr>
                <w:rFonts w:ascii="Century Gothic" w:hAnsi="Century Gothic"/>
                <w:b/>
                <w:bCs/>
                <w:color w:val="000000" w:themeColor="text1"/>
                <w:sz w:val="18"/>
                <w:szCs w:val="18"/>
              </w:rPr>
              <w:t>.</w:t>
            </w:r>
            <w:r w:rsidRPr="002B3F75">
              <w:rPr>
                <w:rFonts w:ascii="Century Gothic" w:hAnsi="Century Gothic"/>
                <w:b/>
                <w:bCs/>
                <w:color w:val="000000" w:themeColor="text1"/>
                <w:sz w:val="18"/>
                <w:szCs w:val="18"/>
              </w:rPr>
              <w:t>980</w:t>
            </w:r>
          </w:p>
        </w:tc>
        <w:tc>
          <w:tcPr>
            <w:tcW w:w="674" w:type="pct"/>
            <w:shd w:val="clear" w:color="auto" w:fill="95B3D7" w:themeFill="accent1" w:themeFillTint="99"/>
            <w:noWrap/>
            <w:vAlign w:val="center"/>
          </w:tcPr>
          <w:p w:rsidR="0023468D" w:rsidRPr="002B3F75" w:rsidRDefault="003B2DF0" w:rsidP="002B3F75">
            <w:pPr>
              <w:jc w:val="center"/>
              <w:cnfStyle w:val="000000000000" w:firstRow="0" w:lastRow="0" w:firstColumn="0" w:lastColumn="0" w:oddVBand="0" w:evenVBand="0" w:oddHBand="0" w:evenHBand="0" w:firstRowFirstColumn="0" w:firstRowLastColumn="0" w:lastRowFirstColumn="0" w:lastRowLastColumn="0"/>
              <w:rPr>
                <w:rFonts w:ascii="Century Gothic" w:hAnsi="Century Gothic"/>
                <w:b/>
                <w:color w:val="000000" w:themeColor="text1"/>
                <w:sz w:val="18"/>
                <w:szCs w:val="18"/>
              </w:rPr>
            </w:pPr>
            <w:r>
              <w:rPr>
                <w:rFonts w:ascii="Century Gothic" w:hAnsi="Century Gothic"/>
                <w:b/>
                <w:color w:val="000000" w:themeColor="text1"/>
                <w:sz w:val="18"/>
                <w:szCs w:val="18"/>
              </w:rPr>
              <w:t>20,74</w:t>
            </w:r>
          </w:p>
        </w:tc>
      </w:tr>
    </w:tbl>
    <w:p w:rsidR="0023468D" w:rsidRPr="004D2B52" w:rsidRDefault="0023468D" w:rsidP="0023468D">
      <w:pPr>
        <w:autoSpaceDE w:val="0"/>
        <w:autoSpaceDN w:val="0"/>
        <w:adjustRightInd w:val="0"/>
        <w:spacing w:line="360" w:lineRule="auto"/>
        <w:jc w:val="both"/>
        <w:rPr>
          <w:rFonts w:ascii="Century Gothic" w:eastAsiaTheme="minorHAnsi" w:hAnsi="Century Gothic" w:cs="Century Gothic"/>
          <w:i/>
          <w:color w:val="000000" w:themeColor="text1"/>
          <w:sz w:val="18"/>
          <w:szCs w:val="18"/>
        </w:rPr>
      </w:pPr>
      <w:proofErr w:type="gramStart"/>
      <w:r w:rsidRPr="004D2B52">
        <w:rPr>
          <w:rFonts w:ascii="Century Gothic" w:eastAsiaTheme="minorHAnsi" w:hAnsi="Century Gothic" w:cs="Century Gothic"/>
          <w:i/>
          <w:color w:val="000000" w:themeColor="text1"/>
          <w:sz w:val="18"/>
          <w:szCs w:val="18"/>
        </w:rPr>
        <w:t>Sumber :</w:t>
      </w:r>
      <w:proofErr w:type="gramEnd"/>
      <w:r w:rsidRPr="004D2B52">
        <w:rPr>
          <w:rFonts w:ascii="Century Gothic" w:eastAsiaTheme="minorHAnsi" w:hAnsi="Century Gothic" w:cs="Century Gothic"/>
          <w:i/>
          <w:color w:val="000000" w:themeColor="text1"/>
          <w:sz w:val="18"/>
          <w:szCs w:val="18"/>
        </w:rPr>
        <w:t xml:space="preserve"> Dinas Pendapatan Daerah (diolah), 2016</w:t>
      </w:r>
    </w:p>
    <w:p w:rsidR="0023468D" w:rsidRPr="0023468D" w:rsidRDefault="0023468D" w:rsidP="0023468D">
      <w:pPr>
        <w:autoSpaceDE w:val="0"/>
        <w:autoSpaceDN w:val="0"/>
        <w:adjustRightInd w:val="0"/>
        <w:spacing w:line="360" w:lineRule="auto"/>
        <w:jc w:val="both"/>
        <w:rPr>
          <w:rFonts w:ascii="Century Gothic" w:eastAsiaTheme="minorHAnsi" w:hAnsi="Century Gothic" w:cs="Century Gothic"/>
          <w:color w:val="FF0000"/>
          <w:sz w:val="22"/>
          <w:szCs w:val="22"/>
        </w:rPr>
      </w:pPr>
    </w:p>
    <w:p w:rsidR="0023468D" w:rsidRDefault="0023468D" w:rsidP="0023468D">
      <w:pPr>
        <w:autoSpaceDE w:val="0"/>
        <w:autoSpaceDN w:val="0"/>
        <w:adjustRightInd w:val="0"/>
        <w:spacing w:line="360" w:lineRule="auto"/>
        <w:jc w:val="both"/>
        <w:rPr>
          <w:rFonts w:ascii="Century Gothic" w:eastAsiaTheme="minorHAnsi" w:hAnsi="Century Gothic" w:cs="Tahoma"/>
          <w:color w:val="000000" w:themeColor="text1"/>
          <w:sz w:val="22"/>
          <w:szCs w:val="22"/>
        </w:rPr>
      </w:pPr>
      <w:r w:rsidRPr="0023468D">
        <w:rPr>
          <w:rFonts w:ascii="Century Gothic" w:eastAsiaTheme="minorHAnsi" w:hAnsi="Century Gothic" w:cs="Century Gothic"/>
          <w:color w:val="000000" w:themeColor="text1"/>
          <w:sz w:val="22"/>
          <w:szCs w:val="22"/>
        </w:rPr>
        <w:t xml:space="preserve">Penerimaan pendapatan daerah melaui komponen pajak daerah dipengaruhi oleh stabilitas </w:t>
      </w:r>
      <w:proofErr w:type="gramStart"/>
      <w:r w:rsidRPr="0023468D">
        <w:rPr>
          <w:rFonts w:ascii="Century Gothic" w:eastAsiaTheme="minorHAnsi" w:hAnsi="Century Gothic" w:cs="Century Gothic"/>
          <w:color w:val="000000" w:themeColor="text1"/>
          <w:sz w:val="22"/>
          <w:szCs w:val="22"/>
        </w:rPr>
        <w:t>kondisi  ekonomi</w:t>
      </w:r>
      <w:proofErr w:type="gramEnd"/>
      <w:r w:rsidRPr="0023468D">
        <w:rPr>
          <w:rFonts w:ascii="Century Gothic" w:eastAsiaTheme="minorHAnsi" w:hAnsi="Century Gothic" w:cs="Century Gothic"/>
          <w:color w:val="000000" w:themeColor="text1"/>
          <w:sz w:val="22"/>
          <w:szCs w:val="22"/>
        </w:rPr>
        <w:t xml:space="preserve">  nasional. Komponen pajak daerah yang memiliki sensitifitas ekonomi diharapkan </w:t>
      </w:r>
      <w:r w:rsidRPr="0023468D">
        <w:rPr>
          <w:rFonts w:ascii="Century Gothic" w:eastAsiaTheme="minorHAnsi" w:hAnsi="Century Gothic" w:cs="Tahoma"/>
          <w:color w:val="000000" w:themeColor="text1"/>
          <w:sz w:val="22"/>
          <w:szCs w:val="22"/>
        </w:rPr>
        <w:t>memberikan dampak yang positif pula bagi pencapaian – pencapaian target pajak daerah. Peningkatan pendapatan masyarakat akan mempengaruhi peningkatan kunjungan di restoran, rumah makan, dan berdampak juga terhadap konsumsi listrik untuk memenuhi belanja di sektor riil khususnya pada sektor barang dan jasa Untuk itu dalam pemenuhan target pajak daerah, kebijakan intensifikasi dan hasil evaluasi akan lebih di fokuskan dalam mengestimasi kenaikan  pajak daerah didalam Rancangan Kebijakan Umum Perubahan APBD tahun 2016. Dari masing-masing komponen Pajak Daerah tersebut, diuraikan secara rinci dalam tab</w:t>
      </w:r>
      <w:r w:rsidR="004D2B52">
        <w:rPr>
          <w:rFonts w:ascii="Century Gothic" w:eastAsiaTheme="minorHAnsi" w:hAnsi="Century Gothic" w:cs="Tahoma"/>
          <w:color w:val="000000" w:themeColor="text1"/>
          <w:sz w:val="22"/>
          <w:szCs w:val="22"/>
        </w:rPr>
        <w:t>e</w:t>
      </w:r>
      <w:r w:rsidRPr="0023468D">
        <w:rPr>
          <w:rFonts w:ascii="Century Gothic" w:eastAsiaTheme="minorHAnsi" w:hAnsi="Century Gothic" w:cs="Tahoma"/>
          <w:color w:val="000000" w:themeColor="text1"/>
          <w:sz w:val="22"/>
          <w:szCs w:val="22"/>
        </w:rPr>
        <w:t xml:space="preserve">l </w:t>
      </w:r>
      <w:r w:rsidR="0050310A">
        <w:rPr>
          <w:rFonts w:ascii="Century Gothic" w:eastAsiaTheme="minorHAnsi" w:hAnsi="Century Gothic" w:cs="Tahoma"/>
          <w:color w:val="000000" w:themeColor="text1"/>
          <w:sz w:val="22"/>
          <w:szCs w:val="22"/>
        </w:rPr>
        <w:t>2.7.</w:t>
      </w:r>
    </w:p>
    <w:p w:rsidR="0050310A" w:rsidRPr="0023468D" w:rsidRDefault="0050310A" w:rsidP="0050310A">
      <w:pPr>
        <w:autoSpaceDE w:val="0"/>
        <w:autoSpaceDN w:val="0"/>
        <w:adjustRightInd w:val="0"/>
        <w:spacing w:line="360" w:lineRule="auto"/>
        <w:jc w:val="both"/>
        <w:rPr>
          <w:rFonts w:ascii="Century Gothic" w:eastAsiaTheme="minorHAnsi" w:hAnsi="Century Gothic" w:cs="Century Gothic"/>
          <w:color w:val="FF0000"/>
          <w:sz w:val="22"/>
          <w:szCs w:val="22"/>
        </w:rPr>
      </w:pPr>
      <w:r w:rsidRPr="0023468D">
        <w:rPr>
          <w:rFonts w:ascii="Century Gothic" w:eastAsiaTheme="minorHAnsi" w:hAnsi="Century Gothic" w:cs="Tahoma"/>
          <w:color w:val="000000" w:themeColor="text1"/>
          <w:sz w:val="22"/>
          <w:szCs w:val="22"/>
        </w:rPr>
        <w:t>Berdasarkan realisasi penerimaan pendapatan daerah hingga juli 2016 maka, komponen pajak daerah yang mengalami perubahan rencana target penerimaan yang cukup siginifikan antara lain komponen Pajak Hibur</w:t>
      </w:r>
      <w:r>
        <w:rPr>
          <w:rFonts w:ascii="Century Gothic" w:eastAsiaTheme="minorHAnsi" w:hAnsi="Century Gothic" w:cs="Tahoma"/>
          <w:color w:val="000000" w:themeColor="text1"/>
          <w:sz w:val="22"/>
          <w:szCs w:val="22"/>
        </w:rPr>
        <w:t>a</w:t>
      </w:r>
      <w:r w:rsidRPr="0023468D">
        <w:rPr>
          <w:rFonts w:ascii="Century Gothic" w:eastAsiaTheme="minorHAnsi" w:hAnsi="Century Gothic" w:cs="Tahoma"/>
          <w:color w:val="000000" w:themeColor="text1"/>
          <w:sz w:val="22"/>
          <w:szCs w:val="22"/>
        </w:rPr>
        <w:t xml:space="preserve">n meningkat hingga mencapai Rp </w:t>
      </w:r>
      <w:r w:rsidRPr="0023468D">
        <w:rPr>
          <w:rFonts w:ascii="Century Gothic" w:eastAsiaTheme="minorHAnsi" w:hAnsi="Century Gothic" w:cs="Tahoma"/>
          <w:color w:val="000000"/>
          <w:sz w:val="22"/>
          <w:szCs w:val="22"/>
        </w:rPr>
        <w:t xml:space="preserve">750.000.000,00 </w:t>
      </w:r>
      <w:r w:rsidRPr="0023468D">
        <w:rPr>
          <w:rFonts w:ascii="Century Gothic" w:eastAsiaTheme="minorHAnsi" w:hAnsi="Century Gothic" w:cs="Tahoma"/>
          <w:color w:val="000000" w:themeColor="text1"/>
          <w:sz w:val="22"/>
          <w:szCs w:val="22"/>
        </w:rPr>
        <w:t xml:space="preserve">dari target sebesar 130,000,000. Selain itu pajak parkir mengalami peningkatan sebesar Rp. </w:t>
      </w:r>
      <w:r w:rsidRPr="0023468D">
        <w:rPr>
          <w:rFonts w:ascii="Century Gothic" w:eastAsiaTheme="minorHAnsi" w:hAnsi="Century Gothic" w:cs="Tahoma"/>
          <w:color w:val="000000"/>
          <w:sz w:val="22"/>
          <w:szCs w:val="22"/>
        </w:rPr>
        <w:t>120.000.000</w:t>
      </w:r>
      <w:proofErr w:type="gramStart"/>
      <w:r w:rsidRPr="0023468D">
        <w:rPr>
          <w:rFonts w:ascii="Century Gothic" w:eastAsiaTheme="minorHAnsi" w:hAnsi="Century Gothic" w:cs="Tahoma"/>
          <w:color w:val="000000"/>
          <w:sz w:val="22"/>
          <w:szCs w:val="22"/>
        </w:rPr>
        <w:t>,00</w:t>
      </w:r>
      <w:proofErr w:type="gramEnd"/>
      <w:r w:rsidRPr="0023468D">
        <w:rPr>
          <w:rFonts w:ascii="Century Gothic" w:eastAsiaTheme="minorHAnsi" w:hAnsi="Century Gothic" w:cs="Tahoma"/>
          <w:color w:val="000000"/>
          <w:sz w:val="22"/>
          <w:szCs w:val="22"/>
        </w:rPr>
        <w:t xml:space="preserve"> dari target Rp. 30,000,000.00 </w:t>
      </w:r>
      <w:r w:rsidRPr="0023468D">
        <w:rPr>
          <w:rFonts w:ascii="Century Gothic" w:eastAsiaTheme="minorHAnsi" w:hAnsi="Century Gothic" w:cs="Tahoma"/>
          <w:color w:val="000000" w:themeColor="text1"/>
          <w:sz w:val="22"/>
          <w:szCs w:val="22"/>
        </w:rPr>
        <w:t xml:space="preserve">dan Pajak Restoran juga mengalami peningkatan yang cukup signifikan mencapai Rp </w:t>
      </w:r>
      <w:r w:rsidRPr="0023468D">
        <w:rPr>
          <w:rFonts w:ascii="Century Gothic" w:eastAsiaTheme="minorHAnsi" w:hAnsi="Century Gothic" w:cs="Tahoma"/>
          <w:color w:val="000000"/>
          <w:sz w:val="22"/>
          <w:szCs w:val="22"/>
        </w:rPr>
        <w:t xml:space="preserve">2.300.000.000,00 </w:t>
      </w:r>
      <w:r w:rsidRPr="0023468D">
        <w:rPr>
          <w:rFonts w:ascii="Century Gothic" w:eastAsiaTheme="minorHAnsi" w:hAnsi="Century Gothic" w:cs="Tahoma"/>
          <w:color w:val="000000" w:themeColor="text1"/>
          <w:sz w:val="22"/>
          <w:szCs w:val="22"/>
        </w:rPr>
        <w:t xml:space="preserve">dari target  Rp </w:t>
      </w:r>
      <w:r w:rsidRPr="0023468D">
        <w:rPr>
          <w:rFonts w:ascii="Century Gothic" w:hAnsi="Century Gothic" w:cs="Tahoma"/>
          <w:color w:val="000000" w:themeColor="text1"/>
          <w:sz w:val="22"/>
          <w:szCs w:val="22"/>
        </w:rPr>
        <w:t>650,000,000.00</w:t>
      </w:r>
      <w:r w:rsidRPr="0023468D">
        <w:rPr>
          <w:rFonts w:ascii="Century Gothic" w:eastAsiaTheme="minorHAnsi" w:hAnsi="Century Gothic" w:cs="Tahoma"/>
          <w:color w:val="000000" w:themeColor="text1"/>
          <w:sz w:val="22"/>
          <w:szCs w:val="22"/>
        </w:rPr>
        <w:t xml:space="preserve">. Komponen pajak lainnya juga mengalami kenaikan seperti pajak hotel, pajak </w:t>
      </w:r>
      <w:r w:rsidRPr="0023468D">
        <w:rPr>
          <w:rFonts w:ascii="Century Gothic" w:eastAsiaTheme="minorHAnsi" w:hAnsi="Century Gothic" w:cs="Tahoma"/>
          <w:color w:val="000000" w:themeColor="text1"/>
          <w:sz w:val="22"/>
          <w:szCs w:val="22"/>
        </w:rPr>
        <w:lastRenderedPageBreak/>
        <w:t xml:space="preserve">reklame, pajak penerangan jalan, pajak bumi dan bangunan, dan </w:t>
      </w:r>
      <w:r w:rsidRPr="0023468D">
        <w:rPr>
          <w:rFonts w:ascii="Century Gothic" w:hAnsi="Century Gothic" w:cs="Calibri"/>
          <w:color w:val="000000" w:themeColor="text1"/>
          <w:sz w:val="22"/>
          <w:szCs w:val="22"/>
        </w:rPr>
        <w:t xml:space="preserve">Pajak Perolehan Hak Atas Tanah dan Bangunan. </w:t>
      </w:r>
      <w:r w:rsidRPr="0023468D">
        <w:rPr>
          <w:rFonts w:ascii="Century Gothic" w:eastAsiaTheme="minorHAnsi" w:hAnsi="Century Gothic" w:cs="Tahoma"/>
          <w:color w:val="000000" w:themeColor="text1"/>
          <w:sz w:val="22"/>
          <w:szCs w:val="22"/>
        </w:rPr>
        <w:t>Sedangkan komponen pajak daerah yang mengalami penurunan yaitu pajak mineral bukan logam dan batuan.</w:t>
      </w:r>
    </w:p>
    <w:p w:rsidR="000F6F4E" w:rsidRPr="004D2B52" w:rsidRDefault="0023468D" w:rsidP="004D2B52">
      <w:pPr>
        <w:autoSpaceDE w:val="0"/>
        <w:autoSpaceDN w:val="0"/>
        <w:adjustRightInd w:val="0"/>
        <w:jc w:val="center"/>
        <w:rPr>
          <w:rFonts w:ascii="Century Gothic" w:eastAsiaTheme="minorHAnsi" w:hAnsi="Century Gothic" w:cs="Tahoma"/>
          <w:b/>
          <w:color w:val="000000" w:themeColor="text1"/>
          <w:sz w:val="22"/>
          <w:szCs w:val="22"/>
        </w:rPr>
      </w:pPr>
      <w:r w:rsidRPr="004D2B52">
        <w:rPr>
          <w:rFonts w:ascii="Century Gothic" w:eastAsiaTheme="minorHAnsi" w:hAnsi="Century Gothic" w:cs="Tahoma"/>
          <w:b/>
          <w:color w:val="000000" w:themeColor="text1"/>
          <w:sz w:val="22"/>
          <w:szCs w:val="22"/>
        </w:rPr>
        <w:t>Tabel</w:t>
      </w:r>
      <w:r w:rsidRPr="004D2B52">
        <w:rPr>
          <w:rFonts w:ascii="Century Gothic" w:eastAsiaTheme="minorHAnsi" w:hAnsi="Century Gothic" w:cs="Tahoma"/>
          <w:b/>
          <w:color w:val="000000" w:themeColor="text1"/>
          <w:sz w:val="22"/>
          <w:szCs w:val="22"/>
          <w:lang w:val="id-ID"/>
        </w:rPr>
        <w:t xml:space="preserve"> 2.</w:t>
      </w:r>
      <w:r w:rsidR="004D2B52" w:rsidRPr="004D2B52">
        <w:rPr>
          <w:rFonts w:ascii="Century Gothic" w:eastAsiaTheme="minorHAnsi" w:hAnsi="Century Gothic" w:cs="Tahoma"/>
          <w:b/>
          <w:color w:val="000000" w:themeColor="text1"/>
          <w:sz w:val="22"/>
          <w:szCs w:val="22"/>
        </w:rPr>
        <w:t>7</w:t>
      </w:r>
      <w:r w:rsidRPr="004D2B52">
        <w:rPr>
          <w:rFonts w:ascii="Century Gothic" w:eastAsiaTheme="minorHAnsi" w:hAnsi="Century Gothic" w:cs="Tahoma"/>
          <w:b/>
          <w:color w:val="000000" w:themeColor="text1"/>
          <w:sz w:val="22"/>
          <w:szCs w:val="22"/>
        </w:rPr>
        <w:t xml:space="preserve"> </w:t>
      </w:r>
    </w:p>
    <w:p w:rsidR="0023468D" w:rsidRPr="004D2B52" w:rsidRDefault="004D2B52" w:rsidP="004D2B52">
      <w:pPr>
        <w:autoSpaceDE w:val="0"/>
        <w:autoSpaceDN w:val="0"/>
        <w:adjustRightInd w:val="0"/>
        <w:jc w:val="center"/>
        <w:rPr>
          <w:rFonts w:ascii="Century Gothic" w:eastAsiaTheme="minorHAnsi" w:hAnsi="Century Gothic" w:cs="Tahoma"/>
          <w:b/>
          <w:color w:val="FF0000"/>
          <w:sz w:val="22"/>
          <w:szCs w:val="22"/>
          <w:lang w:val="id-ID"/>
        </w:rPr>
      </w:pPr>
      <w:r>
        <w:rPr>
          <w:rFonts w:ascii="Century Gothic" w:eastAsiaTheme="minorHAnsi" w:hAnsi="Century Gothic" w:cs="Tahoma"/>
          <w:b/>
          <w:color w:val="000000" w:themeColor="text1"/>
          <w:sz w:val="22"/>
          <w:szCs w:val="22"/>
        </w:rPr>
        <w:t>T</w:t>
      </w:r>
      <w:r w:rsidR="0023468D" w:rsidRPr="004D2B52">
        <w:rPr>
          <w:rFonts w:ascii="Century Gothic" w:eastAsiaTheme="minorHAnsi" w:hAnsi="Century Gothic" w:cs="Tahoma"/>
          <w:b/>
          <w:color w:val="000000" w:themeColor="text1"/>
          <w:sz w:val="22"/>
          <w:szCs w:val="22"/>
        </w:rPr>
        <w:t>arget Pajak daerah dalam Rancangan KUA-P tahun 2016</w:t>
      </w:r>
    </w:p>
    <w:tbl>
      <w:tblPr>
        <w:tblStyle w:val="TableGrid1"/>
        <w:tblW w:w="0" w:type="auto"/>
        <w:tblLook w:val="04A0" w:firstRow="1" w:lastRow="0" w:firstColumn="1" w:lastColumn="0" w:noHBand="0" w:noVBand="1"/>
      </w:tblPr>
      <w:tblGrid>
        <w:gridCol w:w="1727"/>
        <w:gridCol w:w="1908"/>
        <w:gridCol w:w="1788"/>
        <w:gridCol w:w="1896"/>
        <w:gridCol w:w="1437"/>
      </w:tblGrid>
      <w:tr w:rsidR="0023468D" w:rsidRPr="004D2B52" w:rsidTr="0023468D">
        <w:tc>
          <w:tcPr>
            <w:tcW w:w="1861" w:type="dxa"/>
            <w:shd w:val="clear" w:color="auto" w:fill="B8CCE4" w:themeFill="accent1" w:themeFillTint="66"/>
            <w:vAlign w:val="center"/>
          </w:tcPr>
          <w:p w:rsidR="0023468D" w:rsidRPr="004D2B52" w:rsidRDefault="0023468D" w:rsidP="0023468D">
            <w:pPr>
              <w:autoSpaceDE w:val="0"/>
              <w:autoSpaceDN w:val="0"/>
              <w:adjustRightInd w:val="0"/>
              <w:jc w:val="center"/>
              <w:rPr>
                <w:rFonts w:ascii="Century Gothic" w:eastAsiaTheme="minorHAnsi" w:hAnsi="Century Gothic" w:cs="Tahoma"/>
                <w:b/>
                <w:color w:val="000000" w:themeColor="text1"/>
                <w:sz w:val="20"/>
                <w:szCs w:val="20"/>
              </w:rPr>
            </w:pPr>
            <w:r w:rsidRPr="004D2B52">
              <w:rPr>
                <w:rFonts w:ascii="Century Gothic" w:eastAsiaTheme="minorHAnsi" w:hAnsi="Century Gothic" w:cs="Tahoma"/>
                <w:b/>
                <w:color w:val="000000" w:themeColor="text1"/>
                <w:sz w:val="20"/>
                <w:szCs w:val="20"/>
              </w:rPr>
              <w:t>Uraian Pajak Daerah</w:t>
            </w:r>
          </w:p>
        </w:tc>
        <w:tc>
          <w:tcPr>
            <w:tcW w:w="1964" w:type="dxa"/>
            <w:shd w:val="clear" w:color="auto" w:fill="B8CCE4" w:themeFill="accent1" w:themeFillTint="66"/>
            <w:vAlign w:val="center"/>
          </w:tcPr>
          <w:p w:rsidR="0023468D" w:rsidRPr="004D2B52" w:rsidRDefault="0023468D" w:rsidP="004D2B52">
            <w:pPr>
              <w:autoSpaceDE w:val="0"/>
              <w:autoSpaceDN w:val="0"/>
              <w:adjustRightInd w:val="0"/>
              <w:jc w:val="center"/>
              <w:rPr>
                <w:rFonts w:ascii="Century Gothic" w:eastAsiaTheme="minorHAnsi" w:hAnsi="Century Gothic" w:cs="Tahoma"/>
                <w:b/>
                <w:color w:val="000000" w:themeColor="text1"/>
                <w:sz w:val="20"/>
                <w:szCs w:val="20"/>
              </w:rPr>
            </w:pPr>
            <w:r w:rsidRPr="004D2B52">
              <w:rPr>
                <w:rFonts w:ascii="Century Gothic" w:eastAsiaTheme="minorHAnsi" w:hAnsi="Century Gothic" w:cs="Tahoma"/>
                <w:b/>
                <w:color w:val="000000" w:themeColor="text1"/>
                <w:sz w:val="20"/>
                <w:szCs w:val="20"/>
              </w:rPr>
              <w:t>Target dalam APBD 2016 (Rp)</w:t>
            </w:r>
          </w:p>
        </w:tc>
        <w:tc>
          <w:tcPr>
            <w:tcW w:w="1916" w:type="dxa"/>
            <w:shd w:val="clear" w:color="auto" w:fill="B8CCE4" w:themeFill="accent1" w:themeFillTint="66"/>
            <w:vAlign w:val="center"/>
          </w:tcPr>
          <w:p w:rsidR="0023468D" w:rsidRPr="004D2B52" w:rsidRDefault="0023468D" w:rsidP="004D2B52">
            <w:pPr>
              <w:autoSpaceDE w:val="0"/>
              <w:autoSpaceDN w:val="0"/>
              <w:adjustRightInd w:val="0"/>
              <w:jc w:val="center"/>
              <w:rPr>
                <w:rFonts w:ascii="Century Gothic" w:eastAsiaTheme="minorHAnsi" w:hAnsi="Century Gothic" w:cs="Tahoma"/>
                <w:b/>
                <w:color w:val="000000" w:themeColor="text1"/>
                <w:sz w:val="20"/>
                <w:szCs w:val="20"/>
              </w:rPr>
            </w:pPr>
            <w:r w:rsidRPr="004D2B52">
              <w:rPr>
                <w:rFonts w:ascii="Century Gothic" w:eastAsiaTheme="minorHAnsi" w:hAnsi="Century Gothic" w:cs="Tahoma"/>
                <w:b/>
                <w:color w:val="000000" w:themeColor="text1"/>
                <w:sz w:val="20"/>
                <w:szCs w:val="20"/>
              </w:rPr>
              <w:t>Realisasi Penerimaan s.d Semester I (Rp)</w:t>
            </w:r>
          </w:p>
        </w:tc>
        <w:tc>
          <w:tcPr>
            <w:tcW w:w="1617" w:type="dxa"/>
            <w:shd w:val="clear" w:color="auto" w:fill="B8CCE4" w:themeFill="accent1" w:themeFillTint="66"/>
            <w:vAlign w:val="center"/>
          </w:tcPr>
          <w:p w:rsidR="0023468D" w:rsidRPr="004D2B52" w:rsidRDefault="0023468D" w:rsidP="004D2B52">
            <w:pPr>
              <w:autoSpaceDE w:val="0"/>
              <w:autoSpaceDN w:val="0"/>
              <w:adjustRightInd w:val="0"/>
              <w:jc w:val="center"/>
              <w:rPr>
                <w:rFonts w:ascii="Century Gothic" w:eastAsiaTheme="minorHAnsi" w:hAnsi="Century Gothic" w:cs="Tahoma"/>
                <w:b/>
                <w:color w:val="000000" w:themeColor="text1"/>
                <w:sz w:val="20"/>
                <w:szCs w:val="20"/>
              </w:rPr>
            </w:pPr>
            <w:r w:rsidRPr="004D2B52">
              <w:rPr>
                <w:rFonts w:ascii="Century Gothic" w:eastAsiaTheme="minorHAnsi" w:hAnsi="Century Gothic" w:cs="Tahoma"/>
                <w:b/>
                <w:color w:val="000000" w:themeColor="text1"/>
                <w:sz w:val="20"/>
                <w:szCs w:val="20"/>
              </w:rPr>
              <w:t>Proyeksi Target dalam KUA-P 2016 (Rp)</w:t>
            </w:r>
          </w:p>
        </w:tc>
        <w:tc>
          <w:tcPr>
            <w:tcW w:w="1398" w:type="dxa"/>
            <w:shd w:val="clear" w:color="auto" w:fill="B8CCE4" w:themeFill="accent1" w:themeFillTint="66"/>
            <w:vAlign w:val="center"/>
          </w:tcPr>
          <w:p w:rsidR="0023468D" w:rsidRPr="004D2B52" w:rsidRDefault="0023468D" w:rsidP="004D2B52">
            <w:pPr>
              <w:autoSpaceDE w:val="0"/>
              <w:autoSpaceDN w:val="0"/>
              <w:adjustRightInd w:val="0"/>
              <w:jc w:val="center"/>
              <w:rPr>
                <w:rFonts w:ascii="Century Gothic" w:eastAsiaTheme="minorHAnsi" w:hAnsi="Century Gothic" w:cs="Tahoma"/>
                <w:b/>
                <w:color w:val="000000" w:themeColor="text1"/>
                <w:sz w:val="20"/>
                <w:szCs w:val="20"/>
              </w:rPr>
            </w:pPr>
            <w:r w:rsidRPr="004D2B52">
              <w:rPr>
                <w:rFonts w:ascii="Century Gothic" w:eastAsiaTheme="minorHAnsi" w:hAnsi="Century Gothic" w:cs="Tahoma"/>
                <w:b/>
                <w:color w:val="000000" w:themeColor="text1"/>
                <w:sz w:val="20"/>
                <w:szCs w:val="20"/>
              </w:rPr>
              <w:t>Persentase Peningkatan</w:t>
            </w:r>
          </w:p>
          <w:p w:rsidR="0023468D" w:rsidRPr="004D2B52" w:rsidRDefault="0023468D" w:rsidP="004D2B52">
            <w:pPr>
              <w:autoSpaceDE w:val="0"/>
              <w:autoSpaceDN w:val="0"/>
              <w:adjustRightInd w:val="0"/>
              <w:jc w:val="center"/>
              <w:rPr>
                <w:rFonts w:ascii="Century Gothic" w:eastAsiaTheme="minorHAnsi" w:hAnsi="Century Gothic" w:cs="Tahoma"/>
                <w:b/>
                <w:color w:val="000000" w:themeColor="text1"/>
                <w:sz w:val="20"/>
                <w:szCs w:val="20"/>
              </w:rPr>
            </w:pPr>
            <w:r w:rsidRPr="004D2B52">
              <w:rPr>
                <w:rFonts w:ascii="Century Gothic" w:eastAsiaTheme="minorHAnsi" w:hAnsi="Century Gothic" w:cs="Tahoma"/>
                <w:b/>
                <w:color w:val="000000" w:themeColor="text1"/>
                <w:sz w:val="20"/>
                <w:szCs w:val="20"/>
              </w:rPr>
              <w:t>(%)</w:t>
            </w:r>
          </w:p>
        </w:tc>
      </w:tr>
      <w:tr w:rsidR="0023468D" w:rsidRPr="004D2B52" w:rsidTr="0050310A">
        <w:trPr>
          <w:trHeight w:val="557"/>
        </w:trPr>
        <w:tc>
          <w:tcPr>
            <w:tcW w:w="1861" w:type="dxa"/>
            <w:vAlign w:val="center"/>
          </w:tcPr>
          <w:p w:rsidR="0023468D" w:rsidRPr="004D2B52" w:rsidRDefault="0023468D" w:rsidP="0050310A">
            <w:pPr>
              <w:jc w:val="center"/>
              <w:rPr>
                <w:rFonts w:ascii="Century Gothic" w:hAnsi="Century Gothic" w:cs="Calibri"/>
                <w:color w:val="000000" w:themeColor="text1"/>
                <w:sz w:val="20"/>
                <w:szCs w:val="20"/>
              </w:rPr>
            </w:pPr>
            <w:r w:rsidRPr="004D2B52">
              <w:rPr>
                <w:rFonts w:ascii="Century Gothic" w:hAnsi="Century Gothic" w:cs="Calibri"/>
                <w:color w:val="000000" w:themeColor="text1"/>
                <w:sz w:val="20"/>
                <w:szCs w:val="20"/>
              </w:rPr>
              <w:t>Pajak Hotel</w:t>
            </w:r>
          </w:p>
        </w:tc>
        <w:tc>
          <w:tcPr>
            <w:tcW w:w="1964" w:type="dxa"/>
            <w:vAlign w:val="center"/>
          </w:tcPr>
          <w:p w:rsidR="0023468D" w:rsidRPr="004D2B52" w:rsidRDefault="0023468D" w:rsidP="0050310A">
            <w:pPr>
              <w:jc w:val="center"/>
              <w:rPr>
                <w:rFonts w:ascii="Century Gothic" w:hAnsi="Century Gothic" w:cs="Tahoma"/>
                <w:color w:val="000000" w:themeColor="text1"/>
                <w:sz w:val="20"/>
                <w:szCs w:val="20"/>
              </w:rPr>
            </w:pPr>
            <w:r w:rsidRPr="004D2B52">
              <w:rPr>
                <w:rFonts w:ascii="Century Gothic" w:hAnsi="Century Gothic" w:cs="Tahoma"/>
                <w:color w:val="000000" w:themeColor="text1"/>
                <w:sz w:val="20"/>
                <w:szCs w:val="20"/>
              </w:rPr>
              <w:t>250</w:t>
            </w:r>
            <w:r w:rsidR="0050310A">
              <w:rPr>
                <w:rFonts w:ascii="Century Gothic" w:hAnsi="Century Gothic" w:cs="Tahoma"/>
                <w:color w:val="000000" w:themeColor="text1"/>
                <w:sz w:val="20"/>
                <w:szCs w:val="20"/>
              </w:rPr>
              <w:t>.</w:t>
            </w:r>
            <w:r w:rsidRPr="004D2B52">
              <w:rPr>
                <w:rFonts w:ascii="Century Gothic" w:hAnsi="Century Gothic" w:cs="Tahoma"/>
                <w:color w:val="000000" w:themeColor="text1"/>
                <w:sz w:val="20"/>
                <w:szCs w:val="20"/>
              </w:rPr>
              <w:t>000</w:t>
            </w:r>
            <w:r w:rsidR="0050310A">
              <w:rPr>
                <w:rFonts w:ascii="Century Gothic" w:hAnsi="Century Gothic" w:cs="Tahoma"/>
                <w:color w:val="000000" w:themeColor="text1"/>
                <w:sz w:val="20"/>
                <w:szCs w:val="20"/>
              </w:rPr>
              <w:t>.</w:t>
            </w:r>
            <w:r w:rsidRPr="004D2B52">
              <w:rPr>
                <w:rFonts w:ascii="Century Gothic" w:hAnsi="Century Gothic" w:cs="Tahoma"/>
                <w:color w:val="000000" w:themeColor="text1"/>
                <w:sz w:val="20"/>
                <w:szCs w:val="20"/>
              </w:rPr>
              <w:t>000.00</w:t>
            </w:r>
          </w:p>
        </w:tc>
        <w:tc>
          <w:tcPr>
            <w:tcW w:w="1916" w:type="dxa"/>
            <w:vAlign w:val="center"/>
          </w:tcPr>
          <w:p w:rsidR="0023468D" w:rsidRPr="004D2B52" w:rsidRDefault="0023468D" w:rsidP="0050310A">
            <w:pPr>
              <w:jc w:val="center"/>
              <w:rPr>
                <w:rFonts w:ascii="Century Gothic" w:hAnsi="Century Gothic" w:cs="Tahoma"/>
                <w:color w:val="000000" w:themeColor="text1"/>
                <w:sz w:val="20"/>
                <w:szCs w:val="20"/>
              </w:rPr>
            </w:pPr>
            <w:r w:rsidRPr="004D2B52">
              <w:rPr>
                <w:rFonts w:ascii="Century Gothic" w:hAnsi="Century Gothic" w:cs="Tahoma"/>
                <w:color w:val="000000" w:themeColor="text1"/>
                <w:sz w:val="20"/>
                <w:szCs w:val="20"/>
              </w:rPr>
              <w:t>222</w:t>
            </w:r>
            <w:r w:rsidR="0050310A">
              <w:rPr>
                <w:rFonts w:ascii="Century Gothic" w:hAnsi="Century Gothic" w:cs="Tahoma"/>
                <w:color w:val="000000" w:themeColor="text1"/>
                <w:sz w:val="20"/>
                <w:szCs w:val="20"/>
              </w:rPr>
              <w:t>.</w:t>
            </w:r>
            <w:r w:rsidRPr="004D2B52">
              <w:rPr>
                <w:rFonts w:ascii="Century Gothic" w:hAnsi="Century Gothic" w:cs="Tahoma"/>
                <w:color w:val="000000" w:themeColor="text1"/>
                <w:sz w:val="20"/>
                <w:szCs w:val="20"/>
              </w:rPr>
              <w:t>247</w:t>
            </w:r>
            <w:r w:rsidR="0050310A">
              <w:rPr>
                <w:rFonts w:ascii="Century Gothic" w:hAnsi="Century Gothic" w:cs="Tahoma"/>
                <w:color w:val="000000" w:themeColor="text1"/>
                <w:sz w:val="20"/>
                <w:szCs w:val="20"/>
              </w:rPr>
              <w:t>.</w:t>
            </w:r>
            <w:r w:rsidRPr="004D2B52">
              <w:rPr>
                <w:rFonts w:ascii="Century Gothic" w:hAnsi="Century Gothic" w:cs="Tahoma"/>
                <w:color w:val="000000" w:themeColor="text1"/>
                <w:sz w:val="20"/>
                <w:szCs w:val="20"/>
              </w:rPr>
              <w:t>040</w:t>
            </w:r>
          </w:p>
        </w:tc>
        <w:tc>
          <w:tcPr>
            <w:tcW w:w="1617" w:type="dxa"/>
            <w:vAlign w:val="center"/>
          </w:tcPr>
          <w:p w:rsidR="0023468D" w:rsidRPr="004D2B52" w:rsidRDefault="0023468D" w:rsidP="0050310A">
            <w:pPr>
              <w:jc w:val="center"/>
              <w:rPr>
                <w:rFonts w:ascii="Century Gothic" w:hAnsi="Century Gothic" w:cs="Tahoma"/>
                <w:color w:val="000000" w:themeColor="text1"/>
                <w:sz w:val="20"/>
                <w:szCs w:val="20"/>
              </w:rPr>
            </w:pPr>
            <w:r w:rsidRPr="004D2B52">
              <w:rPr>
                <w:rFonts w:ascii="Century Gothic" w:eastAsiaTheme="minorHAnsi" w:hAnsi="Century Gothic" w:cs="Tahoma"/>
                <w:color w:val="000000"/>
                <w:sz w:val="20"/>
                <w:szCs w:val="20"/>
              </w:rPr>
              <w:t>380.000.000,00</w:t>
            </w:r>
          </w:p>
        </w:tc>
        <w:tc>
          <w:tcPr>
            <w:tcW w:w="1398" w:type="dxa"/>
            <w:vAlign w:val="center"/>
          </w:tcPr>
          <w:p w:rsidR="0023468D" w:rsidRPr="004D2B52" w:rsidRDefault="0023468D" w:rsidP="0050310A">
            <w:pPr>
              <w:jc w:val="center"/>
              <w:rPr>
                <w:rFonts w:ascii="Century Gothic" w:hAnsi="Century Gothic" w:cs="Tahoma"/>
                <w:bCs/>
                <w:color w:val="000000" w:themeColor="text1"/>
                <w:sz w:val="20"/>
                <w:szCs w:val="20"/>
              </w:rPr>
            </w:pPr>
            <w:r w:rsidRPr="004D2B52">
              <w:rPr>
                <w:rFonts w:ascii="Century Gothic" w:eastAsiaTheme="minorHAnsi" w:hAnsi="Century Gothic" w:cs="Tahoma"/>
                <w:color w:val="000000"/>
                <w:sz w:val="20"/>
                <w:szCs w:val="20"/>
              </w:rPr>
              <w:t>52,00</w:t>
            </w:r>
          </w:p>
        </w:tc>
      </w:tr>
      <w:tr w:rsidR="0023468D" w:rsidRPr="004D2B52" w:rsidTr="0050310A">
        <w:trPr>
          <w:trHeight w:val="530"/>
        </w:trPr>
        <w:tc>
          <w:tcPr>
            <w:tcW w:w="1861" w:type="dxa"/>
            <w:vAlign w:val="center"/>
          </w:tcPr>
          <w:p w:rsidR="0023468D" w:rsidRPr="004D2B52" w:rsidRDefault="0023468D" w:rsidP="0050310A">
            <w:pPr>
              <w:jc w:val="center"/>
              <w:rPr>
                <w:rFonts w:ascii="Century Gothic" w:hAnsi="Century Gothic" w:cs="Calibri"/>
                <w:color w:val="000000" w:themeColor="text1"/>
                <w:sz w:val="20"/>
                <w:szCs w:val="20"/>
              </w:rPr>
            </w:pPr>
            <w:r w:rsidRPr="004D2B52">
              <w:rPr>
                <w:rFonts w:ascii="Century Gothic" w:hAnsi="Century Gothic" w:cs="Calibri"/>
                <w:color w:val="000000" w:themeColor="text1"/>
                <w:sz w:val="20"/>
                <w:szCs w:val="20"/>
              </w:rPr>
              <w:t>Pajak Restoran</w:t>
            </w:r>
          </w:p>
        </w:tc>
        <w:tc>
          <w:tcPr>
            <w:tcW w:w="1964" w:type="dxa"/>
            <w:vAlign w:val="center"/>
          </w:tcPr>
          <w:p w:rsidR="0023468D" w:rsidRPr="004D2B52" w:rsidRDefault="0023468D" w:rsidP="0050310A">
            <w:pPr>
              <w:jc w:val="center"/>
              <w:rPr>
                <w:rFonts w:ascii="Century Gothic" w:hAnsi="Century Gothic" w:cs="Tahoma"/>
                <w:color w:val="000000" w:themeColor="text1"/>
                <w:sz w:val="20"/>
                <w:szCs w:val="20"/>
              </w:rPr>
            </w:pPr>
            <w:r w:rsidRPr="004D2B52">
              <w:rPr>
                <w:rFonts w:ascii="Century Gothic" w:hAnsi="Century Gothic" w:cs="Tahoma"/>
                <w:color w:val="000000" w:themeColor="text1"/>
                <w:sz w:val="20"/>
                <w:szCs w:val="20"/>
              </w:rPr>
              <w:t>650</w:t>
            </w:r>
            <w:r w:rsidR="0050310A">
              <w:rPr>
                <w:rFonts w:ascii="Century Gothic" w:hAnsi="Century Gothic" w:cs="Tahoma"/>
                <w:color w:val="000000" w:themeColor="text1"/>
                <w:sz w:val="20"/>
                <w:szCs w:val="20"/>
              </w:rPr>
              <w:t>.</w:t>
            </w:r>
            <w:r w:rsidRPr="004D2B52">
              <w:rPr>
                <w:rFonts w:ascii="Century Gothic" w:hAnsi="Century Gothic" w:cs="Tahoma"/>
                <w:color w:val="000000" w:themeColor="text1"/>
                <w:sz w:val="20"/>
                <w:szCs w:val="20"/>
              </w:rPr>
              <w:t>000</w:t>
            </w:r>
            <w:r w:rsidR="0050310A">
              <w:rPr>
                <w:rFonts w:ascii="Century Gothic" w:hAnsi="Century Gothic" w:cs="Tahoma"/>
                <w:color w:val="000000" w:themeColor="text1"/>
                <w:sz w:val="20"/>
                <w:szCs w:val="20"/>
              </w:rPr>
              <w:t>.</w:t>
            </w:r>
            <w:r w:rsidRPr="004D2B52">
              <w:rPr>
                <w:rFonts w:ascii="Century Gothic" w:hAnsi="Century Gothic" w:cs="Tahoma"/>
                <w:color w:val="000000" w:themeColor="text1"/>
                <w:sz w:val="20"/>
                <w:szCs w:val="20"/>
              </w:rPr>
              <w:t>000.00</w:t>
            </w:r>
          </w:p>
        </w:tc>
        <w:tc>
          <w:tcPr>
            <w:tcW w:w="1916" w:type="dxa"/>
            <w:vAlign w:val="center"/>
          </w:tcPr>
          <w:p w:rsidR="0023468D" w:rsidRPr="004D2B52" w:rsidRDefault="0023468D" w:rsidP="0050310A">
            <w:pPr>
              <w:jc w:val="center"/>
              <w:rPr>
                <w:rFonts w:ascii="Century Gothic" w:hAnsi="Century Gothic" w:cs="Tahoma"/>
                <w:color w:val="000000" w:themeColor="text1"/>
                <w:sz w:val="20"/>
                <w:szCs w:val="20"/>
              </w:rPr>
            </w:pPr>
            <w:r w:rsidRPr="004D2B52">
              <w:rPr>
                <w:rFonts w:ascii="Century Gothic" w:hAnsi="Century Gothic" w:cs="Tahoma"/>
                <w:color w:val="000000" w:themeColor="text1"/>
                <w:sz w:val="20"/>
                <w:szCs w:val="20"/>
              </w:rPr>
              <w:t>1</w:t>
            </w:r>
            <w:r w:rsidR="0050310A">
              <w:rPr>
                <w:rFonts w:ascii="Century Gothic" w:hAnsi="Century Gothic" w:cs="Tahoma"/>
                <w:color w:val="000000" w:themeColor="text1"/>
                <w:sz w:val="20"/>
                <w:szCs w:val="20"/>
              </w:rPr>
              <w:t>.</w:t>
            </w:r>
            <w:r w:rsidRPr="004D2B52">
              <w:rPr>
                <w:rFonts w:ascii="Century Gothic" w:hAnsi="Century Gothic" w:cs="Tahoma"/>
                <w:color w:val="000000" w:themeColor="text1"/>
                <w:sz w:val="20"/>
                <w:szCs w:val="20"/>
              </w:rPr>
              <w:t>235</w:t>
            </w:r>
            <w:r w:rsidR="0050310A">
              <w:rPr>
                <w:rFonts w:ascii="Century Gothic" w:hAnsi="Century Gothic" w:cs="Tahoma"/>
                <w:color w:val="000000" w:themeColor="text1"/>
                <w:sz w:val="20"/>
                <w:szCs w:val="20"/>
              </w:rPr>
              <w:t>.</w:t>
            </w:r>
            <w:r w:rsidRPr="004D2B52">
              <w:rPr>
                <w:rFonts w:ascii="Century Gothic" w:hAnsi="Century Gothic" w:cs="Tahoma"/>
                <w:color w:val="000000" w:themeColor="text1"/>
                <w:sz w:val="20"/>
                <w:szCs w:val="20"/>
              </w:rPr>
              <w:t>906</w:t>
            </w:r>
            <w:r w:rsidR="0050310A">
              <w:rPr>
                <w:rFonts w:ascii="Century Gothic" w:hAnsi="Century Gothic" w:cs="Tahoma"/>
                <w:color w:val="000000" w:themeColor="text1"/>
                <w:sz w:val="20"/>
                <w:szCs w:val="20"/>
              </w:rPr>
              <w:t>.</w:t>
            </w:r>
            <w:r w:rsidRPr="004D2B52">
              <w:rPr>
                <w:rFonts w:ascii="Century Gothic" w:hAnsi="Century Gothic" w:cs="Tahoma"/>
                <w:color w:val="000000" w:themeColor="text1"/>
                <w:sz w:val="20"/>
                <w:szCs w:val="20"/>
              </w:rPr>
              <w:t>055</w:t>
            </w:r>
          </w:p>
        </w:tc>
        <w:tc>
          <w:tcPr>
            <w:tcW w:w="1617" w:type="dxa"/>
            <w:vAlign w:val="center"/>
          </w:tcPr>
          <w:p w:rsidR="0023468D" w:rsidRPr="004D2B52" w:rsidRDefault="0023468D" w:rsidP="0050310A">
            <w:pPr>
              <w:jc w:val="center"/>
              <w:rPr>
                <w:rFonts w:ascii="Century Gothic" w:hAnsi="Century Gothic" w:cs="Tahoma"/>
                <w:color w:val="000000" w:themeColor="text1"/>
                <w:sz w:val="20"/>
                <w:szCs w:val="20"/>
              </w:rPr>
            </w:pPr>
            <w:r w:rsidRPr="004D2B52">
              <w:rPr>
                <w:rFonts w:ascii="Century Gothic" w:eastAsiaTheme="minorHAnsi" w:hAnsi="Century Gothic" w:cs="Tahoma"/>
                <w:color w:val="000000"/>
                <w:sz w:val="20"/>
                <w:szCs w:val="20"/>
              </w:rPr>
              <w:t>2.300.000.000,00</w:t>
            </w:r>
          </w:p>
        </w:tc>
        <w:tc>
          <w:tcPr>
            <w:tcW w:w="1398" w:type="dxa"/>
            <w:vAlign w:val="center"/>
          </w:tcPr>
          <w:p w:rsidR="0023468D" w:rsidRPr="004D2B52" w:rsidRDefault="0023468D" w:rsidP="0050310A">
            <w:pPr>
              <w:jc w:val="center"/>
              <w:rPr>
                <w:rFonts w:ascii="Century Gothic" w:hAnsi="Century Gothic" w:cs="Tahoma"/>
                <w:bCs/>
                <w:color w:val="000000" w:themeColor="text1"/>
                <w:sz w:val="20"/>
                <w:szCs w:val="20"/>
              </w:rPr>
            </w:pPr>
            <w:r w:rsidRPr="004D2B52">
              <w:rPr>
                <w:rFonts w:ascii="Century Gothic" w:eastAsiaTheme="minorHAnsi" w:hAnsi="Century Gothic" w:cs="Tahoma"/>
                <w:color w:val="000000"/>
                <w:sz w:val="20"/>
                <w:szCs w:val="20"/>
              </w:rPr>
              <w:t>253,85</w:t>
            </w:r>
          </w:p>
        </w:tc>
      </w:tr>
      <w:tr w:rsidR="0023468D" w:rsidRPr="004D2B52" w:rsidTr="0050310A">
        <w:trPr>
          <w:trHeight w:val="431"/>
        </w:trPr>
        <w:tc>
          <w:tcPr>
            <w:tcW w:w="1861" w:type="dxa"/>
            <w:vAlign w:val="center"/>
          </w:tcPr>
          <w:p w:rsidR="0023468D" w:rsidRPr="004D2B52" w:rsidRDefault="0023468D" w:rsidP="0050310A">
            <w:pPr>
              <w:jc w:val="center"/>
              <w:rPr>
                <w:rFonts w:ascii="Century Gothic" w:hAnsi="Century Gothic" w:cs="Calibri"/>
                <w:color w:val="000000" w:themeColor="text1"/>
                <w:sz w:val="20"/>
                <w:szCs w:val="20"/>
              </w:rPr>
            </w:pPr>
            <w:r w:rsidRPr="004D2B52">
              <w:rPr>
                <w:rFonts w:ascii="Century Gothic" w:hAnsi="Century Gothic" w:cs="Calibri"/>
                <w:color w:val="000000" w:themeColor="text1"/>
                <w:sz w:val="20"/>
                <w:szCs w:val="20"/>
              </w:rPr>
              <w:t>Pajak Hiburan</w:t>
            </w:r>
          </w:p>
        </w:tc>
        <w:tc>
          <w:tcPr>
            <w:tcW w:w="1964" w:type="dxa"/>
            <w:vAlign w:val="center"/>
          </w:tcPr>
          <w:p w:rsidR="0023468D" w:rsidRPr="004D2B52" w:rsidRDefault="0023468D" w:rsidP="0050310A">
            <w:pPr>
              <w:jc w:val="center"/>
              <w:rPr>
                <w:rFonts w:ascii="Century Gothic" w:hAnsi="Century Gothic" w:cs="Tahoma"/>
                <w:color w:val="000000" w:themeColor="text1"/>
                <w:sz w:val="20"/>
                <w:szCs w:val="20"/>
              </w:rPr>
            </w:pPr>
            <w:r w:rsidRPr="004D2B52">
              <w:rPr>
                <w:rFonts w:ascii="Century Gothic" w:hAnsi="Century Gothic" w:cs="Tahoma"/>
                <w:color w:val="000000" w:themeColor="text1"/>
                <w:sz w:val="20"/>
                <w:szCs w:val="20"/>
              </w:rPr>
              <w:t>130</w:t>
            </w:r>
            <w:r w:rsidR="0050310A">
              <w:rPr>
                <w:rFonts w:ascii="Century Gothic" w:hAnsi="Century Gothic" w:cs="Tahoma"/>
                <w:color w:val="000000" w:themeColor="text1"/>
                <w:sz w:val="20"/>
                <w:szCs w:val="20"/>
              </w:rPr>
              <w:t>.</w:t>
            </w:r>
            <w:r w:rsidRPr="004D2B52">
              <w:rPr>
                <w:rFonts w:ascii="Century Gothic" w:hAnsi="Century Gothic" w:cs="Tahoma"/>
                <w:color w:val="000000" w:themeColor="text1"/>
                <w:sz w:val="20"/>
                <w:szCs w:val="20"/>
              </w:rPr>
              <w:t>000</w:t>
            </w:r>
            <w:r w:rsidR="0050310A">
              <w:rPr>
                <w:rFonts w:ascii="Century Gothic" w:hAnsi="Century Gothic" w:cs="Tahoma"/>
                <w:color w:val="000000" w:themeColor="text1"/>
                <w:sz w:val="20"/>
                <w:szCs w:val="20"/>
              </w:rPr>
              <w:t>.</w:t>
            </w:r>
            <w:r w:rsidRPr="004D2B52">
              <w:rPr>
                <w:rFonts w:ascii="Century Gothic" w:hAnsi="Century Gothic" w:cs="Tahoma"/>
                <w:color w:val="000000" w:themeColor="text1"/>
                <w:sz w:val="20"/>
                <w:szCs w:val="20"/>
              </w:rPr>
              <w:t>000.00</w:t>
            </w:r>
          </w:p>
        </w:tc>
        <w:tc>
          <w:tcPr>
            <w:tcW w:w="1916" w:type="dxa"/>
            <w:vAlign w:val="center"/>
          </w:tcPr>
          <w:p w:rsidR="0023468D" w:rsidRPr="004D2B52" w:rsidRDefault="0023468D" w:rsidP="0050310A">
            <w:pPr>
              <w:jc w:val="center"/>
              <w:rPr>
                <w:rFonts w:ascii="Century Gothic" w:hAnsi="Century Gothic" w:cs="Tahoma"/>
                <w:color w:val="000000" w:themeColor="text1"/>
                <w:sz w:val="20"/>
                <w:szCs w:val="20"/>
              </w:rPr>
            </w:pPr>
            <w:r w:rsidRPr="004D2B52">
              <w:rPr>
                <w:rFonts w:ascii="Century Gothic" w:hAnsi="Century Gothic" w:cs="Tahoma"/>
                <w:color w:val="000000" w:themeColor="text1"/>
                <w:sz w:val="20"/>
                <w:szCs w:val="20"/>
              </w:rPr>
              <w:t>422</w:t>
            </w:r>
            <w:r w:rsidR="0050310A">
              <w:rPr>
                <w:rFonts w:ascii="Century Gothic" w:hAnsi="Century Gothic" w:cs="Tahoma"/>
                <w:color w:val="000000" w:themeColor="text1"/>
                <w:sz w:val="20"/>
                <w:szCs w:val="20"/>
              </w:rPr>
              <w:t>.</w:t>
            </w:r>
            <w:r w:rsidRPr="004D2B52">
              <w:rPr>
                <w:rFonts w:ascii="Century Gothic" w:hAnsi="Century Gothic" w:cs="Tahoma"/>
                <w:color w:val="000000" w:themeColor="text1"/>
                <w:sz w:val="20"/>
                <w:szCs w:val="20"/>
              </w:rPr>
              <w:t>205</w:t>
            </w:r>
            <w:r w:rsidR="0050310A">
              <w:rPr>
                <w:rFonts w:ascii="Century Gothic" w:hAnsi="Century Gothic" w:cs="Tahoma"/>
                <w:color w:val="000000" w:themeColor="text1"/>
                <w:sz w:val="20"/>
                <w:szCs w:val="20"/>
              </w:rPr>
              <w:t>.</w:t>
            </w:r>
            <w:r w:rsidRPr="004D2B52">
              <w:rPr>
                <w:rFonts w:ascii="Century Gothic" w:hAnsi="Century Gothic" w:cs="Tahoma"/>
                <w:color w:val="000000" w:themeColor="text1"/>
                <w:sz w:val="20"/>
                <w:szCs w:val="20"/>
              </w:rPr>
              <w:t>464</w:t>
            </w:r>
          </w:p>
        </w:tc>
        <w:tc>
          <w:tcPr>
            <w:tcW w:w="1617" w:type="dxa"/>
            <w:vAlign w:val="center"/>
          </w:tcPr>
          <w:p w:rsidR="0023468D" w:rsidRPr="004D2B52" w:rsidRDefault="0023468D" w:rsidP="0050310A">
            <w:pPr>
              <w:jc w:val="center"/>
              <w:rPr>
                <w:rFonts w:ascii="Century Gothic" w:hAnsi="Century Gothic" w:cs="Tahoma"/>
                <w:color w:val="000000" w:themeColor="text1"/>
                <w:sz w:val="20"/>
                <w:szCs w:val="20"/>
              </w:rPr>
            </w:pPr>
            <w:r w:rsidRPr="004D2B52">
              <w:rPr>
                <w:rFonts w:ascii="Century Gothic" w:eastAsiaTheme="minorHAnsi" w:hAnsi="Century Gothic" w:cs="Tahoma"/>
                <w:color w:val="000000"/>
                <w:sz w:val="20"/>
                <w:szCs w:val="20"/>
              </w:rPr>
              <w:t>750.000.000,00</w:t>
            </w:r>
          </w:p>
        </w:tc>
        <w:tc>
          <w:tcPr>
            <w:tcW w:w="1398" w:type="dxa"/>
            <w:vAlign w:val="center"/>
          </w:tcPr>
          <w:p w:rsidR="0023468D" w:rsidRPr="004D2B52" w:rsidRDefault="0023468D" w:rsidP="0050310A">
            <w:pPr>
              <w:jc w:val="center"/>
              <w:rPr>
                <w:rFonts w:ascii="Century Gothic" w:hAnsi="Century Gothic" w:cs="Tahoma"/>
                <w:bCs/>
                <w:color w:val="000000" w:themeColor="text1"/>
                <w:sz w:val="20"/>
                <w:szCs w:val="20"/>
              </w:rPr>
            </w:pPr>
            <w:r w:rsidRPr="004D2B52">
              <w:rPr>
                <w:rFonts w:ascii="Century Gothic" w:eastAsiaTheme="minorHAnsi" w:hAnsi="Century Gothic" w:cs="Tahoma"/>
                <w:color w:val="000000"/>
                <w:sz w:val="20"/>
                <w:szCs w:val="20"/>
              </w:rPr>
              <w:t>476,92</w:t>
            </w:r>
          </w:p>
        </w:tc>
      </w:tr>
      <w:tr w:rsidR="0023468D" w:rsidRPr="004D2B52" w:rsidTr="0050310A">
        <w:trPr>
          <w:trHeight w:val="539"/>
        </w:trPr>
        <w:tc>
          <w:tcPr>
            <w:tcW w:w="1861" w:type="dxa"/>
            <w:vAlign w:val="center"/>
          </w:tcPr>
          <w:p w:rsidR="0023468D" w:rsidRPr="004D2B52" w:rsidRDefault="0023468D" w:rsidP="0050310A">
            <w:pPr>
              <w:jc w:val="center"/>
              <w:rPr>
                <w:rFonts w:ascii="Century Gothic" w:hAnsi="Century Gothic" w:cs="Calibri"/>
                <w:color w:val="000000" w:themeColor="text1"/>
                <w:sz w:val="20"/>
                <w:szCs w:val="20"/>
              </w:rPr>
            </w:pPr>
            <w:r w:rsidRPr="004D2B52">
              <w:rPr>
                <w:rFonts w:ascii="Century Gothic" w:hAnsi="Century Gothic" w:cs="Calibri"/>
                <w:color w:val="000000" w:themeColor="text1"/>
                <w:sz w:val="20"/>
                <w:szCs w:val="20"/>
              </w:rPr>
              <w:t>Pajak Reklame</w:t>
            </w:r>
          </w:p>
        </w:tc>
        <w:tc>
          <w:tcPr>
            <w:tcW w:w="1964" w:type="dxa"/>
            <w:vAlign w:val="center"/>
          </w:tcPr>
          <w:p w:rsidR="0023468D" w:rsidRPr="004D2B52" w:rsidRDefault="0023468D" w:rsidP="0050310A">
            <w:pPr>
              <w:jc w:val="center"/>
              <w:rPr>
                <w:rFonts w:ascii="Century Gothic" w:hAnsi="Century Gothic" w:cs="Tahoma"/>
                <w:color w:val="000000" w:themeColor="text1"/>
                <w:sz w:val="20"/>
                <w:szCs w:val="20"/>
              </w:rPr>
            </w:pPr>
            <w:r w:rsidRPr="004D2B52">
              <w:rPr>
                <w:rFonts w:ascii="Century Gothic" w:hAnsi="Century Gothic" w:cs="Tahoma"/>
                <w:color w:val="000000" w:themeColor="text1"/>
                <w:sz w:val="20"/>
                <w:szCs w:val="20"/>
              </w:rPr>
              <w:t>450</w:t>
            </w:r>
            <w:r w:rsidR="0050310A">
              <w:rPr>
                <w:rFonts w:ascii="Century Gothic" w:hAnsi="Century Gothic" w:cs="Tahoma"/>
                <w:color w:val="000000" w:themeColor="text1"/>
                <w:sz w:val="20"/>
                <w:szCs w:val="20"/>
              </w:rPr>
              <w:t>.</w:t>
            </w:r>
            <w:r w:rsidRPr="004D2B52">
              <w:rPr>
                <w:rFonts w:ascii="Century Gothic" w:hAnsi="Century Gothic" w:cs="Tahoma"/>
                <w:color w:val="000000" w:themeColor="text1"/>
                <w:sz w:val="20"/>
                <w:szCs w:val="20"/>
              </w:rPr>
              <w:t>000</w:t>
            </w:r>
            <w:r w:rsidR="0050310A">
              <w:rPr>
                <w:rFonts w:ascii="Century Gothic" w:hAnsi="Century Gothic" w:cs="Tahoma"/>
                <w:color w:val="000000" w:themeColor="text1"/>
                <w:sz w:val="20"/>
                <w:szCs w:val="20"/>
              </w:rPr>
              <w:t>.</w:t>
            </w:r>
            <w:r w:rsidRPr="004D2B52">
              <w:rPr>
                <w:rFonts w:ascii="Century Gothic" w:hAnsi="Century Gothic" w:cs="Tahoma"/>
                <w:color w:val="000000" w:themeColor="text1"/>
                <w:sz w:val="20"/>
                <w:szCs w:val="20"/>
              </w:rPr>
              <w:t>000.00</w:t>
            </w:r>
          </w:p>
        </w:tc>
        <w:tc>
          <w:tcPr>
            <w:tcW w:w="1916" w:type="dxa"/>
            <w:vAlign w:val="center"/>
          </w:tcPr>
          <w:p w:rsidR="0023468D" w:rsidRPr="004D2B52" w:rsidRDefault="0023468D" w:rsidP="0050310A">
            <w:pPr>
              <w:jc w:val="center"/>
              <w:rPr>
                <w:rFonts w:ascii="Century Gothic" w:hAnsi="Century Gothic" w:cs="Tahoma"/>
                <w:color w:val="000000" w:themeColor="text1"/>
                <w:sz w:val="20"/>
                <w:szCs w:val="20"/>
              </w:rPr>
            </w:pPr>
            <w:r w:rsidRPr="004D2B52">
              <w:rPr>
                <w:rFonts w:ascii="Century Gothic" w:hAnsi="Century Gothic" w:cs="Tahoma"/>
                <w:color w:val="000000" w:themeColor="text1"/>
                <w:sz w:val="20"/>
                <w:szCs w:val="20"/>
              </w:rPr>
              <w:t>361</w:t>
            </w:r>
            <w:r w:rsidR="0050310A">
              <w:rPr>
                <w:rFonts w:ascii="Century Gothic" w:hAnsi="Century Gothic" w:cs="Tahoma"/>
                <w:color w:val="000000" w:themeColor="text1"/>
                <w:sz w:val="20"/>
                <w:szCs w:val="20"/>
              </w:rPr>
              <w:t>.</w:t>
            </w:r>
            <w:r w:rsidRPr="004D2B52">
              <w:rPr>
                <w:rFonts w:ascii="Century Gothic" w:hAnsi="Century Gothic" w:cs="Tahoma"/>
                <w:color w:val="000000" w:themeColor="text1"/>
                <w:sz w:val="20"/>
                <w:szCs w:val="20"/>
              </w:rPr>
              <w:t>371</w:t>
            </w:r>
            <w:r w:rsidR="0050310A">
              <w:rPr>
                <w:rFonts w:ascii="Century Gothic" w:hAnsi="Century Gothic" w:cs="Tahoma"/>
                <w:color w:val="000000" w:themeColor="text1"/>
                <w:sz w:val="20"/>
                <w:szCs w:val="20"/>
              </w:rPr>
              <w:t>.</w:t>
            </w:r>
            <w:r w:rsidRPr="004D2B52">
              <w:rPr>
                <w:rFonts w:ascii="Century Gothic" w:hAnsi="Century Gothic" w:cs="Tahoma"/>
                <w:color w:val="000000" w:themeColor="text1"/>
                <w:sz w:val="20"/>
                <w:szCs w:val="20"/>
              </w:rPr>
              <w:t>835</w:t>
            </w:r>
          </w:p>
        </w:tc>
        <w:tc>
          <w:tcPr>
            <w:tcW w:w="1617" w:type="dxa"/>
            <w:vAlign w:val="center"/>
          </w:tcPr>
          <w:p w:rsidR="0023468D" w:rsidRPr="004D2B52" w:rsidRDefault="0023468D" w:rsidP="0050310A">
            <w:pPr>
              <w:jc w:val="center"/>
              <w:rPr>
                <w:rFonts w:ascii="Century Gothic" w:hAnsi="Century Gothic" w:cs="Tahoma"/>
                <w:color w:val="000000" w:themeColor="text1"/>
                <w:sz w:val="20"/>
                <w:szCs w:val="20"/>
              </w:rPr>
            </w:pPr>
            <w:r w:rsidRPr="004D2B52">
              <w:rPr>
                <w:rFonts w:ascii="Century Gothic" w:eastAsiaTheme="minorHAnsi" w:hAnsi="Century Gothic" w:cs="Tahoma"/>
                <w:color w:val="000000"/>
                <w:sz w:val="20"/>
                <w:szCs w:val="20"/>
              </w:rPr>
              <w:t>600.000.000,00</w:t>
            </w:r>
          </w:p>
        </w:tc>
        <w:tc>
          <w:tcPr>
            <w:tcW w:w="1398" w:type="dxa"/>
            <w:vAlign w:val="center"/>
          </w:tcPr>
          <w:p w:rsidR="0023468D" w:rsidRPr="004D2B52" w:rsidRDefault="0023468D" w:rsidP="0050310A">
            <w:pPr>
              <w:jc w:val="center"/>
              <w:rPr>
                <w:rFonts w:ascii="Century Gothic" w:hAnsi="Century Gothic" w:cs="Tahoma"/>
                <w:bCs/>
                <w:color w:val="000000" w:themeColor="text1"/>
                <w:sz w:val="20"/>
                <w:szCs w:val="20"/>
              </w:rPr>
            </w:pPr>
            <w:r w:rsidRPr="004D2B52">
              <w:rPr>
                <w:rFonts w:ascii="Century Gothic" w:eastAsiaTheme="minorHAnsi" w:hAnsi="Century Gothic" w:cs="Tahoma"/>
                <w:color w:val="000000"/>
                <w:sz w:val="20"/>
                <w:szCs w:val="20"/>
              </w:rPr>
              <w:t>33,33</w:t>
            </w:r>
          </w:p>
        </w:tc>
      </w:tr>
      <w:tr w:rsidR="0023468D" w:rsidRPr="004D2B52" w:rsidTr="0050310A">
        <w:tc>
          <w:tcPr>
            <w:tcW w:w="1861" w:type="dxa"/>
            <w:vAlign w:val="center"/>
          </w:tcPr>
          <w:p w:rsidR="0023468D" w:rsidRPr="004D2B52" w:rsidRDefault="0023468D" w:rsidP="0050310A">
            <w:pPr>
              <w:jc w:val="center"/>
              <w:rPr>
                <w:rFonts w:ascii="Century Gothic" w:hAnsi="Century Gothic" w:cs="Calibri"/>
                <w:color w:val="000000" w:themeColor="text1"/>
                <w:sz w:val="20"/>
                <w:szCs w:val="20"/>
              </w:rPr>
            </w:pPr>
            <w:r w:rsidRPr="004D2B52">
              <w:rPr>
                <w:rFonts w:ascii="Century Gothic" w:hAnsi="Century Gothic" w:cs="Calibri"/>
                <w:color w:val="000000" w:themeColor="text1"/>
                <w:sz w:val="20"/>
                <w:szCs w:val="20"/>
              </w:rPr>
              <w:t>Pajak Penerangan Jalan</w:t>
            </w:r>
          </w:p>
        </w:tc>
        <w:tc>
          <w:tcPr>
            <w:tcW w:w="1964" w:type="dxa"/>
            <w:vAlign w:val="center"/>
          </w:tcPr>
          <w:p w:rsidR="0023468D" w:rsidRPr="004D2B52" w:rsidRDefault="0023468D" w:rsidP="0050310A">
            <w:pPr>
              <w:jc w:val="center"/>
              <w:rPr>
                <w:rFonts w:ascii="Century Gothic" w:hAnsi="Century Gothic" w:cs="Tahoma"/>
                <w:color w:val="000000" w:themeColor="text1"/>
                <w:sz w:val="20"/>
                <w:szCs w:val="20"/>
              </w:rPr>
            </w:pPr>
            <w:r w:rsidRPr="004D2B52">
              <w:rPr>
                <w:rFonts w:ascii="Century Gothic" w:hAnsi="Century Gothic" w:cs="Tahoma"/>
                <w:color w:val="000000" w:themeColor="text1"/>
                <w:sz w:val="20"/>
                <w:szCs w:val="20"/>
              </w:rPr>
              <w:t>4</w:t>
            </w:r>
            <w:r w:rsidR="0050310A">
              <w:rPr>
                <w:rFonts w:ascii="Century Gothic" w:hAnsi="Century Gothic" w:cs="Tahoma"/>
                <w:color w:val="000000" w:themeColor="text1"/>
                <w:sz w:val="20"/>
                <w:szCs w:val="20"/>
              </w:rPr>
              <w:t>.</w:t>
            </w:r>
            <w:r w:rsidRPr="004D2B52">
              <w:rPr>
                <w:rFonts w:ascii="Century Gothic" w:hAnsi="Century Gothic" w:cs="Tahoma"/>
                <w:color w:val="000000" w:themeColor="text1"/>
                <w:sz w:val="20"/>
                <w:szCs w:val="20"/>
              </w:rPr>
              <w:t>200</w:t>
            </w:r>
            <w:r w:rsidR="0050310A">
              <w:rPr>
                <w:rFonts w:ascii="Century Gothic" w:hAnsi="Century Gothic" w:cs="Tahoma"/>
                <w:color w:val="000000" w:themeColor="text1"/>
                <w:sz w:val="20"/>
                <w:szCs w:val="20"/>
              </w:rPr>
              <w:t>.</w:t>
            </w:r>
            <w:r w:rsidRPr="004D2B52">
              <w:rPr>
                <w:rFonts w:ascii="Century Gothic" w:hAnsi="Century Gothic" w:cs="Tahoma"/>
                <w:color w:val="000000" w:themeColor="text1"/>
                <w:sz w:val="20"/>
                <w:szCs w:val="20"/>
              </w:rPr>
              <w:t>000</w:t>
            </w:r>
            <w:r w:rsidR="0050310A">
              <w:rPr>
                <w:rFonts w:ascii="Century Gothic" w:hAnsi="Century Gothic" w:cs="Tahoma"/>
                <w:color w:val="000000" w:themeColor="text1"/>
                <w:sz w:val="20"/>
                <w:szCs w:val="20"/>
              </w:rPr>
              <w:t>.</w:t>
            </w:r>
            <w:r w:rsidRPr="004D2B52">
              <w:rPr>
                <w:rFonts w:ascii="Century Gothic" w:hAnsi="Century Gothic" w:cs="Tahoma"/>
                <w:color w:val="000000" w:themeColor="text1"/>
                <w:sz w:val="20"/>
                <w:szCs w:val="20"/>
              </w:rPr>
              <w:t>000.00</w:t>
            </w:r>
          </w:p>
        </w:tc>
        <w:tc>
          <w:tcPr>
            <w:tcW w:w="1916" w:type="dxa"/>
            <w:vAlign w:val="center"/>
          </w:tcPr>
          <w:p w:rsidR="0023468D" w:rsidRPr="004D2B52" w:rsidRDefault="0023468D" w:rsidP="0050310A">
            <w:pPr>
              <w:jc w:val="center"/>
              <w:rPr>
                <w:rFonts w:ascii="Century Gothic" w:hAnsi="Century Gothic" w:cs="Tahoma"/>
                <w:color w:val="000000" w:themeColor="text1"/>
                <w:sz w:val="20"/>
                <w:szCs w:val="20"/>
              </w:rPr>
            </w:pPr>
            <w:r w:rsidRPr="004D2B52">
              <w:rPr>
                <w:rFonts w:ascii="Century Gothic" w:hAnsi="Century Gothic" w:cs="Tahoma"/>
                <w:color w:val="000000" w:themeColor="text1"/>
                <w:sz w:val="20"/>
                <w:szCs w:val="20"/>
              </w:rPr>
              <w:t>3</w:t>
            </w:r>
            <w:r w:rsidR="0050310A">
              <w:rPr>
                <w:rFonts w:ascii="Century Gothic" w:hAnsi="Century Gothic" w:cs="Tahoma"/>
                <w:color w:val="000000" w:themeColor="text1"/>
                <w:sz w:val="20"/>
                <w:szCs w:val="20"/>
              </w:rPr>
              <w:t>.</w:t>
            </w:r>
            <w:r w:rsidRPr="004D2B52">
              <w:rPr>
                <w:rFonts w:ascii="Century Gothic" w:hAnsi="Century Gothic" w:cs="Tahoma"/>
                <w:color w:val="000000" w:themeColor="text1"/>
                <w:sz w:val="20"/>
                <w:szCs w:val="20"/>
              </w:rPr>
              <w:t>760</w:t>
            </w:r>
            <w:r w:rsidR="0050310A">
              <w:rPr>
                <w:rFonts w:ascii="Century Gothic" w:hAnsi="Century Gothic" w:cs="Tahoma"/>
                <w:color w:val="000000" w:themeColor="text1"/>
                <w:sz w:val="20"/>
                <w:szCs w:val="20"/>
              </w:rPr>
              <w:t>.</w:t>
            </w:r>
            <w:r w:rsidRPr="004D2B52">
              <w:rPr>
                <w:rFonts w:ascii="Century Gothic" w:hAnsi="Century Gothic" w:cs="Tahoma"/>
                <w:color w:val="000000" w:themeColor="text1"/>
                <w:sz w:val="20"/>
                <w:szCs w:val="20"/>
              </w:rPr>
              <w:t>163</w:t>
            </w:r>
            <w:r w:rsidR="0050310A">
              <w:rPr>
                <w:rFonts w:ascii="Century Gothic" w:hAnsi="Century Gothic" w:cs="Tahoma"/>
                <w:color w:val="000000" w:themeColor="text1"/>
                <w:sz w:val="20"/>
                <w:szCs w:val="20"/>
              </w:rPr>
              <w:t>.</w:t>
            </w:r>
            <w:r w:rsidRPr="004D2B52">
              <w:rPr>
                <w:rFonts w:ascii="Century Gothic" w:hAnsi="Century Gothic" w:cs="Tahoma"/>
                <w:color w:val="000000" w:themeColor="text1"/>
                <w:sz w:val="20"/>
                <w:szCs w:val="20"/>
              </w:rPr>
              <w:t>711</w:t>
            </w:r>
          </w:p>
        </w:tc>
        <w:tc>
          <w:tcPr>
            <w:tcW w:w="1617" w:type="dxa"/>
            <w:vAlign w:val="center"/>
          </w:tcPr>
          <w:p w:rsidR="0023468D" w:rsidRPr="004D2B52" w:rsidRDefault="0023468D" w:rsidP="0050310A">
            <w:pPr>
              <w:jc w:val="center"/>
              <w:rPr>
                <w:rFonts w:ascii="Century Gothic" w:hAnsi="Century Gothic" w:cs="Tahoma"/>
                <w:color w:val="000000" w:themeColor="text1"/>
                <w:sz w:val="20"/>
                <w:szCs w:val="20"/>
              </w:rPr>
            </w:pPr>
            <w:r w:rsidRPr="004D2B52">
              <w:rPr>
                <w:rFonts w:ascii="Century Gothic" w:eastAsiaTheme="minorHAnsi" w:hAnsi="Century Gothic" w:cs="Tahoma"/>
                <w:color w:val="000000"/>
                <w:sz w:val="20"/>
                <w:szCs w:val="20"/>
              </w:rPr>
              <w:t>6.000.000.000,00</w:t>
            </w:r>
          </w:p>
        </w:tc>
        <w:tc>
          <w:tcPr>
            <w:tcW w:w="1398" w:type="dxa"/>
            <w:vAlign w:val="center"/>
          </w:tcPr>
          <w:p w:rsidR="0023468D" w:rsidRPr="004D2B52" w:rsidRDefault="0023468D" w:rsidP="0050310A">
            <w:pPr>
              <w:jc w:val="center"/>
              <w:rPr>
                <w:rFonts w:ascii="Century Gothic" w:hAnsi="Century Gothic" w:cs="Tahoma"/>
                <w:bCs/>
                <w:color w:val="000000" w:themeColor="text1"/>
                <w:sz w:val="20"/>
                <w:szCs w:val="20"/>
              </w:rPr>
            </w:pPr>
            <w:r w:rsidRPr="004D2B52">
              <w:rPr>
                <w:rFonts w:ascii="Century Gothic" w:eastAsiaTheme="minorHAnsi" w:hAnsi="Century Gothic" w:cs="Tahoma"/>
                <w:color w:val="000000"/>
                <w:sz w:val="20"/>
                <w:szCs w:val="20"/>
              </w:rPr>
              <w:t>42,86</w:t>
            </w:r>
          </w:p>
        </w:tc>
      </w:tr>
      <w:tr w:rsidR="0023468D" w:rsidRPr="004D2B52" w:rsidTr="0050310A">
        <w:tc>
          <w:tcPr>
            <w:tcW w:w="1861" w:type="dxa"/>
            <w:vAlign w:val="center"/>
          </w:tcPr>
          <w:p w:rsidR="0023468D" w:rsidRPr="004D2B52" w:rsidRDefault="0023468D" w:rsidP="0050310A">
            <w:pPr>
              <w:jc w:val="center"/>
              <w:rPr>
                <w:rFonts w:ascii="Century Gothic" w:hAnsi="Century Gothic" w:cs="Calibri"/>
                <w:color w:val="000000" w:themeColor="text1"/>
                <w:sz w:val="20"/>
                <w:szCs w:val="20"/>
              </w:rPr>
            </w:pPr>
            <w:r w:rsidRPr="004D2B52">
              <w:rPr>
                <w:rFonts w:ascii="Century Gothic" w:hAnsi="Century Gothic" w:cs="Calibri"/>
                <w:color w:val="000000" w:themeColor="text1"/>
                <w:sz w:val="20"/>
                <w:szCs w:val="20"/>
              </w:rPr>
              <w:t>Pajak Mineral bukan logam dan batuan</w:t>
            </w:r>
          </w:p>
        </w:tc>
        <w:tc>
          <w:tcPr>
            <w:tcW w:w="1964" w:type="dxa"/>
            <w:vAlign w:val="center"/>
          </w:tcPr>
          <w:p w:rsidR="0023468D" w:rsidRPr="004D2B52" w:rsidRDefault="0023468D" w:rsidP="0050310A">
            <w:pPr>
              <w:jc w:val="center"/>
              <w:rPr>
                <w:rFonts w:ascii="Century Gothic" w:hAnsi="Century Gothic" w:cs="Tahoma"/>
                <w:color w:val="000000" w:themeColor="text1"/>
                <w:sz w:val="20"/>
                <w:szCs w:val="20"/>
              </w:rPr>
            </w:pPr>
            <w:r w:rsidRPr="004D2B52">
              <w:rPr>
                <w:rFonts w:ascii="Century Gothic" w:hAnsi="Century Gothic" w:cs="Tahoma"/>
                <w:color w:val="000000" w:themeColor="text1"/>
                <w:sz w:val="20"/>
                <w:szCs w:val="20"/>
              </w:rPr>
              <w:t>10</w:t>
            </w:r>
            <w:r w:rsidR="0050310A">
              <w:rPr>
                <w:rFonts w:ascii="Century Gothic" w:hAnsi="Century Gothic" w:cs="Tahoma"/>
                <w:color w:val="000000" w:themeColor="text1"/>
                <w:sz w:val="20"/>
                <w:szCs w:val="20"/>
              </w:rPr>
              <w:t>.</w:t>
            </w:r>
            <w:r w:rsidRPr="004D2B52">
              <w:rPr>
                <w:rFonts w:ascii="Century Gothic" w:hAnsi="Century Gothic" w:cs="Tahoma"/>
                <w:color w:val="000000" w:themeColor="text1"/>
                <w:sz w:val="20"/>
                <w:szCs w:val="20"/>
              </w:rPr>
              <w:t>000</w:t>
            </w:r>
            <w:r w:rsidR="0050310A">
              <w:rPr>
                <w:rFonts w:ascii="Century Gothic" w:hAnsi="Century Gothic" w:cs="Tahoma"/>
                <w:color w:val="000000" w:themeColor="text1"/>
                <w:sz w:val="20"/>
                <w:szCs w:val="20"/>
              </w:rPr>
              <w:t>.</w:t>
            </w:r>
            <w:r w:rsidRPr="004D2B52">
              <w:rPr>
                <w:rFonts w:ascii="Century Gothic" w:hAnsi="Century Gothic" w:cs="Tahoma"/>
                <w:color w:val="000000" w:themeColor="text1"/>
                <w:sz w:val="20"/>
                <w:szCs w:val="20"/>
              </w:rPr>
              <w:t>000.00</w:t>
            </w:r>
          </w:p>
        </w:tc>
        <w:tc>
          <w:tcPr>
            <w:tcW w:w="1916" w:type="dxa"/>
            <w:vAlign w:val="center"/>
          </w:tcPr>
          <w:p w:rsidR="0023468D" w:rsidRPr="004D2B52" w:rsidRDefault="0023468D" w:rsidP="0050310A">
            <w:pPr>
              <w:jc w:val="center"/>
              <w:rPr>
                <w:rFonts w:ascii="Century Gothic" w:hAnsi="Century Gothic" w:cs="Tahoma"/>
                <w:color w:val="000000" w:themeColor="text1"/>
                <w:sz w:val="20"/>
                <w:szCs w:val="20"/>
              </w:rPr>
            </w:pPr>
            <w:r w:rsidRPr="004D2B52">
              <w:rPr>
                <w:rFonts w:ascii="Century Gothic" w:hAnsi="Century Gothic" w:cs="Tahoma"/>
                <w:color w:val="000000" w:themeColor="text1"/>
                <w:sz w:val="20"/>
                <w:szCs w:val="20"/>
              </w:rPr>
              <w:t>-</w:t>
            </w:r>
          </w:p>
        </w:tc>
        <w:tc>
          <w:tcPr>
            <w:tcW w:w="1617" w:type="dxa"/>
            <w:vAlign w:val="center"/>
          </w:tcPr>
          <w:p w:rsidR="0023468D" w:rsidRPr="004D2B52" w:rsidRDefault="0023468D" w:rsidP="0050310A">
            <w:pPr>
              <w:jc w:val="center"/>
              <w:rPr>
                <w:rFonts w:ascii="Century Gothic" w:hAnsi="Century Gothic" w:cs="Tahoma"/>
                <w:color w:val="000000" w:themeColor="text1"/>
                <w:sz w:val="20"/>
                <w:szCs w:val="20"/>
              </w:rPr>
            </w:pPr>
            <w:r w:rsidRPr="004D2B52">
              <w:rPr>
                <w:rFonts w:ascii="Century Gothic" w:eastAsiaTheme="minorHAnsi" w:hAnsi="Century Gothic" w:cs="Tahoma"/>
                <w:color w:val="000000"/>
                <w:sz w:val="20"/>
                <w:szCs w:val="20"/>
              </w:rPr>
              <w:t>5.000.000,00</w:t>
            </w:r>
          </w:p>
        </w:tc>
        <w:tc>
          <w:tcPr>
            <w:tcW w:w="1398" w:type="dxa"/>
            <w:vAlign w:val="center"/>
          </w:tcPr>
          <w:p w:rsidR="0023468D" w:rsidRPr="004D2B52" w:rsidRDefault="0023468D" w:rsidP="0050310A">
            <w:pPr>
              <w:autoSpaceDE w:val="0"/>
              <w:autoSpaceDN w:val="0"/>
              <w:adjustRightInd w:val="0"/>
              <w:jc w:val="center"/>
              <w:rPr>
                <w:rFonts w:ascii="Century Gothic" w:eastAsiaTheme="minorHAnsi" w:hAnsi="Century Gothic"/>
                <w:sz w:val="20"/>
                <w:szCs w:val="20"/>
              </w:rPr>
            </w:pPr>
            <w:r w:rsidRPr="004D2B52">
              <w:rPr>
                <w:rFonts w:ascii="Century Gothic" w:eastAsiaTheme="minorHAnsi" w:hAnsi="Century Gothic" w:cs="Tahoma"/>
                <w:color w:val="000000"/>
                <w:sz w:val="20"/>
                <w:szCs w:val="20"/>
              </w:rPr>
              <w:t>(50,00)</w:t>
            </w:r>
          </w:p>
        </w:tc>
      </w:tr>
      <w:tr w:rsidR="0023468D" w:rsidRPr="004D2B52" w:rsidTr="0050310A">
        <w:trPr>
          <w:trHeight w:val="818"/>
        </w:trPr>
        <w:tc>
          <w:tcPr>
            <w:tcW w:w="1861" w:type="dxa"/>
            <w:vAlign w:val="center"/>
          </w:tcPr>
          <w:p w:rsidR="0023468D" w:rsidRPr="004D2B52" w:rsidRDefault="0023468D" w:rsidP="0050310A">
            <w:pPr>
              <w:jc w:val="center"/>
              <w:rPr>
                <w:rFonts w:ascii="Century Gothic" w:hAnsi="Century Gothic" w:cs="Calibri"/>
                <w:color w:val="000000" w:themeColor="text1"/>
                <w:sz w:val="20"/>
                <w:szCs w:val="20"/>
              </w:rPr>
            </w:pPr>
            <w:r w:rsidRPr="004D2B52">
              <w:rPr>
                <w:rFonts w:ascii="Century Gothic" w:hAnsi="Century Gothic" w:cs="Calibri"/>
                <w:color w:val="000000" w:themeColor="text1"/>
                <w:sz w:val="20"/>
                <w:szCs w:val="20"/>
              </w:rPr>
              <w:t>Pajak Bumi dan Bangunan</w:t>
            </w:r>
          </w:p>
        </w:tc>
        <w:tc>
          <w:tcPr>
            <w:tcW w:w="1964" w:type="dxa"/>
            <w:vAlign w:val="center"/>
          </w:tcPr>
          <w:p w:rsidR="0023468D" w:rsidRPr="004D2B52" w:rsidRDefault="0023468D" w:rsidP="0050310A">
            <w:pPr>
              <w:jc w:val="center"/>
              <w:rPr>
                <w:rFonts w:ascii="Century Gothic" w:hAnsi="Century Gothic" w:cs="Tahoma"/>
                <w:color w:val="000000" w:themeColor="text1"/>
                <w:sz w:val="20"/>
                <w:szCs w:val="20"/>
              </w:rPr>
            </w:pPr>
            <w:r w:rsidRPr="004D2B52">
              <w:rPr>
                <w:rFonts w:ascii="Century Gothic" w:hAnsi="Century Gothic" w:cs="Tahoma"/>
                <w:color w:val="000000" w:themeColor="text1"/>
                <w:sz w:val="20"/>
                <w:szCs w:val="20"/>
              </w:rPr>
              <w:t>2</w:t>
            </w:r>
            <w:r w:rsidR="0050310A">
              <w:rPr>
                <w:rFonts w:ascii="Century Gothic" w:hAnsi="Century Gothic" w:cs="Tahoma"/>
                <w:color w:val="000000" w:themeColor="text1"/>
                <w:sz w:val="20"/>
                <w:szCs w:val="20"/>
              </w:rPr>
              <w:t>.</w:t>
            </w:r>
            <w:r w:rsidRPr="004D2B52">
              <w:rPr>
                <w:rFonts w:ascii="Century Gothic" w:hAnsi="Century Gothic" w:cs="Tahoma"/>
                <w:color w:val="000000" w:themeColor="text1"/>
                <w:sz w:val="20"/>
                <w:szCs w:val="20"/>
              </w:rPr>
              <w:t>400</w:t>
            </w:r>
            <w:r w:rsidR="0050310A">
              <w:rPr>
                <w:rFonts w:ascii="Century Gothic" w:hAnsi="Century Gothic" w:cs="Tahoma"/>
                <w:color w:val="000000" w:themeColor="text1"/>
                <w:sz w:val="20"/>
                <w:szCs w:val="20"/>
              </w:rPr>
              <w:t>.</w:t>
            </w:r>
            <w:r w:rsidRPr="004D2B52">
              <w:rPr>
                <w:rFonts w:ascii="Century Gothic" w:hAnsi="Century Gothic" w:cs="Tahoma"/>
                <w:color w:val="000000" w:themeColor="text1"/>
                <w:sz w:val="20"/>
                <w:szCs w:val="20"/>
              </w:rPr>
              <w:t>000</w:t>
            </w:r>
            <w:r w:rsidR="0050310A">
              <w:rPr>
                <w:rFonts w:ascii="Century Gothic" w:hAnsi="Century Gothic" w:cs="Tahoma"/>
                <w:color w:val="000000" w:themeColor="text1"/>
                <w:sz w:val="20"/>
                <w:szCs w:val="20"/>
              </w:rPr>
              <w:t>.</w:t>
            </w:r>
            <w:r w:rsidRPr="004D2B52">
              <w:rPr>
                <w:rFonts w:ascii="Century Gothic" w:hAnsi="Century Gothic" w:cs="Tahoma"/>
                <w:color w:val="000000" w:themeColor="text1"/>
                <w:sz w:val="20"/>
                <w:szCs w:val="20"/>
              </w:rPr>
              <w:t>000.00</w:t>
            </w:r>
          </w:p>
        </w:tc>
        <w:tc>
          <w:tcPr>
            <w:tcW w:w="1916" w:type="dxa"/>
            <w:vAlign w:val="center"/>
          </w:tcPr>
          <w:p w:rsidR="0023468D" w:rsidRPr="004D2B52" w:rsidRDefault="0023468D" w:rsidP="0050310A">
            <w:pPr>
              <w:jc w:val="center"/>
              <w:rPr>
                <w:rFonts w:ascii="Century Gothic" w:hAnsi="Century Gothic" w:cs="Tahoma"/>
                <w:color w:val="000000" w:themeColor="text1"/>
                <w:sz w:val="20"/>
                <w:szCs w:val="20"/>
              </w:rPr>
            </w:pPr>
            <w:r w:rsidRPr="004D2B52">
              <w:rPr>
                <w:rFonts w:ascii="Century Gothic" w:hAnsi="Century Gothic" w:cs="Tahoma"/>
                <w:color w:val="000000" w:themeColor="text1"/>
                <w:sz w:val="20"/>
                <w:szCs w:val="20"/>
              </w:rPr>
              <w:t>1</w:t>
            </w:r>
            <w:r w:rsidR="0050310A">
              <w:rPr>
                <w:rFonts w:ascii="Century Gothic" w:hAnsi="Century Gothic" w:cs="Tahoma"/>
                <w:color w:val="000000" w:themeColor="text1"/>
                <w:sz w:val="20"/>
                <w:szCs w:val="20"/>
              </w:rPr>
              <w:t>.</w:t>
            </w:r>
            <w:r w:rsidRPr="004D2B52">
              <w:rPr>
                <w:rFonts w:ascii="Century Gothic" w:hAnsi="Century Gothic" w:cs="Tahoma"/>
                <w:color w:val="000000" w:themeColor="text1"/>
                <w:sz w:val="20"/>
                <w:szCs w:val="20"/>
              </w:rPr>
              <w:t>351</w:t>
            </w:r>
            <w:r w:rsidR="0050310A">
              <w:rPr>
                <w:rFonts w:ascii="Century Gothic" w:hAnsi="Century Gothic" w:cs="Tahoma"/>
                <w:color w:val="000000" w:themeColor="text1"/>
                <w:sz w:val="20"/>
                <w:szCs w:val="20"/>
              </w:rPr>
              <w:t>.</w:t>
            </w:r>
            <w:r w:rsidRPr="004D2B52">
              <w:rPr>
                <w:rFonts w:ascii="Century Gothic" w:hAnsi="Century Gothic" w:cs="Tahoma"/>
                <w:color w:val="000000" w:themeColor="text1"/>
                <w:sz w:val="20"/>
                <w:szCs w:val="20"/>
              </w:rPr>
              <w:t>643</w:t>
            </w:r>
            <w:r w:rsidR="0050310A">
              <w:rPr>
                <w:rFonts w:ascii="Century Gothic" w:hAnsi="Century Gothic" w:cs="Tahoma"/>
                <w:color w:val="000000" w:themeColor="text1"/>
                <w:sz w:val="20"/>
                <w:szCs w:val="20"/>
              </w:rPr>
              <w:t>.</w:t>
            </w:r>
            <w:r w:rsidRPr="004D2B52">
              <w:rPr>
                <w:rFonts w:ascii="Century Gothic" w:hAnsi="Century Gothic" w:cs="Tahoma"/>
                <w:color w:val="000000" w:themeColor="text1"/>
                <w:sz w:val="20"/>
                <w:szCs w:val="20"/>
              </w:rPr>
              <w:t>474</w:t>
            </w:r>
          </w:p>
        </w:tc>
        <w:tc>
          <w:tcPr>
            <w:tcW w:w="1617" w:type="dxa"/>
            <w:vAlign w:val="center"/>
          </w:tcPr>
          <w:p w:rsidR="0023468D" w:rsidRPr="004D2B52" w:rsidRDefault="0023468D" w:rsidP="0050310A">
            <w:pPr>
              <w:jc w:val="center"/>
              <w:rPr>
                <w:rFonts w:ascii="Century Gothic" w:hAnsi="Century Gothic" w:cs="Tahoma"/>
                <w:color w:val="000000" w:themeColor="text1"/>
                <w:sz w:val="20"/>
                <w:szCs w:val="20"/>
              </w:rPr>
            </w:pPr>
            <w:r w:rsidRPr="004D2B52">
              <w:rPr>
                <w:rFonts w:ascii="Century Gothic" w:eastAsiaTheme="minorHAnsi" w:hAnsi="Century Gothic" w:cs="Tahoma"/>
                <w:color w:val="000000"/>
                <w:sz w:val="20"/>
                <w:szCs w:val="20"/>
              </w:rPr>
              <w:t>3.000.000.000,00</w:t>
            </w:r>
          </w:p>
        </w:tc>
        <w:tc>
          <w:tcPr>
            <w:tcW w:w="1398" w:type="dxa"/>
            <w:vAlign w:val="center"/>
          </w:tcPr>
          <w:p w:rsidR="0023468D" w:rsidRPr="004D2B52" w:rsidRDefault="0023468D" w:rsidP="0050310A">
            <w:pPr>
              <w:jc w:val="center"/>
              <w:rPr>
                <w:rFonts w:ascii="Century Gothic" w:hAnsi="Century Gothic" w:cs="Tahoma"/>
                <w:bCs/>
                <w:color w:val="000000" w:themeColor="text1"/>
                <w:sz w:val="20"/>
                <w:szCs w:val="20"/>
              </w:rPr>
            </w:pPr>
            <w:r w:rsidRPr="004D2B52">
              <w:rPr>
                <w:rFonts w:ascii="Century Gothic" w:eastAsiaTheme="minorHAnsi" w:hAnsi="Century Gothic" w:cs="Tahoma"/>
                <w:color w:val="000000"/>
                <w:sz w:val="20"/>
                <w:szCs w:val="20"/>
              </w:rPr>
              <w:t>25,00</w:t>
            </w:r>
          </w:p>
        </w:tc>
      </w:tr>
      <w:tr w:rsidR="0023468D" w:rsidRPr="004D2B52" w:rsidTr="0050310A">
        <w:tc>
          <w:tcPr>
            <w:tcW w:w="1861" w:type="dxa"/>
            <w:vAlign w:val="center"/>
          </w:tcPr>
          <w:p w:rsidR="0023468D" w:rsidRPr="004D2B52" w:rsidRDefault="0023468D" w:rsidP="0050310A">
            <w:pPr>
              <w:jc w:val="center"/>
              <w:rPr>
                <w:rFonts w:ascii="Century Gothic" w:hAnsi="Century Gothic" w:cs="Calibri"/>
                <w:color w:val="000000" w:themeColor="text1"/>
                <w:sz w:val="20"/>
                <w:szCs w:val="20"/>
              </w:rPr>
            </w:pPr>
            <w:r w:rsidRPr="004D2B52">
              <w:rPr>
                <w:rFonts w:ascii="Century Gothic" w:hAnsi="Century Gothic" w:cs="Calibri"/>
                <w:color w:val="000000" w:themeColor="text1"/>
                <w:sz w:val="20"/>
                <w:szCs w:val="20"/>
              </w:rPr>
              <w:t>Pajak Perolehan Hak Atas Tanah dan Bangunan (BPHTB)</w:t>
            </w:r>
          </w:p>
        </w:tc>
        <w:tc>
          <w:tcPr>
            <w:tcW w:w="1964" w:type="dxa"/>
            <w:vAlign w:val="center"/>
          </w:tcPr>
          <w:p w:rsidR="0023468D" w:rsidRPr="004D2B52" w:rsidRDefault="0023468D" w:rsidP="0050310A">
            <w:pPr>
              <w:jc w:val="center"/>
              <w:rPr>
                <w:rFonts w:ascii="Century Gothic" w:hAnsi="Century Gothic" w:cs="Tahoma"/>
                <w:color w:val="000000" w:themeColor="text1"/>
                <w:sz w:val="20"/>
                <w:szCs w:val="20"/>
              </w:rPr>
            </w:pPr>
            <w:r w:rsidRPr="004D2B52">
              <w:rPr>
                <w:rFonts w:ascii="Century Gothic" w:hAnsi="Century Gothic" w:cs="Tahoma"/>
                <w:color w:val="000000" w:themeColor="text1"/>
                <w:sz w:val="20"/>
                <w:szCs w:val="20"/>
              </w:rPr>
              <w:t>1</w:t>
            </w:r>
            <w:r w:rsidR="0050310A">
              <w:rPr>
                <w:rFonts w:ascii="Century Gothic" w:hAnsi="Century Gothic" w:cs="Tahoma"/>
                <w:color w:val="000000" w:themeColor="text1"/>
                <w:sz w:val="20"/>
                <w:szCs w:val="20"/>
              </w:rPr>
              <w:t>.</w:t>
            </w:r>
            <w:r w:rsidRPr="004D2B52">
              <w:rPr>
                <w:rFonts w:ascii="Century Gothic" w:hAnsi="Century Gothic" w:cs="Tahoma"/>
                <w:color w:val="000000" w:themeColor="text1"/>
                <w:sz w:val="20"/>
                <w:szCs w:val="20"/>
              </w:rPr>
              <w:t>800</w:t>
            </w:r>
            <w:r w:rsidR="0050310A">
              <w:rPr>
                <w:rFonts w:ascii="Century Gothic" w:hAnsi="Century Gothic" w:cs="Tahoma"/>
                <w:color w:val="000000" w:themeColor="text1"/>
                <w:sz w:val="20"/>
                <w:szCs w:val="20"/>
              </w:rPr>
              <w:t>.</w:t>
            </w:r>
            <w:r w:rsidRPr="004D2B52">
              <w:rPr>
                <w:rFonts w:ascii="Century Gothic" w:hAnsi="Century Gothic" w:cs="Tahoma"/>
                <w:color w:val="000000" w:themeColor="text1"/>
                <w:sz w:val="20"/>
                <w:szCs w:val="20"/>
              </w:rPr>
              <w:t>000</w:t>
            </w:r>
            <w:r w:rsidR="0050310A">
              <w:rPr>
                <w:rFonts w:ascii="Century Gothic" w:hAnsi="Century Gothic" w:cs="Tahoma"/>
                <w:color w:val="000000" w:themeColor="text1"/>
                <w:sz w:val="20"/>
                <w:szCs w:val="20"/>
              </w:rPr>
              <w:t>.</w:t>
            </w:r>
            <w:r w:rsidRPr="004D2B52">
              <w:rPr>
                <w:rFonts w:ascii="Century Gothic" w:hAnsi="Century Gothic" w:cs="Tahoma"/>
                <w:color w:val="000000" w:themeColor="text1"/>
                <w:sz w:val="20"/>
                <w:szCs w:val="20"/>
              </w:rPr>
              <w:t>000.00</w:t>
            </w:r>
          </w:p>
        </w:tc>
        <w:tc>
          <w:tcPr>
            <w:tcW w:w="1916" w:type="dxa"/>
            <w:vAlign w:val="center"/>
          </w:tcPr>
          <w:p w:rsidR="0023468D" w:rsidRPr="004D2B52" w:rsidRDefault="0023468D" w:rsidP="0050310A">
            <w:pPr>
              <w:jc w:val="center"/>
              <w:rPr>
                <w:rFonts w:ascii="Century Gothic" w:hAnsi="Century Gothic" w:cs="Tahoma"/>
                <w:color w:val="000000" w:themeColor="text1"/>
                <w:sz w:val="20"/>
                <w:szCs w:val="20"/>
              </w:rPr>
            </w:pPr>
            <w:r w:rsidRPr="004D2B52">
              <w:rPr>
                <w:rFonts w:ascii="Century Gothic" w:hAnsi="Century Gothic" w:cs="Tahoma"/>
                <w:color w:val="000000" w:themeColor="text1"/>
                <w:sz w:val="20"/>
                <w:szCs w:val="20"/>
              </w:rPr>
              <w:t>1</w:t>
            </w:r>
            <w:r w:rsidR="0050310A">
              <w:rPr>
                <w:rFonts w:ascii="Century Gothic" w:hAnsi="Century Gothic" w:cs="Tahoma"/>
                <w:color w:val="000000" w:themeColor="text1"/>
                <w:sz w:val="20"/>
                <w:szCs w:val="20"/>
              </w:rPr>
              <w:t>.</w:t>
            </w:r>
            <w:r w:rsidRPr="004D2B52">
              <w:rPr>
                <w:rFonts w:ascii="Century Gothic" w:hAnsi="Century Gothic" w:cs="Tahoma"/>
                <w:color w:val="000000" w:themeColor="text1"/>
                <w:sz w:val="20"/>
                <w:szCs w:val="20"/>
              </w:rPr>
              <w:t>321</w:t>
            </w:r>
            <w:r w:rsidR="0050310A">
              <w:rPr>
                <w:rFonts w:ascii="Century Gothic" w:hAnsi="Century Gothic" w:cs="Tahoma"/>
                <w:color w:val="000000" w:themeColor="text1"/>
                <w:sz w:val="20"/>
                <w:szCs w:val="20"/>
              </w:rPr>
              <w:t>.</w:t>
            </w:r>
            <w:r w:rsidRPr="004D2B52">
              <w:rPr>
                <w:rFonts w:ascii="Century Gothic" w:hAnsi="Century Gothic" w:cs="Tahoma"/>
                <w:color w:val="000000" w:themeColor="text1"/>
                <w:sz w:val="20"/>
                <w:szCs w:val="20"/>
              </w:rPr>
              <w:t>542</w:t>
            </w:r>
            <w:r w:rsidR="0050310A">
              <w:rPr>
                <w:rFonts w:ascii="Century Gothic" w:hAnsi="Century Gothic" w:cs="Tahoma"/>
                <w:color w:val="000000" w:themeColor="text1"/>
                <w:sz w:val="20"/>
                <w:szCs w:val="20"/>
              </w:rPr>
              <w:t>.</w:t>
            </w:r>
            <w:r w:rsidRPr="004D2B52">
              <w:rPr>
                <w:rFonts w:ascii="Century Gothic" w:hAnsi="Century Gothic" w:cs="Tahoma"/>
                <w:color w:val="000000" w:themeColor="text1"/>
                <w:sz w:val="20"/>
                <w:szCs w:val="20"/>
              </w:rPr>
              <w:t>900</w:t>
            </w:r>
          </w:p>
        </w:tc>
        <w:tc>
          <w:tcPr>
            <w:tcW w:w="1617" w:type="dxa"/>
            <w:vAlign w:val="center"/>
          </w:tcPr>
          <w:p w:rsidR="0023468D" w:rsidRPr="004D2B52" w:rsidRDefault="0023468D" w:rsidP="0050310A">
            <w:pPr>
              <w:jc w:val="center"/>
              <w:rPr>
                <w:rFonts w:ascii="Century Gothic" w:hAnsi="Century Gothic" w:cs="Tahoma"/>
                <w:color w:val="000000" w:themeColor="text1"/>
                <w:sz w:val="20"/>
                <w:szCs w:val="20"/>
              </w:rPr>
            </w:pPr>
            <w:r w:rsidRPr="004D2B52">
              <w:rPr>
                <w:rFonts w:ascii="Century Gothic" w:eastAsiaTheme="minorHAnsi" w:hAnsi="Century Gothic" w:cs="Tahoma"/>
                <w:color w:val="000000"/>
                <w:sz w:val="20"/>
                <w:szCs w:val="20"/>
              </w:rPr>
              <w:t>1.850.000.000,00</w:t>
            </w:r>
          </w:p>
        </w:tc>
        <w:tc>
          <w:tcPr>
            <w:tcW w:w="1398" w:type="dxa"/>
            <w:vAlign w:val="center"/>
          </w:tcPr>
          <w:p w:rsidR="0023468D" w:rsidRPr="004D2B52" w:rsidRDefault="0023468D" w:rsidP="0050310A">
            <w:pPr>
              <w:jc w:val="center"/>
              <w:rPr>
                <w:rFonts w:ascii="Century Gothic" w:hAnsi="Century Gothic" w:cs="Tahoma"/>
                <w:bCs/>
                <w:color w:val="000000" w:themeColor="text1"/>
                <w:sz w:val="20"/>
                <w:szCs w:val="20"/>
              </w:rPr>
            </w:pPr>
            <w:r w:rsidRPr="004D2B52">
              <w:rPr>
                <w:rFonts w:ascii="Century Gothic" w:eastAsiaTheme="minorHAnsi" w:hAnsi="Century Gothic" w:cs="Tahoma"/>
                <w:color w:val="000000"/>
                <w:sz w:val="20"/>
                <w:szCs w:val="20"/>
              </w:rPr>
              <w:t>2,78</w:t>
            </w:r>
          </w:p>
        </w:tc>
      </w:tr>
      <w:tr w:rsidR="0023468D" w:rsidRPr="004D2B52" w:rsidTr="0050310A">
        <w:trPr>
          <w:trHeight w:val="458"/>
        </w:trPr>
        <w:tc>
          <w:tcPr>
            <w:tcW w:w="1861" w:type="dxa"/>
            <w:vAlign w:val="center"/>
          </w:tcPr>
          <w:p w:rsidR="0023468D" w:rsidRPr="004D2B52" w:rsidRDefault="0023468D" w:rsidP="0050310A">
            <w:pPr>
              <w:jc w:val="center"/>
              <w:rPr>
                <w:rFonts w:ascii="Century Gothic" w:hAnsi="Century Gothic" w:cs="Calibri"/>
                <w:color w:val="000000" w:themeColor="text1"/>
                <w:sz w:val="20"/>
                <w:szCs w:val="20"/>
              </w:rPr>
            </w:pPr>
            <w:r w:rsidRPr="004D2B52">
              <w:rPr>
                <w:rFonts w:ascii="Century Gothic" w:hAnsi="Century Gothic" w:cs="Calibri"/>
                <w:color w:val="000000" w:themeColor="text1"/>
                <w:sz w:val="20"/>
                <w:szCs w:val="20"/>
              </w:rPr>
              <w:t>Pajak Parkir</w:t>
            </w:r>
          </w:p>
        </w:tc>
        <w:tc>
          <w:tcPr>
            <w:tcW w:w="1964" w:type="dxa"/>
            <w:vAlign w:val="center"/>
          </w:tcPr>
          <w:p w:rsidR="0023468D" w:rsidRPr="004D2B52" w:rsidRDefault="0023468D" w:rsidP="0050310A">
            <w:pPr>
              <w:jc w:val="center"/>
              <w:rPr>
                <w:rFonts w:ascii="Century Gothic" w:hAnsi="Century Gothic" w:cs="Tahoma"/>
                <w:color w:val="000000" w:themeColor="text1"/>
                <w:sz w:val="20"/>
                <w:szCs w:val="20"/>
              </w:rPr>
            </w:pPr>
            <w:r w:rsidRPr="004D2B52">
              <w:rPr>
                <w:rFonts w:ascii="Century Gothic" w:hAnsi="Century Gothic" w:cs="Tahoma"/>
                <w:color w:val="000000" w:themeColor="text1"/>
                <w:sz w:val="20"/>
                <w:szCs w:val="20"/>
              </w:rPr>
              <w:t>30</w:t>
            </w:r>
            <w:r w:rsidR="0050310A">
              <w:rPr>
                <w:rFonts w:ascii="Century Gothic" w:hAnsi="Century Gothic" w:cs="Tahoma"/>
                <w:color w:val="000000" w:themeColor="text1"/>
                <w:sz w:val="20"/>
                <w:szCs w:val="20"/>
              </w:rPr>
              <w:t>.</w:t>
            </w:r>
            <w:r w:rsidRPr="004D2B52">
              <w:rPr>
                <w:rFonts w:ascii="Century Gothic" w:hAnsi="Century Gothic" w:cs="Tahoma"/>
                <w:color w:val="000000" w:themeColor="text1"/>
                <w:sz w:val="20"/>
                <w:szCs w:val="20"/>
              </w:rPr>
              <w:t>000</w:t>
            </w:r>
            <w:r w:rsidR="0050310A">
              <w:rPr>
                <w:rFonts w:ascii="Century Gothic" w:hAnsi="Century Gothic" w:cs="Tahoma"/>
                <w:color w:val="000000" w:themeColor="text1"/>
                <w:sz w:val="20"/>
                <w:szCs w:val="20"/>
              </w:rPr>
              <w:t>.</w:t>
            </w:r>
            <w:r w:rsidRPr="004D2B52">
              <w:rPr>
                <w:rFonts w:ascii="Century Gothic" w:hAnsi="Century Gothic" w:cs="Tahoma"/>
                <w:color w:val="000000" w:themeColor="text1"/>
                <w:sz w:val="20"/>
                <w:szCs w:val="20"/>
              </w:rPr>
              <w:t>000.00</w:t>
            </w:r>
          </w:p>
        </w:tc>
        <w:tc>
          <w:tcPr>
            <w:tcW w:w="1916" w:type="dxa"/>
            <w:vAlign w:val="center"/>
          </w:tcPr>
          <w:p w:rsidR="0023468D" w:rsidRPr="004D2B52" w:rsidRDefault="0023468D" w:rsidP="0050310A">
            <w:pPr>
              <w:jc w:val="center"/>
              <w:rPr>
                <w:rFonts w:ascii="Century Gothic" w:hAnsi="Century Gothic" w:cs="Tahoma"/>
                <w:color w:val="000000" w:themeColor="text1"/>
                <w:sz w:val="20"/>
                <w:szCs w:val="20"/>
              </w:rPr>
            </w:pPr>
            <w:r w:rsidRPr="004D2B52">
              <w:rPr>
                <w:rFonts w:ascii="Century Gothic" w:hAnsi="Century Gothic" w:cs="Tahoma"/>
                <w:color w:val="000000" w:themeColor="text1"/>
                <w:sz w:val="20"/>
                <w:szCs w:val="20"/>
              </w:rPr>
              <w:t>86</w:t>
            </w:r>
            <w:r w:rsidR="0050310A">
              <w:rPr>
                <w:rFonts w:ascii="Century Gothic" w:hAnsi="Century Gothic" w:cs="Tahoma"/>
                <w:color w:val="000000" w:themeColor="text1"/>
                <w:sz w:val="20"/>
                <w:szCs w:val="20"/>
              </w:rPr>
              <w:t>.</w:t>
            </w:r>
            <w:r w:rsidRPr="004D2B52">
              <w:rPr>
                <w:rFonts w:ascii="Century Gothic" w:hAnsi="Century Gothic" w:cs="Tahoma"/>
                <w:color w:val="000000" w:themeColor="text1"/>
                <w:sz w:val="20"/>
                <w:szCs w:val="20"/>
              </w:rPr>
              <w:t>144</w:t>
            </w:r>
            <w:r w:rsidR="0050310A">
              <w:rPr>
                <w:rFonts w:ascii="Century Gothic" w:hAnsi="Century Gothic" w:cs="Tahoma"/>
                <w:color w:val="000000" w:themeColor="text1"/>
                <w:sz w:val="20"/>
                <w:szCs w:val="20"/>
              </w:rPr>
              <w:t>.</w:t>
            </w:r>
            <w:r w:rsidRPr="004D2B52">
              <w:rPr>
                <w:rFonts w:ascii="Century Gothic" w:hAnsi="Century Gothic" w:cs="Tahoma"/>
                <w:color w:val="000000" w:themeColor="text1"/>
                <w:sz w:val="20"/>
                <w:szCs w:val="20"/>
              </w:rPr>
              <w:t>500</w:t>
            </w:r>
          </w:p>
        </w:tc>
        <w:tc>
          <w:tcPr>
            <w:tcW w:w="1617" w:type="dxa"/>
            <w:vAlign w:val="center"/>
          </w:tcPr>
          <w:p w:rsidR="0023468D" w:rsidRPr="004D2B52" w:rsidRDefault="0023468D" w:rsidP="0050310A">
            <w:pPr>
              <w:jc w:val="center"/>
              <w:rPr>
                <w:rFonts w:ascii="Century Gothic" w:hAnsi="Century Gothic" w:cs="Tahoma"/>
                <w:color w:val="000000" w:themeColor="text1"/>
                <w:sz w:val="20"/>
                <w:szCs w:val="20"/>
              </w:rPr>
            </w:pPr>
            <w:r w:rsidRPr="004D2B52">
              <w:rPr>
                <w:rFonts w:ascii="Century Gothic" w:eastAsiaTheme="minorHAnsi" w:hAnsi="Century Gothic" w:cs="Tahoma"/>
                <w:color w:val="000000"/>
                <w:sz w:val="20"/>
                <w:szCs w:val="20"/>
              </w:rPr>
              <w:t>120.000.000,00</w:t>
            </w:r>
          </w:p>
        </w:tc>
        <w:tc>
          <w:tcPr>
            <w:tcW w:w="1398" w:type="dxa"/>
            <w:vAlign w:val="center"/>
          </w:tcPr>
          <w:p w:rsidR="0023468D" w:rsidRPr="004D2B52" w:rsidRDefault="0023468D" w:rsidP="0050310A">
            <w:pPr>
              <w:jc w:val="center"/>
              <w:rPr>
                <w:rFonts w:ascii="Century Gothic" w:hAnsi="Century Gothic" w:cs="Tahoma"/>
                <w:bCs/>
                <w:color w:val="000000" w:themeColor="text1"/>
                <w:sz w:val="20"/>
                <w:szCs w:val="20"/>
              </w:rPr>
            </w:pPr>
            <w:r w:rsidRPr="004D2B52">
              <w:rPr>
                <w:rFonts w:ascii="Century Gothic" w:eastAsiaTheme="minorHAnsi" w:hAnsi="Century Gothic" w:cs="Tahoma"/>
                <w:color w:val="000000"/>
                <w:sz w:val="20"/>
                <w:szCs w:val="20"/>
              </w:rPr>
              <w:t>300,00</w:t>
            </w:r>
          </w:p>
        </w:tc>
      </w:tr>
      <w:tr w:rsidR="0023468D" w:rsidRPr="004D2B52" w:rsidTr="0050310A">
        <w:trPr>
          <w:trHeight w:val="791"/>
        </w:trPr>
        <w:tc>
          <w:tcPr>
            <w:tcW w:w="1861" w:type="dxa"/>
            <w:shd w:val="clear" w:color="auto" w:fill="95B3D7" w:themeFill="accent1" w:themeFillTint="99"/>
            <w:vAlign w:val="center"/>
          </w:tcPr>
          <w:p w:rsidR="0023468D" w:rsidRPr="004D2B52" w:rsidRDefault="0023468D" w:rsidP="0023468D">
            <w:pPr>
              <w:jc w:val="center"/>
              <w:rPr>
                <w:rFonts w:ascii="Century Gothic" w:hAnsi="Century Gothic" w:cs="Calibri"/>
                <w:b/>
                <w:color w:val="000000" w:themeColor="text1"/>
                <w:sz w:val="20"/>
                <w:szCs w:val="20"/>
              </w:rPr>
            </w:pPr>
            <w:r w:rsidRPr="004D2B52">
              <w:rPr>
                <w:rFonts w:ascii="Century Gothic" w:hAnsi="Century Gothic" w:cs="Calibri"/>
                <w:b/>
                <w:color w:val="000000" w:themeColor="text1"/>
                <w:sz w:val="20"/>
                <w:szCs w:val="20"/>
              </w:rPr>
              <w:t>JUMLAH PAJAK DAERAH</w:t>
            </w:r>
          </w:p>
        </w:tc>
        <w:tc>
          <w:tcPr>
            <w:tcW w:w="1964" w:type="dxa"/>
            <w:shd w:val="clear" w:color="auto" w:fill="95B3D7" w:themeFill="accent1" w:themeFillTint="99"/>
            <w:vAlign w:val="center"/>
          </w:tcPr>
          <w:p w:rsidR="0023468D" w:rsidRPr="004D2B52" w:rsidRDefault="0023468D" w:rsidP="0023468D">
            <w:pPr>
              <w:jc w:val="right"/>
              <w:rPr>
                <w:rFonts w:ascii="Century Gothic" w:hAnsi="Century Gothic" w:cs="Tahoma"/>
                <w:b/>
                <w:bCs/>
                <w:color w:val="000000" w:themeColor="text1"/>
                <w:sz w:val="20"/>
                <w:szCs w:val="20"/>
              </w:rPr>
            </w:pPr>
            <w:r w:rsidRPr="004D2B52">
              <w:rPr>
                <w:rFonts w:ascii="Century Gothic" w:hAnsi="Century Gothic" w:cs="Tahoma"/>
                <w:b/>
                <w:bCs/>
                <w:color w:val="000000" w:themeColor="text1"/>
                <w:sz w:val="20"/>
                <w:szCs w:val="20"/>
              </w:rPr>
              <w:t>9</w:t>
            </w:r>
            <w:r w:rsidR="0050310A">
              <w:rPr>
                <w:rFonts w:ascii="Century Gothic" w:hAnsi="Century Gothic" w:cs="Tahoma"/>
                <w:b/>
                <w:bCs/>
                <w:color w:val="000000" w:themeColor="text1"/>
                <w:sz w:val="20"/>
                <w:szCs w:val="20"/>
              </w:rPr>
              <w:t>.</w:t>
            </w:r>
            <w:r w:rsidRPr="004D2B52">
              <w:rPr>
                <w:rFonts w:ascii="Century Gothic" w:hAnsi="Century Gothic" w:cs="Tahoma"/>
                <w:b/>
                <w:bCs/>
                <w:color w:val="000000" w:themeColor="text1"/>
                <w:sz w:val="20"/>
                <w:szCs w:val="20"/>
              </w:rPr>
              <w:t>920</w:t>
            </w:r>
            <w:r w:rsidR="0050310A">
              <w:rPr>
                <w:rFonts w:ascii="Century Gothic" w:hAnsi="Century Gothic" w:cs="Tahoma"/>
                <w:b/>
                <w:bCs/>
                <w:color w:val="000000" w:themeColor="text1"/>
                <w:sz w:val="20"/>
                <w:szCs w:val="20"/>
              </w:rPr>
              <w:t>.</w:t>
            </w:r>
            <w:r w:rsidRPr="004D2B52">
              <w:rPr>
                <w:rFonts w:ascii="Century Gothic" w:hAnsi="Century Gothic" w:cs="Tahoma"/>
                <w:b/>
                <w:bCs/>
                <w:color w:val="000000" w:themeColor="text1"/>
                <w:sz w:val="20"/>
                <w:szCs w:val="20"/>
              </w:rPr>
              <w:t>000</w:t>
            </w:r>
            <w:r w:rsidR="0050310A">
              <w:rPr>
                <w:rFonts w:ascii="Century Gothic" w:hAnsi="Century Gothic" w:cs="Tahoma"/>
                <w:b/>
                <w:bCs/>
                <w:color w:val="000000" w:themeColor="text1"/>
                <w:sz w:val="20"/>
                <w:szCs w:val="20"/>
              </w:rPr>
              <w:t>.</w:t>
            </w:r>
            <w:r w:rsidRPr="004D2B52">
              <w:rPr>
                <w:rFonts w:ascii="Century Gothic" w:hAnsi="Century Gothic" w:cs="Tahoma"/>
                <w:b/>
                <w:bCs/>
                <w:color w:val="000000" w:themeColor="text1"/>
                <w:sz w:val="20"/>
                <w:szCs w:val="20"/>
              </w:rPr>
              <w:t>000.00</w:t>
            </w:r>
          </w:p>
        </w:tc>
        <w:tc>
          <w:tcPr>
            <w:tcW w:w="1916" w:type="dxa"/>
            <w:shd w:val="clear" w:color="auto" w:fill="95B3D7" w:themeFill="accent1" w:themeFillTint="99"/>
            <w:vAlign w:val="center"/>
          </w:tcPr>
          <w:p w:rsidR="0023468D" w:rsidRPr="004D2B52" w:rsidRDefault="0023468D" w:rsidP="0023468D">
            <w:pPr>
              <w:jc w:val="right"/>
              <w:rPr>
                <w:rFonts w:ascii="Century Gothic" w:hAnsi="Century Gothic" w:cs="Tahoma"/>
                <w:b/>
                <w:bCs/>
                <w:color w:val="FF0000"/>
                <w:sz w:val="20"/>
                <w:szCs w:val="20"/>
              </w:rPr>
            </w:pPr>
            <w:r w:rsidRPr="004D2B52">
              <w:rPr>
                <w:rFonts w:ascii="Century Gothic" w:hAnsi="Century Gothic" w:cs="Tahoma"/>
                <w:b/>
                <w:bCs/>
                <w:color w:val="000000" w:themeColor="text1"/>
                <w:sz w:val="20"/>
                <w:szCs w:val="20"/>
              </w:rPr>
              <w:t>8</w:t>
            </w:r>
            <w:r w:rsidR="0050310A">
              <w:rPr>
                <w:rFonts w:ascii="Century Gothic" w:hAnsi="Century Gothic" w:cs="Tahoma"/>
                <w:b/>
                <w:bCs/>
                <w:color w:val="000000" w:themeColor="text1"/>
                <w:sz w:val="20"/>
                <w:szCs w:val="20"/>
              </w:rPr>
              <w:t>.</w:t>
            </w:r>
            <w:r w:rsidRPr="004D2B52">
              <w:rPr>
                <w:rFonts w:ascii="Century Gothic" w:hAnsi="Century Gothic" w:cs="Tahoma"/>
                <w:b/>
                <w:bCs/>
                <w:color w:val="000000" w:themeColor="text1"/>
                <w:sz w:val="20"/>
                <w:szCs w:val="20"/>
              </w:rPr>
              <w:t>761</w:t>
            </w:r>
            <w:r w:rsidR="0050310A">
              <w:rPr>
                <w:rFonts w:ascii="Century Gothic" w:hAnsi="Century Gothic" w:cs="Tahoma"/>
                <w:b/>
                <w:bCs/>
                <w:color w:val="000000" w:themeColor="text1"/>
                <w:sz w:val="20"/>
                <w:szCs w:val="20"/>
              </w:rPr>
              <w:t>.</w:t>
            </w:r>
            <w:r w:rsidRPr="004D2B52">
              <w:rPr>
                <w:rFonts w:ascii="Century Gothic" w:hAnsi="Century Gothic" w:cs="Tahoma"/>
                <w:b/>
                <w:bCs/>
                <w:color w:val="000000" w:themeColor="text1"/>
                <w:sz w:val="20"/>
                <w:szCs w:val="20"/>
              </w:rPr>
              <w:t>194</w:t>
            </w:r>
            <w:r w:rsidR="0050310A">
              <w:rPr>
                <w:rFonts w:ascii="Century Gothic" w:hAnsi="Century Gothic" w:cs="Tahoma"/>
                <w:b/>
                <w:bCs/>
                <w:color w:val="000000" w:themeColor="text1"/>
                <w:sz w:val="20"/>
                <w:szCs w:val="20"/>
              </w:rPr>
              <w:t>.</w:t>
            </w:r>
            <w:r w:rsidRPr="004D2B52">
              <w:rPr>
                <w:rFonts w:ascii="Century Gothic" w:hAnsi="Century Gothic" w:cs="Tahoma"/>
                <w:b/>
                <w:bCs/>
                <w:color w:val="000000" w:themeColor="text1"/>
                <w:sz w:val="20"/>
                <w:szCs w:val="20"/>
              </w:rPr>
              <w:t>979</w:t>
            </w:r>
          </w:p>
        </w:tc>
        <w:tc>
          <w:tcPr>
            <w:tcW w:w="1617" w:type="dxa"/>
            <w:shd w:val="clear" w:color="auto" w:fill="95B3D7" w:themeFill="accent1" w:themeFillTint="99"/>
            <w:vAlign w:val="center"/>
          </w:tcPr>
          <w:p w:rsidR="0023468D" w:rsidRPr="004D2B52" w:rsidRDefault="0023468D" w:rsidP="0023468D">
            <w:pPr>
              <w:jc w:val="right"/>
              <w:rPr>
                <w:rFonts w:ascii="Century Gothic" w:hAnsi="Century Gothic" w:cs="Tahoma"/>
                <w:b/>
                <w:color w:val="000000" w:themeColor="text1"/>
                <w:sz w:val="20"/>
                <w:szCs w:val="20"/>
              </w:rPr>
            </w:pPr>
            <w:r w:rsidRPr="004D2B52">
              <w:rPr>
                <w:rFonts w:ascii="Century Gothic" w:eastAsiaTheme="minorHAnsi" w:hAnsi="Century Gothic" w:cs="Tahoma"/>
                <w:b/>
                <w:color w:val="000000"/>
                <w:sz w:val="20"/>
                <w:szCs w:val="20"/>
              </w:rPr>
              <w:t>15.005.000.000,00</w:t>
            </w:r>
          </w:p>
        </w:tc>
        <w:tc>
          <w:tcPr>
            <w:tcW w:w="1398" w:type="dxa"/>
            <w:shd w:val="clear" w:color="auto" w:fill="95B3D7" w:themeFill="accent1" w:themeFillTint="99"/>
            <w:vAlign w:val="center"/>
          </w:tcPr>
          <w:p w:rsidR="0023468D" w:rsidRPr="004D2B52" w:rsidRDefault="0023468D" w:rsidP="0023468D">
            <w:pPr>
              <w:jc w:val="right"/>
              <w:rPr>
                <w:rFonts w:ascii="Century Gothic" w:hAnsi="Century Gothic" w:cs="Calibri"/>
                <w:b/>
                <w:color w:val="FF0000"/>
                <w:sz w:val="20"/>
                <w:szCs w:val="20"/>
              </w:rPr>
            </w:pPr>
            <w:r w:rsidRPr="004D2B52">
              <w:rPr>
                <w:rFonts w:ascii="Century Gothic" w:eastAsiaTheme="minorHAnsi" w:hAnsi="Century Gothic" w:cs="Tahoma"/>
                <w:b/>
                <w:color w:val="000000"/>
                <w:sz w:val="20"/>
                <w:szCs w:val="20"/>
              </w:rPr>
              <w:t>51,26</w:t>
            </w:r>
          </w:p>
        </w:tc>
      </w:tr>
    </w:tbl>
    <w:p w:rsidR="0023468D" w:rsidRPr="004D2B52" w:rsidRDefault="0023468D" w:rsidP="0023468D">
      <w:pPr>
        <w:autoSpaceDE w:val="0"/>
        <w:autoSpaceDN w:val="0"/>
        <w:adjustRightInd w:val="0"/>
        <w:spacing w:line="360" w:lineRule="auto"/>
        <w:ind w:left="270"/>
        <w:jc w:val="both"/>
        <w:rPr>
          <w:rFonts w:ascii="Century Gothic" w:eastAsiaTheme="minorHAnsi" w:hAnsi="Century Gothic" w:cs="Century Gothic"/>
          <w:i/>
          <w:color w:val="000000" w:themeColor="text1"/>
          <w:sz w:val="18"/>
          <w:szCs w:val="18"/>
        </w:rPr>
      </w:pPr>
      <w:proofErr w:type="gramStart"/>
      <w:r w:rsidRPr="004D2B52">
        <w:rPr>
          <w:rFonts w:ascii="Century Gothic" w:eastAsiaTheme="minorHAnsi" w:hAnsi="Century Gothic" w:cs="Century Gothic"/>
          <w:i/>
          <w:color w:val="000000" w:themeColor="text1"/>
          <w:sz w:val="18"/>
          <w:szCs w:val="18"/>
        </w:rPr>
        <w:t>Sumber :</w:t>
      </w:r>
      <w:proofErr w:type="gramEnd"/>
      <w:r w:rsidRPr="004D2B52">
        <w:rPr>
          <w:rFonts w:ascii="Century Gothic" w:eastAsiaTheme="minorHAnsi" w:hAnsi="Century Gothic" w:cs="Century Gothic"/>
          <w:i/>
          <w:color w:val="000000" w:themeColor="text1"/>
          <w:sz w:val="18"/>
          <w:szCs w:val="18"/>
        </w:rPr>
        <w:t xml:space="preserve"> Dinas Pendapatan Daerah (diolah), 2016</w:t>
      </w:r>
    </w:p>
    <w:p w:rsidR="0023468D" w:rsidRPr="0023468D" w:rsidRDefault="0023468D" w:rsidP="0023468D">
      <w:pPr>
        <w:autoSpaceDE w:val="0"/>
        <w:autoSpaceDN w:val="0"/>
        <w:adjustRightInd w:val="0"/>
        <w:spacing w:line="360" w:lineRule="auto"/>
        <w:jc w:val="both"/>
        <w:rPr>
          <w:rFonts w:ascii="Century Gothic" w:eastAsiaTheme="minorHAnsi" w:hAnsi="Century Gothic" w:cs="Tahoma"/>
          <w:color w:val="FF0000"/>
          <w:sz w:val="22"/>
          <w:szCs w:val="22"/>
        </w:rPr>
      </w:pPr>
    </w:p>
    <w:p w:rsidR="0023468D" w:rsidRPr="0023468D" w:rsidRDefault="0023468D" w:rsidP="003A20D0">
      <w:pPr>
        <w:autoSpaceDE w:val="0"/>
        <w:autoSpaceDN w:val="0"/>
        <w:adjustRightInd w:val="0"/>
        <w:spacing w:after="240" w:line="360" w:lineRule="auto"/>
        <w:ind w:firstLine="720"/>
        <w:jc w:val="both"/>
        <w:rPr>
          <w:rFonts w:ascii="Century Gothic" w:eastAsiaTheme="minorHAnsi" w:hAnsi="Century Gothic" w:cs="Tahoma"/>
          <w:color w:val="FF0000"/>
          <w:sz w:val="22"/>
          <w:szCs w:val="22"/>
        </w:rPr>
      </w:pPr>
      <w:r w:rsidRPr="0023468D">
        <w:rPr>
          <w:rFonts w:ascii="Century Gothic" w:eastAsiaTheme="minorHAnsi" w:hAnsi="Century Gothic" w:cs="Tahoma"/>
          <w:color w:val="000000" w:themeColor="text1"/>
          <w:sz w:val="22"/>
          <w:szCs w:val="22"/>
        </w:rPr>
        <w:t xml:space="preserve">Dari sektor Penerimaan Retribusi Daerah direncanakan mengalami peningkatan sebesar 10,78 % dari pendapatan yang ditargetkan sebesar  Rp. 3,972,768,900- </w:t>
      </w:r>
      <w:r w:rsidR="00C825A3">
        <w:rPr>
          <w:rFonts w:ascii="Century Gothic" w:eastAsiaTheme="minorHAnsi" w:hAnsi="Century Gothic" w:cs="Tahoma"/>
          <w:color w:val="000000" w:themeColor="text1"/>
          <w:sz w:val="22"/>
          <w:szCs w:val="22"/>
        </w:rPr>
        <w:t>pada APBD TA 2016 menjadi Rp 4,602,</w:t>
      </w:r>
      <w:r w:rsidRPr="0023468D">
        <w:rPr>
          <w:rFonts w:ascii="Century Gothic" w:eastAsiaTheme="minorHAnsi" w:hAnsi="Century Gothic" w:cs="Tahoma"/>
          <w:color w:val="000000" w:themeColor="text1"/>
          <w:sz w:val="22"/>
          <w:szCs w:val="22"/>
        </w:rPr>
        <w:t>1</w:t>
      </w:r>
      <w:r w:rsidR="00C825A3">
        <w:rPr>
          <w:rFonts w:ascii="Century Gothic" w:eastAsiaTheme="minorHAnsi" w:hAnsi="Century Gothic" w:cs="Tahoma"/>
          <w:color w:val="000000" w:themeColor="text1"/>
          <w:sz w:val="22"/>
          <w:szCs w:val="22"/>
        </w:rPr>
        <w:t>0</w:t>
      </w:r>
      <w:r w:rsidRPr="0023468D">
        <w:rPr>
          <w:rFonts w:ascii="Century Gothic" w:eastAsiaTheme="minorHAnsi" w:hAnsi="Century Gothic" w:cs="Tahoma"/>
          <w:color w:val="000000" w:themeColor="text1"/>
          <w:sz w:val="22"/>
          <w:szCs w:val="22"/>
        </w:rPr>
        <w:t xml:space="preserve">2,000 kenaikan tersebut berasal dari kenaikan retribusi pelayanan kepelabuhahan, Retribusi PKB </w:t>
      </w:r>
      <w:r w:rsidRPr="0023468D">
        <w:rPr>
          <w:rFonts w:ascii="Century Gothic" w:hAnsi="Century Gothic" w:cs="Calibri"/>
          <w:color w:val="000000" w:themeColor="text1"/>
          <w:sz w:val="22"/>
          <w:szCs w:val="22"/>
        </w:rPr>
        <w:t xml:space="preserve">- </w:t>
      </w:r>
      <w:r w:rsidRPr="0023468D">
        <w:rPr>
          <w:rFonts w:ascii="Century Gothic" w:eastAsiaTheme="minorHAnsi" w:hAnsi="Century Gothic" w:cs="Tahoma"/>
          <w:color w:val="000000" w:themeColor="text1"/>
          <w:sz w:val="22"/>
          <w:szCs w:val="22"/>
        </w:rPr>
        <w:t xml:space="preserve">Mobil Penumpang – Sedan,  </w:t>
      </w:r>
      <w:r w:rsidRPr="0023468D">
        <w:rPr>
          <w:rFonts w:ascii="Century Gothic" w:hAnsi="Century Gothic" w:cs="Calibri"/>
          <w:color w:val="000000" w:themeColor="text1"/>
          <w:sz w:val="22"/>
          <w:szCs w:val="22"/>
        </w:rPr>
        <w:t xml:space="preserve">Retribusi Tempat Khusus Parkir, </w:t>
      </w:r>
      <w:r w:rsidRPr="0023468D">
        <w:rPr>
          <w:rFonts w:ascii="Century Gothic" w:eastAsiaTheme="minorHAnsi" w:hAnsi="Century Gothic" w:cs="Tahoma"/>
          <w:color w:val="000000" w:themeColor="text1"/>
          <w:sz w:val="22"/>
          <w:szCs w:val="22"/>
        </w:rPr>
        <w:t xml:space="preserve"> </w:t>
      </w:r>
      <w:r w:rsidRPr="0023468D">
        <w:rPr>
          <w:rFonts w:ascii="Century Gothic" w:hAnsi="Century Gothic" w:cs="Calibri"/>
          <w:color w:val="000000" w:themeColor="text1"/>
          <w:sz w:val="22"/>
          <w:szCs w:val="22"/>
        </w:rPr>
        <w:t xml:space="preserve">Retribusi Pemakaian Kekayaan Daerah </w:t>
      </w:r>
      <w:r w:rsidRPr="0023468D">
        <w:rPr>
          <w:rFonts w:ascii="Century Gothic" w:eastAsiaTheme="minorHAnsi" w:hAnsi="Century Gothic" w:cs="Tahoma"/>
          <w:color w:val="000000" w:themeColor="text1"/>
          <w:sz w:val="22"/>
          <w:szCs w:val="22"/>
        </w:rPr>
        <w:t xml:space="preserve">Penyewaan Tanah dan Bangunan, Retribusi Terminal (Fasilitasi Lainnya di Lingkungan Terminal), serta  </w:t>
      </w:r>
      <w:r w:rsidRPr="0023468D">
        <w:rPr>
          <w:rFonts w:ascii="Century Gothic" w:hAnsi="Century Gothic" w:cs="Calibri"/>
          <w:color w:val="000000" w:themeColor="text1"/>
          <w:sz w:val="22"/>
          <w:szCs w:val="22"/>
        </w:rPr>
        <w:t>Retribusi Pelayanan Kesehatan.</w:t>
      </w:r>
    </w:p>
    <w:p w:rsidR="0050310A" w:rsidRDefault="0050310A" w:rsidP="004D2B52">
      <w:pPr>
        <w:autoSpaceDE w:val="0"/>
        <w:autoSpaceDN w:val="0"/>
        <w:adjustRightInd w:val="0"/>
        <w:jc w:val="center"/>
        <w:rPr>
          <w:rFonts w:ascii="Century Gothic" w:eastAsiaTheme="minorHAnsi" w:hAnsi="Century Gothic" w:cs="Tahoma"/>
          <w:b/>
          <w:color w:val="000000" w:themeColor="text1"/>
          <w:sz w:val="22"/>
          <w:szCs w:val="22"/>
        </w:rPr>
      </w:pPr>
    </w:p>
    <w:p w:rsidR="0023468D" w:rsidRPr="00371E6A" w:rsidRDefault="0023468D" w:rsidP="004D2B52">
      <w:pPr>
        <w:autoSpaceDE w:val="0"/>
        <w:autoSpaceDN w:val="0"/>
        <w:adjustRightInd w:val="0"/>
        <w:jc w:val="center"/>
        <w:rPr>
          <w:rFonts w:ascii="Century Gothic" w:eastAsiaTheme="minorHAnsi" w:hAnsi="Century Gothic" w:cs="Tahoma"/>
          <w:b/>
          <w:sz w:val="22"/>
          <w:szCs w:val="22"/>
          <w:lang w:val="id-ID"/>
        </w:rPr>
      </w:pPr>
      <w:r w:rsidRPr="00371E6A">
        <w:rPr>
          <w:rFonts w:ascii="Century Gothic" w:eastAsiaTheme="minorHAnsi" w:hAnsi="Century Gothic" w:cs="Tahoma"/>
          <w:b/>
          <w:sz w:val="22"/>
          <w:szCs w:val="22"/>
        </w:rPr>
        <w:lastRenderedPageBreak/>
        <w:t>Tabel</w:t>
      </w:r>
      <w:r w:rsidR="004D2B52" w:rsidRPr="00371E6A">
        <w:rPr>
          <w:rFonts w:ascii="Century Gothic" w:eastAsiaTheme="minorHAnsi" w:hAnsi="Century Gothic" w:cs="Tahoma"/>
          <w:b/>
          <w:sz w:val="22"/>
          <w:szCs w:val="22"/>
          <w:lang w:val="id-ID"/>
        </w:rPr>
        <w:t xml:space="preserve"> 2.8</w:t>
      </w:r>
      <w:r w:rsidRPr="00371E6A">
        <w:rPr>
          <w:rFonts w:ascii="Century Gothic" w:eastAsiaTheme="minorHAnsi" w:hAnsi="Century Gothic" w:cs="Tahoma"/>
          <w:b/>
          <w:sz w:val="22"/>
          <w:szCs w:val="22"/>
          <w:lang w:val="id-ID"/>
        </w:rPr>
        <w:t xml:space="preserve"> </w:t>
      </w:r>
    </w:p>
    <w:p w:rsidR="0023468D" w:rsidRPr="00371E6A" w:rsidRDefault="0023468D" w:rsidP="004D2B52">
      <w:pPr>
        <w:autoSpaceDE w:val="0"/>
        <w:autoSpaceDN w:val="0"/>
        <w:adjustRightInd w:val="0"/>
        <w:jc w:val="center"/>
        <w:rPr>
          <w:rFonts w:ascii="Century Gothic" w:eastAsiaTheme="minorHAnsi" w:hAnsi="Century Gothic" w:cs="Tahoma"/>
          <w:b/>
          <w:sz w:val="22"/>
          <w:szCs w:val="22"/>
          <w:lang w:val="id-ID"/>
        </w:rPr>
      </w:pPr>
      <w:r w:rsidRPr="00371E6A">
        <w:rPr>
          <w:rFonts w:ascii="Century Gothic" w:eastAsiaTheme="minorHAnsi" w:hAnsi="Century Gothic" w:cs="Tahoma"/>
          <w:b/>
          <w:sz w:val="22"/>
          <w:szCs w:val="22"/>
        </w:rPr>
        <w:t>Rencana Target Retribusi Daerah dalam Rancangan KUA-P tahun 2016</w:t>
      </w:r>
    </w:p>
    <w:tbl>
      <w:tblPr>
        <w:tblW w:w="497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26"/>
        <w:gridCol w:w="1919"/>
        <w:gridCol w:w="1463"/>
        <w:gridCol w:w="1668"/>
        <w:gridCol w:w="1241"/>
      </w:tblGrid>
      <w:tr w:rsidR="0023468D" w:rsidRPr="0050310A" w:rsidTr="00E9361C">
        <w:trPr>
          <w:trHeight w:val="806"/>
          <w:tblHeader/>
        </w:trPr>
        <w:tc>
          <w:tcPr>
            <w:tcW w:w="1391" w:type="pct"/>
            <w:shd w:val="clear" w:color="auto" w:fill="DBE5F1" w:themeFill="accent1" w:themeFillTint="33"/>
            <w:noWrap/>
            <w:vAlign w:val="center"/>
            <w:hideMark/>
          </w:tcPr>
          <w:p w:rsidR="0023468D" w:rsidRPr="0050310A" w:rsidRDefault="0023468D" w:rsidP="0023468D">
            <w:pPr>
              <w:ind w:left="-57" w:right="-57"/>
              <w:jc w:val="center"/>
              <w:rPr>
                <w:rFonts w:ascii="Century Gothic" w:hAnsi="Century Gothic" w:cs="Calibri"/>
                <w:b/>
                <w:bCs/>
                <w:color w:val="000000" w:themeColor="text1"/>
                <w:sz w:val="18"/>
                <w:szCs w:val="18"/>
              </w:rPr>
            </w:pPr>
            <w:r w:rsidRPr="0050310A">
              <w:rPr>
                <w:rFonts w:ascii="Century Gothic" w:hAnsi="Century Gothic" w:cs="Calibri"/>
                <w:b/>
                <w:bCs/>
                <w:color w:val="000000" w:themeColor="text1"/>
                <w:sz w:val="18"/>
                <w:szCs w:val="18"/>
              </w:rPr>
              <w:t>URAIAN</w:t>
            </w:r>
          </w:p>
        </w:tc>
        <w:tc>
          <w:tcPr>
            <w:tcW w:w="1101" w:type="pct"/>
            <w:shd w:val="clear" w:color="auto" w:fill="DBE5F1" w:themeFill="accent1" w:themeFillTint="33"/>
            <w:noWrap/>
            <w:vAlign w:val="center"/>
            <w:hideMark/>
          </w:tcPr>
          <w:p w:rsidR="0050310A" w:rsidRPr="0050310A" w:rsidRDefault="0023468D" w:rsidP="0023468D">
            <w:pPr>
              <w:autoSpaceDE w:val="0"/>
              <w:autoSpaceDN w:val="0"/>
              <w:adjustRightInd w:val="0"/>
              <w:ind w:left="-57" w:right="-57"/>
              <w:jc w:val="right"/>
              <w:rPr>
                <w:rFonts w:ascii="Century Gothic" w:eastAsiaTheme="minorHAnsi" w:hAnsi="Century Gothic" w:cs="Tahoma"/>
                <w:b/>
                <w:color w:val="000000" w:themeColor="text1"/>
                <w:sz w:val="18"/>
                <w:szCs w:val="18"/>
              </w:rPr>
            </w:pPr>
            <w:r w:rsidRPr="0050310A">
              <w:rPr>
                <w:rFonts w:ascii="Century Gothic" w:eastAsiaTheme="minorHAnsi" w:hAnsi="Century Gothic" w:cs="Tahoma"/>
                <w:b/>
                <w:color w:val="000000" w:themeColor="text1"/>
                <w:sz w:val="18"/>
                <w:szCs w:val="18"/>
              </w:rPr>
              <w:t xml:space="preserve">Target dalam APBD </w:t>
            </w:r>
          </w:p>
          <w:p w:rsidR="0023468D" w:rsidRPr="0050310A" w:rsidRDefault="0050310A" w:rsidP="0023468D">
            <w:pPr>
              <w:autoSpaceDE w:val="0"/>
              <w:autoSpaceDN w:val="0"/>
              <w:adjustRightInd w:val="0"/>
              <w:ind w:left="-57" w:right="-57"/>
              <w:jc w:val="right"/>
              <w:rPr>
                <w:rFonts w:ascii="Century Gothic" w:eastAsiaTheme="minorHAnsi" w:hAnsi="Century Gothic" w:cs="Tahoma"/>
                <w:b/>
                <w:color w:val="000000" w:themeColor="text1"/>
                <w:sz w:val="18"/>
                <w:szCs w:val="18"/>
              </w:rPr>
            </w:pPr>
            <w:r w:rsidRPr="0050310A">
              <w:rPr>
                <w:rFonts w:ascii="Century Gothic" w:eastAsiaTheme="minorHAnsi" w:hAnsi="Century Gothic" w:cs="Tahoma"/>
                <w:b/>
                <w:color w:val="000000" w:themeColor="text1"/>
                <w:sz w:val="18"/>
                <w:szCs w:val="18"/>
              </w:rPr>
              <w:t xml:space="preserve">TA </w:t>
            </w:r>
            <w:r w:rsidR="0023468D" w:rsidRPr="0050310A">
              <w:rPr>
                <w:rFonts w:ascii="Century Gothic" w:eastAsiaTheme="minorHAnsi" w:hAnsi="Century Gothic" w:cs="Tahoma"/>
                <w:b/>
                <w:color w:val="000000" w:themeColor="text1"/>
                <w:sz w:val="18"/>
                <w:szCs w:val="18"/>
              </w:rPr>
              <w:t>2016 (Rp)</w:t>
            </w:r>
          </w:p>
        </w:tc>
        <w:tc>
          <w:tcPr>
            <w:tcW w:w="839" w:type="pct"/>
            <w:tcBorders>
              <w:bottom w:val="single" w:sz="4" w:space="0" w:color="auto"/>
            </w:tcBorders>
            <w:shd w:val="clear" w:color="auto" w:fill="DBE5F1" w:themeFill="accent1" w:themeFillTint="33"/>
            <w:noWrap/>
            <w:vAlign w:val="center"/>
            <w:hideMark/>
          </w:tcPr>
          <w:p w:rsidR="0023468D" w:rsidRPr="0050310A" w:rsidRDefault="0023468D" w:rsidP="0023468D">
            <w:pPr>
              <w:autoSpaceDE w:val="0"/>
              <w:autoSpaceDN w:val="0"/>
              <w:adjustRightInd w:val="0"/>
              <w:ind w:left="-57" w:right="-57"/>
              <w:jc w:val="right"/>
              <w:rPr>
                <w:rFonts w:ascii="Century Gothic" w:eastAsiaTheme="minorHAnsi" w:hAnsi="Century Gothic" w:cs="Tahoma"/>
                <w:b/>
                <w:color w:val="000000" w:themeColor="text1"/>
                <w:sz w:val="18"/>
                <w:szCs w:val="18"/>
              </w:rPr>
            </w:pPr>
            <w:r w:rsidRPr="0050310A">
              <w:rPr>
                <w:rFonts w:ascii="Century Gothic" w:eastAsiaTheme="minorHAnsi" w:hAnsi="Century Gothic" w:cs="Tahoma"/>
                <w:b/>
                <w:color w:val="000000" w:themeColor="text1"/>
                <w:sz w:val="18"/>
                <w:szCs w:val="18"/>
              </w:rPr>
              <w:t>Realisasi Penerimaan s.d Semester I (Rp)</w:t>
            </w:r>
          </w:p>
        </w:tc>
        <w:tc>
          <w:tcPr>
            <w:tcW w:w="957" w:type="pct"/>
            <w:tcBorders>
              <w:bottom w:val="single" w:sz="4" w:space="0" w:color="auto"/>
            </w:tcBorders>
            <w:shd w:val="clear" w:color="auto" w:fill="DBE5F1" w:themeFill="accent1" w:themeFillTint="33"/>
            <w:noWrap/>
            <w:vAlign w:val="center"/>
            <w:hideMark/>
          </w:tcPr>
          <w:p w:rsidR="0050310A" w:rsidRPr="0050310A" w:rsidRDefault="0023468D" w:rsidP="0023468D">
            <w:pPr>
              <w:autoSpaceDE w:val="0"/>
              <w:autoSpaceDN w:val="0"/>
              <w:adjustRightInd w:val="0"/>
              <w:ind w:left="-57" w:right="-57"/>
              <w:jc w:val="right"/>
              <w:rPr>
                <w:rFonts w:ascii="Century Gothic" w:eastAsiaTheme="minorHAnsi" w:hAnsi="Century Gothic" w:cs="Tahoma"/>
                <w:b/>
                <w:color w:val="000000" w:themeColor="text1"/>
                <w:sz w:val="18"/>
                <w:szCs w:val="18"/>
              </w:rPr>
            </w:pPr>
            <w:r w:rsidRPr="0050310A">
              <w:rPr>
                <w:rFonts w:ascii="Century Gothic" w:eastAsiaTheme="minorHAnsi" w:hAnsi="Century Gothic" w:cs="Tahoma"/>
                <w:b/>
                <w:color w:val="000000" w:themeColor="text1"/>
                <w:sz w:val="18"/>
                <w:szCs w:val="18"/>
              </w:rPr>
              <w:t>Proyeksi Target dalam KUA-P</w:t>
            </w:r>
          </w:p>
          <w:p w:rsidR="0023468D" w:rsidRPr="0050310A" w:rsidRDefault="0023468D" w:rsidP="0023468D">
            <w:pPr>
              <w:autoSpaceDE w:val="0"/>
              <w:autoSpaceDN w:val="0"/>
              <w:adjustRightInd w:val="0"/>
              <w:ind w:left="-57" w:right="-57"/>
              <w:jc w:val="right"/>
              <w:rPr>
                <w:rFonts w:ascii="Century Gothic" w:eastAsiaTheme="minorHAnsi" w:hAnsi="Century Gothic" w:cs="Tahoma"/>
                <w:b/>
                <w:color w:val="000000" w:themeColor="text1"/>
                <w:sz w:val="18"/>
                <w:szCs w:val="18"/>
              </w:rPr>
            </w:pPr>
            <w:r w:rsidRPr="0050310A">
              <w:rPr>
                <w:rFonts w:ascii="Century Gothic" w:eastAsiaTheme="minorHAnsi" w:hAnsi="Century Gothic" w:cs="Tahoma"/>
                <w:b/>
                <w:color w:val="000000" w:themeColor="text1"/>
                <w:sz w:val="18"/>
                <w:szCs w:val="18"/>
              </w:rPr>
              <w:t xml:space="preserve"> </w:t>
            </w:r>
            <w:r w:rsidR="0050310A" w:rsidRPr="0050310A">
              <w:rPr>
                <w:rFonts w:ascii="Century Gothic" w:eastAsiaTheme="minorHAnsi" w:hAnsi="Century Gothic" w:cs="Tahoma"/>
                <w:b/>
                <w:color w:val="000000" w:themeColor="text1"/>
                <w:sz w:val="18"/>
                <w:szCs w:val="18"/>
              </w:rPr>
              <w:t xml:space="preserve">TA </w:t>
            </w:r>
            <w:r w:rsidRPr="0050310A">
              <w:rPr>
                <w:rFonts w:ascii="Century Gothic" w:eastAsiaTheme="minorHAnsi" w:hAnsi="Century Gothic" w:cs="Tahoma"/>
                <w:b/>
                <w:color w:val="000000" w:themeColor="text1"/>
                <w:sz w:val="18"/>
                <w:szCs w:val="18"/>
              </w:rPr>
              <w:t>2016 (Rp)</w:t>
            </w:r>
          </w:p>
        </w:tc>
        <w:tc>
          <w:tcPr>
            <w:tcW w:w="712" w:type="pct"/>
            <w:shd w:val="clear" w:color="auto" w:fill="DBE5F1" w:themeFill="accent1" w:themeFillTint="33"/>
            <w:noWrap/>
            <w:vAlign w:val="center"/>
            <w:hideMark/>
          </w:tcPr>
          <w:p w:rsidR="0023468D" w:rsidRPr="0050310A" w:rsidRDefault="0023468D" w:rsidP="0023468D">
            <w:pPr>
              <w:ind w:left="-57" w:right="-57"/>
              <w:jc w:val="right"/>
              <w:rPr>
                <w:rFonts w:ascii="Century Gothic" w:eastAsiaTheme="minorHAnsi" w:hAnsi="Century Gothic" w:cs="Tahoma"/>
                <w:b/>
                <w:color w:val="000000" w:themeColor="text1"/>
                <w:sz w:val="18"/>
                <w:szCs w:val="18"/>
              </w:rPr>
            </w:pPr>
            <w:r w:rsidRPr="0050310A">
              <w:rPr>
                <w:rFonts w:ascii="Century Gothic" w:eastAsiaTheme="minorHAnsi" w:hAnsi="Century Gothic" w:cs="Tahoma"/>
                <w:b/>
                <w:color w:val="000000" w:themeColor="text1"/>
                <w:sz w:val="18"/>
                <w:szCs w:val="18"/>
              </w:rPr>
              <w:t xml:space="preserve"> Bertambah/</w:t>
            </w:r>
          </w:p>
          <w:p w:rsidR="0023468D" w:rsidRPr="0050310A" w:rsidRDefault="0023468D" w:rsidP="0023468D">
            <w:pPr>
              <w:ind w:left="-57" w:right="-57"/>
              <w:jc w:val="right"/>
              <w:rPr>
                <w:rFonts w:ascii="Century Gothic" w:hAnsi="Century Gothic" w:cs="Calibri"/>
                <w:b/>
                <w:color w:val="000000" w:themeColor="text1"/>
                <w:sz w:val="18"/>
                <w:szCs w:val="18"/>
              </w:rPr>
            </w:pPr>
            <w:r w:rsidRPr="0050310A">
              <w:rPr>
                <w:rFonts w:ascii="Century Gothic" w:eastAsiaTheme="minorHAnsi" w:hAnsi="Century Gothic" w:cs="Tahoma"/>
                <w:b/>
                <w:color w:val="000000" w:themeColor="text1"/>
                <w:sz w:val="18"/>
                <w:szCs w:val="18"/>
              </w:rPr>
              <w:t>Berkurang (%)</w:t>
            </w:r>
          </w:p>
        </w:tc>
      </w:tr>
      <w:tr w:rsidR="0023468D" w:rsidRPr="0050310A" w:rsidTr="00E9361C">
        <w:trPr>
          <w:trHeight w:val="330"/>
        </w:trPr>
        <w:tc>
          <w:tcPr>
            <w:tcW w:w="1391" w:type="pct"/>
            <w:shd w:val="clear" w:color="auto" w:fill="auto"/>
            <w:noWrap/>
            <w:vAlign w:val="center"/>
            <w:hideMark/>
          </w:tcPr>
          <w:p w:rsidR="0023468D" w:rsidRPr="0050310A" w:rsidRDefault="0023468D" w:rsidP="0023468D">
            <w:pPr>
              <w:ind w:left="-57" w:right="-57"/>
              <w:rPr>
                <w:rFonts w:ascii="Century Gothic" w:hAnsi="Century Gothic" w:cs="Calibri"/>
                <w:b/>
                <w:bCs/>
                <w:color w:val="000000" w:themeColor="text1"/>
                <w:sz w:val="18"/>
                <w:szCs w:val="18"/>
              </w:rPr>
            </w:pPr>
            <w:r w:rsidRPr="0050310A">
              <w:rPr>
                <w:rFonts w:ascii="Century Gothic" w:hAnsi="Century Gothic" w:cs="Calibri"/>
                <w:b/>
                <w:bCs/>
                <w:color w:val="000000" w:themeColor="text1"/>
                <w:sz w:val="18"/>
                <w:szCs w:val="18"/>
              </w:rPr>
              <w:t>Retribusi Jasa Umum</w:t>
            </w:r>
          </w:p>
        </w:tc>
        <w:tc>
          <w:tcPr>
            <w:tcW w:w="1101" w:type="pct"/>
            <w:shd w:val="clear" w:color="auto" w:fill="auto"/>
            <w:noWrap/>
            <w:vAlign w:val="center"/>
          </w:tcPr>
          <w:p w:rsidR="0023468D" w:rsidRPr="0050310A" w:rsidRDefault="0023468D" w:rsidP="008B3C0A">
            <w:pPr>
              <w:ind w:left="-57" w:right="-57"/>
              <w:jc w:val="center"/>
              <w:rPr>
                <w:rFonts w:ascii="Century Gothic" w:hAnsi="Century Gothic" w:cs="Calibri"/>
                <w:b/>
                <w:bCs/>
                <w:color w:val="000000" w:themeColor="text1"/>
                <w:sz w:val="18"/>
                <w:szCs w:val="18"/>
              </w:rPr>
            </w:pPr>
            <w:r w:rsidRPr="0050310A">
              <w:rPr>
                <w:rFonts w:ascii="Century Gothic" w:hAnsi="Century Gothic" w:cs="Calibri"/>
                <w:b/>
                <w:bCs/>
                <w:color w:val="000000" w:themeColor="text1"/>
                <w:sz w:val="18"/>
                <w:szCs w:val="18"/>
              </w:rPr>
              <w:t>985,910,000.00</w:t>
            </w:r>
          </w:p>
        </w:tc>
        <w:tc>
          <w:tcPr>
            <w:tcW w:w="839" w:type="pct"/>
            <w:shd w:val="clear" w:color="auto" w:fill="auto"/>
            <w:noWrap/>
            <w:vAlign w:val="center"/>
          </w:tcPr>
          <w:p w:rsidR="0023468D" w:rsidRPr="0050310A" w:rsidRDefault="0023468D" w:rsidP="008B3C0A">
            <w:pPr>
              <w:ind w:left="-57" w:right="-57"/>
              <w:jc w:val="center"/>
              <w:rPr>
                <w:rFonts w:ascii="Century Gothic" w:hAnsi="Century Gothic" w:cs="Calibri"/>
                <w:b/>
                <w:bCs/>
                <w:color w:val="000000" w:themeColor="text1"/>
                <w:sz w:val="18"/>
                <w:szCs w:val="18"/>
              </w:rPr>
            </w:pPr>
            <w:r w:rsidRPr="0050310A">
              <w:rPr>
                <w:rFonts w:ascii="Century Gothic" w:hAnsi="Century Gothic" w:cs="Calibri"/>
                <w:b/>
                <w:bCs/>
                <w:color w:val="000000" w:themeColor="text1"/>
                <w:sz w:val="18"/>
                <w:szCs w:val="18"/>
              </w:rPr>
              <w:t>419,532,850</w:t>
            </w:r>
          </w:p>
        </w:tc>
        <w:tc>
          <w:tcPr>
            <w:tcW w:w="957" w:type="pct"/>
            <w:shd w:val="clear" w:color="auto" w:fill="auto"/>
            <w:noWrap/>
            <w:vAlign w:val="center"/>
          </w:tcPr>
          <w:p w:rsidR="0023468D" w:rsidRPr="0050310A" w:rsidRDefault="00C825A3" w:rsidP="008B3C0A">
            <w:pPr>
              <w:ind w:left="-57" w:right="-57"/>
              <w:jc w:val="center"/>
              <w:rPr>
                <w:rFonts w:ascii="Century Gothic" w:hAnsi="Century Gothic" w:cs="Calibri"/>
                <w:b/>
                <w:bCs/>
                <w:color w:val="000000" w:themeColor="text1"/>
                <w:sz w:val="18"/>
                <w:szCs w:val="18"/>
              </w:rPr>
            </w:pPr>
            <w:r w:rsidRPr="00C825A3">
              <w:rPr>
                <w:rFonts w:ascii="Century Gothic" w:hAnsi="Century Gothic" w:cs="Calibri"/>
                <w:b/>
                <w:bCs/>
                <w:color w:val="000000" w:themeColor="text1"/>
                <w:sz w:val="18"/>
                <w:szCs w:val="18"/>
              </w:rPr>
              <w:t>1</w:t>
            </w:r>
            <w:r>
              <w:rPr>
                <w:rFonts w:ascii="Century Gothic" w:hAnsi="Century Gothic" w:cs="Calibri"/>
                <w:b/>
                <w:bCs/>
                <w:color w:val="000000" w:themeColor="text1"/>
                <w:sz w:val="18"/>
                <w:szCs w:val="18"/>
              </w:rPr>
              <w:t>.</w:t>
            </w:r>
            <w:r w:rsidRPr="00C825A3">
              <w:rPr>
                <w:rFonts w:ascii="Century Gothic" w:hAnsi="Century Gothic" w:cs="Calibri"/>
                <w:b/>
                <w:bCs/>
                <w:color w:val="000000" w:themeColor="text1"/>
                <w:sz w:val="18"/>
                <w:szCs w:val="18"/>
              </w:rPr>
              <w:t>063</w:t>
            </w:r>
            <w:r>
              <w:rPr>
                <w:rFonts w:ascii="Century Gothic" w:hAnsi="Century Gothic" w:cs="Calibri"/>
                <w:b/>
                <w:bCs/>
                <w:color w:val="000000" w:themeColor="text1"/>
                <w:sz w:val="18"/>
                <w:szCs w:val="18"/>
              </w:rPr>
              <w:t>.</w:t>
            </w:r>
            <w:r w:rsidRPr="00C825A3">
              <w:rPr>
                <w:rFonts w:ascii="Century Gothic" w:hAnsi="Century Gothic" w:cs="Calibri"/>
                <w:b/>
                <w:bCs/>
                <w:color w:val="000000" w:themeColor="text1"/>
                <w:sz w:val="18"/>
                <w:szCs w:val="18"/>
              </w:rPr>
              <w:t>730</w:t>
            </w:r>
            <w:r>
              <w:rPr>
                <w:rFonts w:ascii="Century Gothic" w:hAnsi="Century Gothic" w:cs="Calibri"/>
                <w:b/>
                <w:bCs/>
                <w:color w:val="000000" w:themeColor="text1"/>
                <w:sz w:val="18"/>
                <w:szCs w:val="18"/>
              </w:rPr>
              <w:t>.</w:t>
            </w:r>
            <w:r w:rsidRPr="00C825A3">
              <w:rPr>
                <w:rFonts w:ascii="Century Gothic" w:hAnsi="Century Gothic" w:cs="Calibri"/>
                <w:b/>
                <w:bCs/>
                <w:color w:val="000000" w:themeColor="text1"/>
                <w:sz w:val="18"/>
                <w:szCs w:val="18"/>
              </w:rPr>
              <w:t>000</w:t>
            </w:r>
          </w:p>
        </w:tc>
        <w:tc>
          <w:tcPr>
            <w:tcW w:w="712" w:type="pct"/>
            <w:shd w:val="clear" w:color="auto" w:fill="auto"/>
            <w:noWrap/>
            <w:vAlign w:val="center"/>
          </w:tcPr>
          <w:p w:rsidR="0023468D" w:rsidRPr="0050310A" w:rsidRDefault="00A15CA0" w:rsidP="008B3C0A">
            <w:pPr>
              <w:ind w:left="-57" w:right="-57"/>
              <w:jc w:val="center"/>
              <w:rPr>
                <w:rFonts w:ascii="Century Gothic" w:hAnsi="Century Gothic" w:cs="Calibri"/>
                <w:b/>
                <w:color w:val="000000" w:themeColor="text1"/>
                <w:sz w:val="18"/>
                <w:szCs w:val="18"/>
              </w:rPr>
            </w:pPr>
            <w:r>
              <w:rPr>
                <w:rFonts w:ascii="Century Gothic" w:hAnsi="Century Gothic" w:cs="Calibri"/>
                <w:b/>
                <w:color w:val="000000" w:themeColor="text1"/>
                <w:sz w:val="18"/>
                <w:szCs w:val="18"/>
              </w:rPr>
              <w:t>7,8</w:t>
            </w:r>
            <w:r w:rsidR="0023468D" w:rsidRPr="0050310A">
              <w:rPr>
                <w:rFonts w:ascii="Century Gothic" w:hAnsi="Century Gothic" w:cs="Calibri"/>
                <w:b/>
                <w:color w:val="000000" w:themeColor="text1"/>
                <w:sz w:val="18"/>
                <w:szCs w:val="18"/>
              </w:rPr>
              <w:t>9</w:t>
            </w:r>
          </w:p>
        </w:tc>
      </w:tr>
      <w:tr w:rsidR="0023468D" w:rsidRPr="0050310A" w:rsidTr="00E9361C">
        <w:trPr>
          <w:trHeight w:val="330"/>
        </w:trPr>
        <w:tc>
          <w:tcPr>
            <w:tcW w:w="1391" w:type="pct"/>
            <w:shd w:val="clear" w:color="auto" w:fill="auto"/>
            <w:noWrap/>
            <w:vAlign w:val="center"/>
            <w:hideMark/>
          </w:tcPr>
          <w:p w:rsidR="0023468D" w:rsidRPr="0050310A" w:rsidRDefault="0023468D" w:rsidP="0023468D">
            <w:pPr>
              <w:ind w:left="-57" w:right="-57"/>
              <w:rPr>
                <w:rFonts w:ascii="Century Gothic" w:hAnsi="Century Gothic" w:cs="Calibri"/>
                <w:color w:val="000000" w:themeColor="text1"/>
                <w:sz w:val="18"/>
                <w:szCs w:val="18"/>
              </w:rPr>
            </w:pPr>
            <w:r w:rsidRPr="0050310A">
              <w:rPr>
                <w:rFonts w:ascii="Century Gothic" w:hAnsi="Century Gothic" w:cs="Calibri"/>
                <w:color w:val="000000" w:themeColor="text1"/>
                <w:sz w:val="18"/>
                <w:szCs w:val="18"/>
              </w:rPr>
              <w:t>Retribusi Pelayanan Kesehatan</w:t>
            </w:r>
          </w:p>
        </w:tc>
        <w:tc>
          <w:tcPr>
            <w:tcW w:w="1101" w:type="pct"/>
            <w:shd w:val="clear" w:color="auto" w:fill="auto"/>
            <w:noWrap/>
            <w:vAlign w:val="center"/>
          </w:tcPr>
          <w:p w:rsidR="0023468D" w:rsidRPr="0050310A" w:rsidRDefault="0023468D" w:rsidP="008B3C0A">
            <w:pPr>
              <w:ind w:left="-57" w:right="-57"/>
              <w:jc w:val="center"/>
              <w:rPr>
                <w:rFonts w:ascii="Century Gothic" w:hAnsi="Century Gothic" w:cs="Calibri"/>
                <w:color w:val="000000" w:themeColor="text1"/>
                <w:sz w:val="18"/>
                <w:szCs w:val="18"/>
              </w:rPr>
            </w:pPr>
            <w:r w:rsidRPr="0050310A">
              <w:rPr>
                <w:rFonts w:ascii="Century Gothic" w:hAnsi="Century Gothic" w:cs="Calibri"/>
                <w:color w:val="000000" w:themeColor="text1"/>
                <w:sz w:val="18"/>
                <w:szCs w:val="18"/>
              </w:rPr>
              <w:t>325,000,000.00</w:t>
            </w:r>
          </w:p>
        </w:tc>
        <w:tc>
          <w:tcPr>
            <w:tcW w:w="839" w:type="pct"/>
            <w:tcBorders>
              <w:top w:val="single" w:sz="4" w:space="0" w:color="auto"/>
              <w:left w:val="nil"/>
              <w:bottom w:val="single" w:sz="4" w:space="0" w:color="auto"/>
              <w:right w:val="single" w:sz="4" w:space="0" w:color="auto"/>
            </w:tcBorders>
            <w:shd w:val="clear" w:color="auto" w:fill="auto"/>
            <w:noWrap/>
            <w:vAlign w:val="center"/>
          </w:tcPr>
          <w:p w:rsidR="0023468D" w:rsidRPr="0050310A" w:rsidRDefault="0023468D" w:rsidP="008B3C0A">
            <w:pPr>
              <w:jc w:val="center"/>
              <w:rPr>
                <w:rFonts w:ascii="Century Gothic" w:hAnsi="Century Gothic" w:cs="Tahoma"/>
                <w:color w:val="000000" w:themeColor="text1"/>
                <w:sz w:val="18"/>
                <w:szCs w:val="18"/>
              </w:rPr>
            </w:pPr>
            <w:r w:rsidRPr="0050310A">
              <w:rPr>
                <w:rFonts w:ascii="Century Gothic" w:hAnsi="Century Gothic" w:cs="Tahoma"/>
                <w:color w:val="000000" w:themeColor="text1"/>
                <w:sz w:val="18"/>
                <w:szCs w:val="18"/>
              </w:rPr>
              <w:t>221,102,500</w:t>
            </w:r>
          </w:p>
        </w:tc>
        <w:tc>
          <w:tcPr>
            <w:tcW w:w="957" w:type="pct"/>
            <w:tcBorders>
              <w:top w:val="single" w:sz="4" w:space="0" w:color="auto"/>
              <w:left w:val="single" w:sz="4" w:space="0" w:color="auto"/>
              <w:bottom w:val="single" w:sz="4" w:space="0" w:color="auto"/>
              <w:right w:val="nil"/>
            </w:tcBorders>
            <w:shd w:val="clear" w:color="auto" w:fill="auto"/>
            <w:noWrap/>
            <w:vAlign w:val="center"/>
          </w:tcPr>
          <w:p w:rsidR="0023468D" w:rsidRPr="0050310A" w:rsidRDefault="0023468D" w:rsidP="008B3C0A">
            <w:pPr>
              <w:jc w:val="center"/>
              <w:rPr>
                <w:rFonts w:ascii="Century Gothic" w:hAnsi="Century Gothic" w:cs="Tahoma"/>
                <w:color w:val="000000" w:themeColor="text1"/>
                <w:sz w:val="18"/>
                <w:szCs w:val="18"/>
              </w:rPr>
            </w:pPr>
            <w:r w:rsidRPr="0050310A">
              <w:rPr>
                <w:rFonts w:ascii="Century Gothic" w:hAnsi="Century Gothic" w:cs="Tahoma"/>
                <w:color w:val="000000" w:themeColor="text1"/>
                <w:sz w:val="18"/>
                <w:szCs w:val="18"/>
              </w:rPr>
              <w:t>342,000,000.00</w:t>
            </w:r>
          </w:p>
        </w:tc>
        <w:tc>
          <w:tcPr>
            <w:tcW w:w="712" w:type="pct"/>
            <w:shd w:val="clear" w:color="auto" w:fill="auto"/>
            <w:noWrap/>
            <w:vAlign w:val="center"/>
          </w:tcPr>
          <w:p w:rsidR="0023468D" w:rsidRPr="0050310A" w:rsidRDefault="0023468D" w:rsidP="008B3C0A">
            <w:pPr>
              <w:ind w:left="-57" w:right="-57"/>
              <w:jc w:val="center"/>
              <w:rPr>
                <w:rFonts w:ascii="Century Gothic" w:hAnsi="Century Gothic" w:cs="Calibri"/>
                <w:color w:val="000000" w:themeColor="text1"/>
                <w:sz w:val="18"/>
                <w:szCs w:val="18"/>
              </w:rPr>
            </w:pPr>
            <w:r w:rsidRPr="0050310A">
              <w:rPr>
                <w:rFonts w:ascii="Century Gothic" w:hAnsi="Century Gothic" w:cs="Calibri"/>
                <w:color w:val="000000" w:themeColor="text1"/>
                <w:sz w:val="18"/>
                <w:szCs w:val="18"/>
              </w:rPr>
              <w:t>5,23</w:t>
            </w:r>
          </w:p>
        </w:tc>
      </w:tr>
      <w:tr w:rsidR="0023468D" w:rsidRPr="0050310A" w:rsidTr="00E9361C">
        <w:trPr>
          <w:trHeight w:val="330"/>
        </w:trPr>
        <w:tc>
          <w:tcPr>
            <w:tcW w:w="1391" w:type="pct"/>
            <w:shd w:val="clear" w:color="auto" w:fill="auto"/>
            <w:noWrap/>
            <w:vAlign w:val="center"/>
            <w:hideMark/>
          </w:tcPr>
          <w:p w:rsidR="0023468D" w:rsidRPr="0050310A" w:rsidRDefault="0023468D" w:rsidP="0023468D">
            <w:pPr>
              <w:ind w:left="-57" w:right="-57"/>
              <w:rPr>
                <w:rFonts w:ascii="Century Gothic" w:hAnsi="Century Gothic" w:cs="Calibri"/>
                <w:color w:val="000000" w:themeColor="text1"/>
                <w:sz w:val="18"/>
                <w:szCs w:val="18"/>
              </w:rPr>
            </w:pPr>
            <w:r w:rsidRPr="0050310A">
              <w:rPr>
                <w:rFonts w:ascii="Century Gothic" w:hAnsi="Century Gothic" w:cs="Calibri"/>
                <w:color w:val="000000" w:themeColor="text1"/>
                <w:sz w:val="18"/>
                <w:szCs w:val="18"/>
              </w:rPr>
              <w:t>Retribusi Pelayanan Persampahan/</w:t>
            </w:r>
            <w:r w:rsidR="003A20D0" w:rsidRPr="0050310A">
              <w:rPr>
                <w:rFonts w:ascii="Century Gothic" w:hAnsi="Century Gothic" w:cs="Calibri"/>
                <w:color w:val="000000" w:themeColor="text1"/>
                <w:sz w:val="18"/>
                <w:szCs w:val="18"/>
              </w:rPr>
              <w:t xml:space="preserve"> </w:t>
            </w:r>
            <w:r w:rsidRPr="0050310A">
              <w:rPr>
                <w:rFonts w:ascii="Century Gothic" w:hAnsi="Century Gothic" w:cs="Calibri"/>
                <w:color w:val="000000" w:themeColor="text1"/>
                <w:sz w:val="18"/>
                <w:szCs w:val="18"/>
              </w:rPr>
              <w:t>Kebersihan</w:t>
            </w:r>
          </w:p>
        </w:tc>
        <w:tc>
          <w:tcPr>
            <w:tcW w:w="1101" w:type="pct"/>
            <w:shd w:val="clear" w:color="auto" w:fill="auto"/>
            <w:noWrap/>
            <w:vAlign w:val="center"/>
          </w:tcPr>
          <w:p w:rsidR="0023468D" w:rsidRPr="0050310A" w:rsidRDefault="0023468D" w:rsidP="008B3C0A">
            <w:pPr>
              <w:ind w:left="-57" w:right="-57"/>
              <w:jc w:val="center"/>
              <w:rPr>
                <w:rFonts w:ascii="Century Gothic" w:hAnsi="Century Gothic" w:cs="Calibri"/>
                <w:color w:val="000000" w:themeColor="text1"/>
                <w:sz w:val="18"/>
                <w:szCs w:val="18"/>
              </w:rPr>
            </w:pPr>
            <w:r w:rsidRPr="0050310A">
              <w:rPr>
                <w:rFonts w:ascii="Century Gothic" w:hAnsi="Century Gothic" w:cs="Calibri"/>
                <w:color w:val="000000" w:themeColor="text1"/>
                <w:sz w:val="18"/>
                <w:szCs w:val="18"/>
              </w:rPr>
              <w:t>170,000,000.00</w:t>
            </w:r>
          </w:p>
        </w:tc>
        <w:tc>
          <w:tcPr>
            <w:tcW w:w="839" w:type="pct"/>
            <w:tcBorders>
              <w:top w:val="single" w:sz="4" w:space="0" w:color="auto"/>
              <w:left w:val="nil"/>
              <w:bottom w:val="single" w:sz="4" w:space="0" w:color="auto"/>
              <w:right w:val="single" w:sz="4" w:space="0" w:color="auto"/>
            </w:tcBorders>
            <w:shd w:val="clear" w:color="auto" w:fill="auto"/>
            <w:noWrap/>
            <w:vAlign w:val="center"/>
          </w:tcPr>
          <w:p w:rsidR="0023468D" w:rsidRPr="0050310A" w:rsidRDefault="0023468D" w:rsidP="008B3C0A">
            <w:pPr>
              <w:jc w:val="center"/>
              <w:rPr>
                <w:rFonts w:ascii="Century Gothic" w:hAnsi="Century Gothic" w:cs="Tahoma"/>
                <w:color w:val="000000" w:themeColor="text1"/>
                <w:sz w:val="18"/>
                <w:szCs w:val="18"/>
              </w:rPr>
            </w:pPr>
            <w:r w:rsidRPr="0050310A">
              <w:rPr>
                <w:rFonts w:ascii="Century Gothic" w:hAnsi="Century Gothic" w:cs="Tahoma"/>
                <w:color w:val="000000" w:themeColor="text1"/>
                <w:sz w:val="18"/>
                <w:szCs w:val="18"/>
              </w:rPr>
              <w:t>95,044,500</w:t>
            </w:r>
          </w:p>
        </w:tc>
        <w:tc>
          <w:tcPr>
            <w:tcW w:w="957" w:type="pct"/>
            <w:tcBorders>
              <w:top w:val="single" w:sz="4" w:space="0" w:color="auto"/>
              <w:left w:val="single" w:sz="4" w:space="0" w:color="auto"/>
              <w:bottom w:val="single" w:sz="4" w:space="0" w:color="auto"/>
              <w:right w:val="nil"/>
            </w:tcBorders>
            <w:shd w:val="clear" w:color="auto" w:fill="auto"/>
            <w:noWrap/>
            <w:vAlign w:val="center"/>
          </w:tcPr>
          <w:p w:rsidR="0023468D" w:rsidRPr="0050310A" w:rsidRDefault="0023468D" w:rsidP="008B3C0A">
            <w:pPr>
              <w:jc w:val="center"/>
              <w:rPr>
                <w:rFonts w:ascii="Century Gothic" w:hAnsi="Century Gothic" w:cs="Tahoma"/>
                <w:color w:val="000000" w:themeColor="text1"/>
                <w:sz w:val="18"/>
                <w:szCs w:val="18"/>
              </w:rPr>
            </w:pPr>
            <w:r w:rsidRPr="0050310A">
              <w:rPr>
                <w:rFonts w:ascii="Century Gothic" w:hAnsi="Century Gothic" w:cs="Tahoma"/>
                <w:color w:val="000000" w:themeColor="text1"/>
                <w:sz w:val="18"/>
                <w:szCs w:val="18"/>
              </w:rPr>
              <w:t>170,000,000.00</w:t>
            </w:r>
          </w:p>
        </w:tc>
        <w:tc>
          <w:tcPr>
            <w:tcW w:w="712" w:type="pct"/>
            <w:shd w:val="clear" w:color="auto" w:fill="auto"/>
            <w:noWrap/>
            <w:vAlign w:val="center"/>
          </w:tcPr>
          <w:p w:rsidR="0023468D" w:rsidRPr="0050310A" w:rsidRDefault="0023468D" w:rsidP="008B3C0A">
            <w:pPr>
              <w:ind w:left="-57" w:right="-57"/>
              <w:jc w:val="center"/>
              <w:rPr>
                <w:rFonts w:ascii="Century Gothic" w:hAnsi="Century Gothic" w:cs="Calibri"/>
                <w:color w:val="000000" w:themeColor="text1"/>
                <w:sz w:val="18"/>
                <w:szCs w:val="18"/>
              </w:rPr>
            </w:pPr>
            <w:r w:rsidRPr="0050310A">
              <w:rPr>
                <w:rFonts w:ascii="Century Gothic" w:hAnsi="Century Gothic" w:cs="Calibri"/>
                <w:color w:val="000000" w:themeColor="text1"/>
                <w:sz w:val="18"/>
                <w:szCs w:val="18"/>
              </w:rPr>
              <w:t>0,00</w:t>
            </w:r>
          </w:p>
        </w:tc>
      </w:tr>
      <w:tr w:rsidR="0023468D" w:rsidRPr="0050310A" w:rsidTr="00E9361C">
        <w:trPr>
          <w:trHeight w:val="330"/>
        </w:trPr>
        <w:tc>
          <w:tcPr>
            <w:tcW w:w="1391" w:type="pct"/>
            <w:shd w:val="clear" w:color="auto" w:fill="auto"/>
            <w:noWrap/>
            <w:vAlign w:val="center"/>
            <w:hideMark/>
          </w:tcPr>
          <w:p w:rsidR="0023468D" w:rsidRPr="0050310A" w:rsidRDefault="0023468D" w:rsidP="0023468D">
            <w:pPr>
              <w:ind w:left="-57" w:right="-57"/>
              <w:rPr>
                <w:rFonts w:ascii="Century Gothic" w:hAnsi="Century Gothic" w:cs="Calibri"/>
                <w:color w:val="000000" w:themeColor="text1"/>
                <w:sz w:val="18"/>
                <w:szCs w:val="18"/>
              </w:rPr>
            </w:pPr>
            <w:r w:rsidRPr="0050310A">
              <w:rPr>
                <w:rFonts w:ascii="Century Gothic" w:hAnsi="Century Gothic" w:cs="Calibri"/>
                <w:color w:val="000000" w:themeColor="text1"/>
                <w:sz w:val="18"/>
                <w:szCs w:val="18"/>
              </w:rPr>
              <w:t>Retribusi Pelayanan Pemakaman &amp; Pengabuan Mayat</w:t>
            </w:r>
          </w:p>
        </w:tc>
        <w:tc>
          <w:tcPr>
            <w:tcW w:w="1101" w:type="pct"/>
            <w:shd w:val="clear" w:color="auto" w:fill="auto"/>
            <w:noWrap/>
            <w:vAlign w:val="center"/>
          </w:tcPr>
          <w:p w:rsidR="0023468D" w:rsidRPr="0050310A" w:rsidRDefault="0023468D" w:rsidP="008B3C0A">
            <w:pPr>
              <w:ind w:left="-57" w:right="-57"/>
              <w:jc w:val="center"/>
              <w:rPr>
                <w:rFonts w:ascii="Century Gothic" w:hAnsi="Century Gothic" w:cs="Calibri"/>
                <w:color w:val="000000" w:themeColor="text1"/>
                <w:sz w:val="18"/>
                <w:szCs w:val="18"/>
              </w:rPr>
            </w:pPr>
            <w:r w:rsidRPr="0050310A">
              <w:rPr>
                <w:rFonts w:ascii="Century Gothic" w:hAnsi="Century Gothic" w:cs="Calibri"/>
                <w:color w:val="000000" w:themeColor="text1"/>
                <w:sz w:val="18"/>
                <w:szCs w:val="18"/>
              </w:rPr>
              <w:t>10,000,000.00</w:t>
            </w:r>
          </w:p>
        </w:tc>
        <w:tc>
          <w:tcPr>
            <w:tcW w:w="839" w:type="pct"/>
            <w:tcBorders>
              <w:top w:val="single" w:sz="4" w:space="0" w:color="auto"/>
              <w:left w:val="nil"/>
              <w:bottom w:val="single" w:sz="4" w:space="0" w:color="auto"/>
              <w:right w:val="single" w:sz="4" w:space="0" w:color="auto"/>
            </w:tcBorders>
            <w:shd w:val="clear" w:color="auto" w:fill="auto"/>
            <w:noWrap/>
            <w:vAlign w:val="center"/>
          </w:tcPr>
          <w:p w:rsidR="0023468D" w:rsidRPr="0050310A" w:rsidRDefault="0023468D" w:rsidP="008B3C0A">
            <w:pPr>
              <w:jc w:val="center"/>
              <w:rPr>
                <w:rFonts w:ascii="Century Gothic" w:hAnsi="Century Gothic" w:cs="Tahoma"/>
                <w:color w:val="000000" w:themeColor="text1"/>
                <w:sz w:val="18"/>
                <w:szCs w:val="18"/>
              </w:rPr>
            </w:pPr>
            <w:r w:rsidRPr="0050310A">
              <w:rPr>
                <w:rFonts w:ascii="Century Gothic" w:hAnsi="Century Gothic" w:cs="Tahoma"/>
                <w:color w:val="000000" w:themeColor="text1"/>
                <w:sz w:val="18"/>
                <w:szCs w:val="18"/>
              </w:rPr>
              <w:t>11,335,000</w:t>
            </w:r>
          </w:p>
        </w:tc>
        <w:tc>
          <w:tcPr>
            <w:tcW w:w="957" w:type="pct"/>
            <w:tcBorders>
              <w:top w:val="single" w:sz="4" w:space="0" w:color="auto"/>
              <w:left w:val="single" w:sz="4" w:space="0" w:color="auto"/>
              <w:bottom w:val="single" w:sz="4" w:space="0" w:color="auto"/>
              <w:right w:val="nil"/>
            </w:tcBorders>
            <w:shd w:val="clear" w:color="auto" w:fill="auto"/>
            <w:noWrap/>
            <w:vAlign w:val="center"/>
          </w:tcPr>
          <w:p w:rsidR="0023468D" w:rsidRPr="0050310A" w:rsidRDefault="0023468D" w:rsidP="008B3C0A">
            <w:pPr>
              <w:jc w:val="center"/>
              <w:rPr>
                <w:rFonts w:ascii="Century Gothic" w:hAnsi="Century Gothic" w:cs="Tahoma"/>
                <w:color w:val="000000" w:themeColor="text1"/>
                <w:sz w:val="18"/>
                <w:szCs w:val="18"/>
              </w:rPr>
            </w:pPr>
            <w:r w:rsidRPr="0050310A">
              <w:rPr>
                <w:rFonts w:ascii="Century Gothic" w:hAnsi="Century Gothic" w:cs="Tahoma"/>
                <w:color w:val="000000" w:themeColor="text1"/>
                <w:sz w:val="18"/>
                <w:szCs w:val="18"/>
              </w:rPr>
              <w:t>10,000,000.00</w:t>
            </w:r>
          </w:p>
        </w:tc>
        <w:tc>
          <w:tcPr>
            <w:tcW w:w="712" w:type="pct"/>
            <w:shd w:val="clear" w:color="auto" w:fill="auto"/>
            <w:noWrap/>
            <w:vAlign w:val="center"/>
          </w:tcPr>
          <w:p w:rsidR="0023468D" w:rsidRPr="0050310A" w:rsidRDefault="0023468D" w:rsidP="008B3C0A">
            <w:pPr>
              <w:ind w:left="-57" w:right="-57"/>
              <w:jc w:val="center"/>
              <w:rPr>
                <w:rFonts w:ascii="Century Gothic" w:hAnsi="Century Gothic" w:cs="Calibri"/>
                <w:color w:val="000000" w:themeColor="text1"/>
                <w:sz w:val="18"/>
                <w:szCs w:val="18"/>
              </w:rPr>
            </w:pPr>
            <w:r w:rsidRPr="0050310A">
              <w:rPr>
                <w:rFonts w:ascii="Century Gothic" w:hAnsi="Century Gothic" w:cs="Calibri"/>
                <w:color w:val="000000" w:themeColor="text1"/>
                <w:sz w:val="18"/>
                <w:szCs w:val="18"/>
              </w:rPr>
              <w:t>0,00</w:t>
            </w:r>
          </w:p>
        </w:tc>
      </w:tr>
      <w:tr w:rsidR="0023468D" w:rsidRPr="0050310A" w:rsidTr="00E9361C">
        <w:trPr>
          <w:trHeight w:val="330"/>
        </w:trPr>
        <w:tc>
          <w:tcPr>
            <w:tcW w:w="1391" w:type="pct"/>
            <w:shd w:val="clear" w:color="auto" w:fill="auto"/>
            <w:noWrap/>
            <w:vAlign w:val="center"/>
            <w:hideMark/>
          </w:tcPr>
          <w:p w:rsidR="0023468D" w:rsidRPr="0050310A" w:rsidRDefault="0023468D" w:rsidP="0023468D">
            <w:pPr>
              <w:ind w:left="-57" w:right="-57"/>
              <w:rPr>
                <w:rFonts w:ascii="Century Gothic" w:hAnsi="Century Gothic" w:cs="Calibri"/>
                <w:color w:val="000000" w:themeColor="text1"/>
                <w:sz w:val="18"/>
                <w:szCs w:val="18"/>
              </w:rPr>
            </w:pPr>
            <w:r w:rsidRPr="0050310A">
              <w:rPr>
                <w:rFonts w:ascii="Century Gothic" w:hAnsi="Century Gothic" w:cs="Calibri"/>
                <w:color w:val="000000" w:themeColor="text1"/>
                <w:sz w:val="18"/>
                <w:szCs w:val="18"/>
              </w:rPr>
              <w:t>Retribusi Pelayanan Parkir di Tepi Jalan Umum</w:t>
            </w:r>
          </w:p>
        </w:tc>
        <w:tc>
          <w:tcPr>
            <w:tcW w:w="1101" w:type="pct"/>
            <w:shd w:val="clear" w:color="auto" w:fill="auto"/>
            <w:noWrap/>
            <w:vAlign w:val="center"/>
          </w:tcPr>
          <w:p w:rsidR="0023468D" w:rsidRPr="0050310A" w:rsidRDefault="0023468D" w:rsidP="008B3C0A">
            <w:pPr>
              <w:ind w:left="-57" w:right="-57"/>
              <w:jc w:val="center"/>
              <w:rPr>
                <w:rFonts w:ascii="Century Gothic" w:hAnsi="Century Gothic" w:cs="Calibri"/>
                <w:color w:val="000000" w:themeColor="text1"/>
                <w:sz w:val="18"/>
                <w:szCs w:val="18"/>
              </w:rPr>
            </w:pPr>
            <w:r w:rsidRPr="0050310A">
              <w:rPr>
                <w:rFonts w:ascii="Century Gothic" w:hAnsi="Century Gothic" w:cs="Calibri"/>
                <w:color w:val="000000" w:themeColor="text1"/>
                <w:sz w:val="18"/>
                <w:szCs w:val="18"/>
              </w:rPr>
              <w:t>0</w:t>
            </w:r>
          </w:p>
        </w:tc>
        <w:tc>
          <w:tcPr>
            <w:tcW w:w="839" w:type="pct"/>
            <w:tcBorders>
              <w:top w:val="single" w:sz="4" w:space="0" w:color="auto"/>
            </w:tcBorders>
            <w:shd w:val="clear" w:color="auto" w:fill="auto"/>
            <w:noWrap/>
            <w:vAlign w:val="center"/>
          </w:tcPr>
          <w:p w:rsidR="0023468D" w:rsidRPr="0050310A" w:rsidRDefault="0023468D" w:rsidP="008B3C0A">
            <w:pPr>
              <w:ind w:left="-57" w:right="-57"/>
              <w:jc w:val="center"/>
              <w:rPr>
                <w:rFonts w:ascii="Century Gothic" w:hAnsi="Century Gothic" w:cs="Calibri"/>
                <w:color w:val="000000" w:themeColor="text1"/>
                <w:sz w:val="18"/>
                <w:szCs w:val="18"/>
              </w:rPr>
            </w:pPr>
            <w:r w:rsidRPr="0050310A">
              <w:rPr>
                <w:rFonts w:ascii="Century Gothic" w:hAnsi="Century Gothic" w:cs="Calibri"/>
                <w:color w:val="000000" w:themeColor="text1"/>
                <w:sz w:val="18"/>
                <w:szCs w:val="18"/>
              </w:rPr>
              <w:t>0</w:t>
            </w:r>
          </w:p>
        </w:tc>
        <w:tc>
          <w:tcPr>
            <w:tcW w:w="957" w:type="pct"/>
            <w:tcBorders>
              <w:top w:val="single" w:sz="4" w:space="0" w:color="auto"/>
            </w:tcBorders>
            <w:shd w:val="clear" w:color="auto" w:fill="auto"/>
            <w:noWrap/>
            <w:vAlign w:val="center"/>
          </w:tcPr>
          <w:p w:rsidR="0023468D" w:rsidRPr="0050310A" w:rsidRDefault="0023468D" w:rsidP="008B3C0A">
            <w:pPr>
              <w:ind w:left="-57" w:right="-57"/>
              <w:jc w:val="center"/>
              <w:rPr>
                <w:rFonts w:ascii="Century Gothic" w:hAnsi="Century Gothic" w:cs="Calibri"/>
                <w:color w:val="000000" w:themeColor="text1"/>
                <w:sz w:val="18"/>
                <w:szCs w:val="18"/>
              </w:rPr>
            </w:pPr>
            <w:r w:rsidRPr="0050310A">
              <w:rPr>
                <w:rFonts w:ascii="Century Gothic" w:hAnsi="Century Gothic" w:cs="Calibri"/>
                <w:color w:val="000000" w:themeColor="text1"/>
                <w:sz w:val="18"/>
                <w:szCs w:val="18"/>
              </w:rPr>
              <w:t>0</w:t>
            </w:r>
          </w:p>
        </w:tc>
        <w:tc>
          <w:tcPr>
            <w:tcW w:w="712" w:type="pct"/>
            <w:shd w:val="clear" w:color="auto" w:fill="auto"/>
            <w:noWrap/>
            <w:vAlign w:val="center"/>
          </w:tcPr>
          <w:p w:rsidR="0023468D" w:rsidRPr="0050310A" w:rsidRDefault="0023468D" w:rsidP="008B3C0A">
            <w:pPr>
              <w:ind w:left="-57" w:right="-57"/>
              <w:jc w:val="center"/>
              <w:rPr>
                <w:rFonts w:ascii="Century Gothic" w:hAnsi="Century Gothic" w:cs="Calibri"/>
                <w:color w:val="000000" w:themeColor="text1"/>
                <w:sz w:val="18"/>
                <w:szCs w:val="18"/>
              </w:rPr>
            </w:pPr>
            <w:r w:rsidRPr="0050310A">
              <w:rPr>
                <w:rFonts w:ascii="Century Gothic" w:hAnsi="Century Gothic" w:cs="Calibri"/>
                <w:color w:val="000000" w:themeColor="text1"/>
                <w:sz w:val="18"/>
                <w:szCs w:val="18"/>
              </w:rPr>
              <w:t>0,00</w:t>
            </w:r>
          </w:p>
        </w:tc>
      </w:tr>
      <w:tr w:rsidR="0023468D" w:rsidRPr="0050310A" w:rsidTr="00E9361C">
        <w:trPr>
          <w:trHeight w:val="330"/>
        </w:trPr>
        <w:tc>
          <w:tcPr>
            <w:tcW w:w="1391" w:type="pct"/>
            <w:shd w:val="clear" w:color="auto" w:fill="auto"/>
            <w:noWrap/>
            <w:vAlign w:val="center"/>
            <w:hideMark/>
          </w:tcPr>
          <w:p w:rsidR="0023468D" w:rsidRPr="0050310A" w:rsidRDefault="0023468D" w:rsidP="0023468D">
            <w:pPr>
              <w:ind w:left="-57" w:right="-57"/>
              <w:rPr>
                <w:rFonts w:ascii="Century Gothic" w:hAnsi="Century Gothic" w:cs="Calibri"/>
                <w:color w:val="000000" w:themeColor="text1"/>
                <w:sz w:val="18"/>
                <w:szCs w:val="18"/>
              </w:rPr>
            </w:pPr>
            <w:r w:rsidRPr="0050310A">
              <w:rPr>
                <w:rFonts w:ascii="Century Gothic" w:hAnsi="Century Gothic" w:cs="Calibri"/>
                <w:color w:val="000000" w:themeColor="text1"/>
                <w:sz w:val="18"/>
                <w:szCs w:val="18"/>
              </w:rPr>
              <w:t>Retribusi Pelayanan Pasar - los</w:t>
            </w:r>
          </w:p>
        </w:tc>
        <w:tc>
          <w:tcPr>
            <w:tcW w:w="1101" w:type="pct"/>
            <w:shd w:val="clear" w:color="auto" w:fill="auto"/>
            <w:noWrap/>
            <w:vAlign w:val="center"/>
          </w:tcPr>
          <w:p w:rsidR="0023468D" w:rsidRPr="0050310A" w:rsidRDefault="0023468D" w:rsidP="008B3C0A">
            <w:pPr>
              <w:ind w:left="-57" w:right="-57"/>
              <w:jc w:val="center"/>
              <w:rPr>
                <w:rFonts w:ascii="Century Gothic" w:hAnsi="Century Gothic" w:cs="Calibri"/>
                <w:color w:val="000000" w:themeColor="text1"/>
                <w:sz w:val="18"/>
                <w:szCs w:val="18"/>
              </w:rPr>
            </w:pPr>
            <w:r w:rsidRPr="0050310A">
              <w:rPr>
                <w:rFonts w:ascii="Century Gothic" w:hAnsi="Century Gothic" w:cs="Calibri"/>
                <w:color w:val="000000" w:themeColor="text1"/>
                <w:sz w:val="18"/>
                <w:szCs w:val="18"/>
              </w:rPr>
              <w:t>190,000,000.00</w:t>
            </w:r>
          </w:p>
        </w:tc>
        <w:tc>
          <w:tcPr>
            <w:tcW w:w="839" w:type="pct"/>
            <w:shd w:val="clear" w:color="auto" w:fill="auto"/>
            <w:noWrap/>
            <w:vAlign w:val="center"/>
          </w:tcPr>
          <w:p w:rsidR="0023468D" w:rsidRPr="0050310A" w:rsidRDefault="0023468D" w:rsidP="008B3C0A">
            <w:pPr>
              <w:jc w:val="center"/>
              <w:rPr>
                <w:rFonts w:ascii="Century Gothic" w:hAnsi="Century Gothic"/>
                <w:color w:val="000000" w:themeColor="text1"/>
                <w:sz w:val="18"/>
                <w:szCs w:val="18"/>
              </w:rPr>
            </w:pPr>
            <w:r w:rsidRPr="0050310A">
              <w:rPr>
                <w:rFonts w:ascii="Century Gothic" w:hAnsi="Century Gothic"/>
                <w:color w:val="000000" w:themeColor="text1"/>
                <w:sz w:val="18"/>
                <w:szCs w:val="18"/>
              </w:rPr>
              <w:t>66,355,850</w:t>
            </w:r>
          </w:p>
        </w:tc>
        <w:tc>
          <w:tcPr>
            <w:tcW w:w="957" w:type="pct"/>
            <w:shd w:val="clear" w:color="auto" w:fill="auto"/>
            <w:noWrap/>
            <w:vAlign w:val="center"/>
          </w:tcPr>
          <w:p w:rsidR="0023468D" w:rsidRPr="0050310A" w:rsidRDefault="0023468D" w:rsidP="008B3C0A">
            <w:pPr>
              <w:jc w:val="center"/>
              <w:rPr>
                <w:rFonts w:ascii="Century Gothic" w:hAnsi="Century Gothic"/>
                <w:color w:val="000000" w:themeColor="text1"/>
                <w:sz w:val="18"/>
                <w:szCs w:val="18"/>
              </w:rPr>
            </w:pPr>
            <w:r w:rsidRPr="0050310A">
              <w:rPr>
                <w:rFonts w:ascii="Century Gothic" w:hAnsi="Century Gothic"/>
                <w:color w:val="000000" w:themeColor="text1"/>
                <w:sz w:val="18"/>
                <w:szCs w:val="18"/>
              </w:rPr>
              <w:t>190,000,000.00</w:t>
            </w:r>
          </w:p>
        </w:tc>
        <w:tc>
          <w:tcPr>
            <w:tcW w:w="712" w:type="pct"/>
            <w:shd w:val="clear" w:color="auto" w:fill="auto"/>
            <w:noWrap/>
            <w:vAlign w:val="center"/>
          </w:tcPr>
          <w:p w:rsidR="0023468D" w:rsidRPr="0050310A" w:rsidRDefault="0023468D" w:rsidP="008B3C0A">
            <w:pPr>
              <w:ind w:left="-57" w:right="-57"/>
              <w:jc w:val="center"/>
              <w:rPr>
                <w:rFonts w:ascii="Century Gothic" w:hAnsi="Century Gothic" w:cs="Calibri"/>
                <w:color w:val="000000" w:themeColor="text1"/>
                <w:sz w:val="18"/>
                <w:szCs w:val="18"/>
              </w:rPr>
            </w:pPr>
            <w:r w:rsidRPr="0050310A">
              <w:rPr>
                <w:rFonts w:ascii="Century Gothic" w:hAnsi="Century Gothic" w:cs="Calibri"/>
                <w:color w:val="000000" w:themeColor="text1"/>
                <w:sz w:val="18"/>
                <w:szCs w:val="18"/>
              </w:rPr>
              <w:t>0,00</w:t>
            </w:r>
          </w:p>
        </w:tc>
      </w:tr>
      <w:tr w:rsidR="0023468D" w:rsidRPr="0050310A" w:rsidTr="00E9361C">
        <w:trPr>
          <w:trHeight w:val="330"/>
        </w:trPr>
        <w:tc>
          <w:tcPr>
            <w:tcW w:w="1391" w:type="pct"/>
            <w:shd w:val="clear" w:color="auto" w:fill="auto"/>
            <w:noWrap/>
            <w:vAlign w:val="center"/>
          </w:tcPr>
          <w:p w:rsidR="0023468D" w:rsidRPr="0050310A" w:rsidRDefault="0023468D" w:rsidP="0023468D">
            <w:pPr>
              <w:ind w:left="-57" w:right="-57"/>
              <w:rPr>
                <w:rFonts w:ascii="Century Gothic" w:hAnsi="Century Gothic" w:cs="Calibri"/>
                <w:color w:val="000000" w:themeColor="text1"/>
                <w:sz w:val="18"/>
                <w:szCs w:val="18"/>
              </w:rPr>
            </w:pPr>
            <w:r w:rsidRPr="0050310A">
              <w:rPr>
                <w:rFonts w:ascii="Century Gothic" w:hAnsi="Century Gothic" w:cs="Calibri"/>
                <w:color w:val="000000" w:themeColor="text1"/>
                <w:sz w:val="18"/>
                <w:szCs w:val="18"/>
              </w:rPr>
              <w:t>Retribusi Pelayanan Pasar - kios</w:t>
            </w:r>
          </w:p>
        </w:tc>
        <w:tc>
          <w:tcPr>
            <w:tcW w:w="1101" w:type="pct"/>
            <w:shd w:val="clear" w:color="auto" w:fill="auto"/>
            <w:noWrap/>
            <w:vAlign w:val="center"/>
          </w:tcPr>
          <w:p w:rsidR="0023468D" w:rsidRPr="0050310A" w:rsidRDefault="0023468D" w:rsidP="008B3C0A">
            <w:pPr>
              <w:ind w:left="-57" w:right="-57"/>
              <w:jc w:val="center"/>
              <w:rPr>
                <w:rFonts w:ascii="Century Gothic" w:hAnsi="Century Gothic" w:cs="Calibri"/>
                <w:color w:val="000000" w:themeColor="text1"/>
                <w:sz w:val="18"/>
                <w:szCs w:val="18"/>
              </w:rPr>
            </w:pPr>
            <w:r w:rsidRPr="0050310A">
              <w:rPr>
                <w:rFonts w:ascii="Century Gothic" w:hAnsi="Century Gothic" w:cs="Calibri"/>
                <w:color w:val="000000" w:themeColor="text1"/>
                <w:sz w:val="18"/>
                <w:szCs w:val="18"/>
              </w:rPr>
              <w:t>240,000,000.00</w:t>
            </w:r>
          </w:p>
        </w:tc>
        <w:tc>
          <w:tcPr>
            <w:tcW w:w="839" w:type="pct"/>
            <w:shd w:val="clear" w:color="auto" w:fill="auto"/>
            <w:noWrap/>
            <w:vAlign w:val="center"/>
          </w:tcPr>
          <w:p w:rsidR="0023468D" w:rsidRPr="0050310A" w:rsidRDefault="0023468D" w:rsidP="008B3C0A">
            <w:pPr>
              <w:jc w:val="center"/>
              <w:rPr>
                <w:rFonts w:ascii="Century Gothic" w:hAnsi="Century Gothic"/>
                <w:color w:val="000000" w:themeColor="text1"/>
                <w:sz w:val="18"/>
                <w:szCs w:val="18"/>
              </w:rPr>
            </w:pPr>
            <w:r w:rsidRPr="0050310A">
              <w:rPr>
                <w:rFonts w:ascii="Century Gothic" w:hAnsi="Century Gothic"/>
                <w:color w:val="000000" w:themeColor="text1"/>
                <w:sz w:val="18"/>
                <w:szCs w:val="18"/>
              </w:rPr>
              <w:t>12,000,000</w:t>
            </w:r>
          </w:p>
        </w:tc>
        <w:tc>
          <w:tcPr>
            <w:tcW w:w="957" w:type="pct"/>
            <w:shd w:val="clear" w:color="auto" w:fill="auto"/>
            <w:noWrap/>
            <w:vAlign w:val="center"/>
          </w:tcPr>
          <w:p w:rsidR="0023468D" w:rsidRPr="0050310A" w:rsidRDefault="0023468D" w:rsidP="008B3C0A">
            <w:pPr>
              <w:jc w:val="center"/>
              <w:rPr>
                <w:rFonts w:ascii="Century Gothic" w:hAnsi="Century Gothic"/>
                <w:color w:val="000000" w:themeColor="text1"/>
                <w:sz w:val="18"/>
                <w:szCs w:val="18"/>
              </w:rPr>
            </w:pPr>
            <w:r w:rsidRPr="0050310A">
              <w:rPr>
                <w:rFonts w:ascii="Century Gothic" w:hAnsi="Century Gothic"/>
                <w:color w:val="000000" w:themeColor="text1"/>
                <w:sz w:val="18"/>
                <w:szCs w:val="18"/>
              </w:rPr>
              <w:t>240,000,000.00</w:t>
            </w:r>
          </w:p>
        </w:tc>
        <w:tc>
          <w:tcPr>
            <w:tcW w:w="712" w:type="pct"/>
            <w:shd w:val="clear" w:color="auto" w:fill="auto"/>
            <w:noWrap/>
            <w:vAlign w:val="center"/>
          </w:tcPr>
          <w:p w:rsidR="0023468D" w:rsidRPr="0050310A" w:rsidRDefault="0023468D" w:rsidP="008B3C0A">
            <w:pPr>
              <w:ind w:left="-57" w:right="-57"/>
              <w:jc w:val="center"/>
              <w:rPr>
                <w:rFonts w:ascii="Century Gothic" w:hAnsi="Century Gothic" w:cs="Calibri"/>
                <w:color w:val="000000" w:themeColor="text1"/>
                <w:sz w:val="18"/>
                <w:szCs w:val="18"/>
              </w:rPr>
            </w:pPr>
            <w:r w:rsidRPr="0050310A">
              <w:rPr>
                <w:rFonts w:ascii="Century Gothic" w:hAnsi="Century Gothic" w:cs="Calibri"/>
                <w:color w:val="000000" w:themeColor="text1"/>
                <w:sz w:val="18"/>
                <w:szCs w:val="18"/>
              </w:rPr>
              <w:t>0,00</w:t>
            </w:r>
          </w:p>
        </w:tc>
      </w:tr>
      <w:tr w:rsidR="0023468D" w:rsidRPr="0050310A" w:rsidTr="00E9361C">
        <w:trPr>
          <w:trHeight w:val="330"/>
        </w:trPr>
        <w:tc>
          <w:tcPr>
            <w:tcW w:w="1391" w:type="pct"/>
            <w:shd w:val="clear" w:color="auto" w:fill="auto"/>
            <w:noWrap/>
            <w:vAlign w:val="center"/>
            <w:hideMark/>
          </w:tcPr>
          <w:p w:rsidR="0023468D" w:rsidRPr="0050310A" w:rsidRDefault="0023468D" w:rsidP="0023468D">
            <w:pPr>
              <w:ind w:left="-57" w:right="-57"/>
              <w:rPr>
                <w:rFonts w:ascii="Century Gothic" w:hAnsi="Century Gothic" w:cs="Calibri"/>
                <w:color w:val="000000" w:themeColor="text1"/>
                <w:sz w:val="18"/>
                <w:szCs w:val="18"/>
              </w:rPr>
            </w:pPr>
            <w:r w:rsidRPr="0050310A">
              <w:rPr>
                <w:rFonts w:ascii="Century Gothic" w:eastAsiaTheme="minorHAnsi" w:hAnsi="Century Gothic" w:cs="Tahoma"/>
                <w:color w:val="000000" w:themeColor="text1"/>
                <w:sz w:val="18"/>
                <w:szCs w:val="18"/>
              </w:rPr>
              <w:t xml:space="preserve">Retribusi PKB </w:t>
            </w:r>
            <w:r w:rsidRPr="0050310A">
              <w:rPr>
                <w:rFonts w:ascii="Century Gothic" w:hAnsi="Century Gothic" w:cs="Calibri"/>
                <w:color w:val="000000" w:themeColor="text1"/>
                <w:sz w:val="18"/>
                <w:szCs w:val="18"/>
              </w:rPr>
              <w:t xml:space="preserve">- </w:t>
            </w:r>
            <w:r w:rsidRPr="0050310A">
              <w:rPr>
                <w:rFonts w:ascii="Century Gothic" w:eastAsiaTheme="minorHAnsi" w:hAnsi="Century Gothic" w:cs="Tahoma"/>
                <w:color w:val="000000" w:themeColor="text1"/>
                <w:sz w:val="18"/>
                <w:szCs w:val="18"/>
              </w:rPr>
              <w:t>Mobil Penumpang - Sedan</w:t>
            </w:r>
          </w:p>
        </w:tc>
        <w:tc>
          <w:tcPr>
            <w:tcW w:w="1101" w:type="pct"/>
            <w:shd w:val="clear" w:color="auto" w:fill="auto"/>
            <w:noWrap/>
            <w:vAlign w:val="center"/>
          </w:tcPr>
          <w:p w:rsidR="0023468D" w:rsidRPr="0050310A" w:rsidRDefault="0023468D" w:rsidP="008B3C0A">
            <w:pPr>
              <w:ind w:left="-57" w:right="-57"/>
              <w:jc w:val="center"/>
              <w:rPr>
                <w:rFonts w:ascii="Century Gothic" w:hAnsi="Century Gothic" w:cs="Calibri"/>
                <w:color w:val="000000" w:themeColor="text1"/>
                <w:sz w:val="18"/>
                <w:szCs w:val="18"/>
              </w:rPr>
            </w:pPr>
            <w:r w:rsidRPr="0050310A">
              <w:rPr>
                <w:rFonts w:ascii="Century Gothic" w:hAnsi="Century Gothic" w:cs="Calibri"/>
                <w:color w:val="000000" w:themeColor="text1"/>
                <w:sz w:val="18"/>
                <w:szCs w:val="18"/>
              </w:rPr>
              <w:t>780,000.00</w:t>
            </w:r>
          </w:p>
        </w:tc>
        <w:tc>
          <w:tcPr>
            <w:tcW w:w="839" w:type="pct"/>
            <w:shd w:val="clear" w:color="auto" w:fill="auto"/>
            <w:noWrap/>
            <w:vAlign w:val="center"/>
          </w:tcPr>
          <w:p w:rsidR="0023468D" w:rsidRPr="0050310A" w:rsidRDefault="0023468D" w:rsidP="008B3C0A">
            <w:pPr>
              <w:jc w:val="center"/>
              <w:rPr>
                <w:rFonts w:ascii="Century Gothic" w:hAnsi="Century Gothic"/>
                <w:color w:val="000000" w:themeColor="text1"/>
                <w:sz w:val="18"/>
                <w:szCs w:val="18"/>
              </w:rPr>
            </w:pPr>
            <w:r w:rsidRPr="0050310A">
              <w:rPr>
                <w:rFonts w:ascii="Century Gothic" w:hAnsi="Century Gothic"/>
                <w:color w:val="000000" w:themeColor="text1"/>
                <w:sz w:val="18"/>
                <w:szCs w:val="18"/>
              </w:rPr>
              <w:t>3,350,000</w:t>
            </w:r>
          </w:p>
        </w:tc>
        <w:tc>
          <w:tcPr>
            <w:tcW w:w="957" w:type="pct"/>
            <w:shd w:val="clear" w:color="auto" w:fill="auto"/>
            <w:noWrap/>
            <w:vAlign w:val="center"/>
          </w:tcPr>
          <w:p w:rsidR="0023468D" w:rsidRPr="0050310A" w:rsidRDefault="00D51407" w:rsidP="008B3C0A">
            <w:pPr>
              <w:jc w:val="center"/>
              <w:rPr>
                <w:rFonts w:ascii="Century Gothic" w:hAnsi="Century Gothic"/>
                <w:color w:val="000000" w:themeColor="text1"/>
                <w:sz w:val="18"/>
                <w:szCs w:val="18"/>
              </w:rPr>
            </w:pPr>
            <w:r w:rsidRPr="00D51407">
              <w:rPr>
                <w:rFonts w:ascii="Century Gothic" w:hAnsi="Century Gothic"/>
                <w:color w:val="000000" w:themeColor="text1"/>
                <w:sz w:val="18"/>
                <w:szCs w:val="18"/>
              </w:rPr>
              <w:t>5</w:t>
            </w:r>
            <w:r>
              <w:rPr>
                <w:rFonts w:ascii="Century Gothic" w:hAnsi="Century Gothic"/>
                <w:color w:val="000000" w:themeColor="text1"/>
                <w:sz w:val="18"/>
                <w:szCs w:val="18"/>
              </w:rPr>
              <w:t>.</w:t>
            </w:r>
            <w:r w:rsidRPr="00D51407">
              <w:rPr>
                <w:rFonts w:ascii="Century Gothic" w:hAnsi="Century Gothic"/>
                <w:color w:val="000000" w:themeColor="text1"/>
                <w:sz w:val="18"/>
                <w:szCs w:val="18"/>
              </w:rPr>
              <w:t>840</w:t>
            </w:r>
            <w:r>
              <w:rPr>
                <w:rFonts w:ascii="Century Gothic" w:hAnsi="Century Gothic"/>
                <w:color w:val="000000" w:themeColor="text1"/>
                <w:sz w:val="18"/>
                <w:szCs w:val="18"/>
              </w:rPr>
              <w:t>.</w:t>
            </w:r>
            <w:r w:rsidRPr="00D51407">
              <w:rPr>
                <w:rFonts w:ascii="Century Gothic" w:hAnsi="Century Gothic"/>
                <w:color w:val="000000" w:themeColor="text1"/>
                <w:sz w:val="18"/>
                <w:szCs w:val="18"/>
              </w:rPr>
              <w:t>000</w:t>
            </w:r>
          </w:p>
        </w:tc>
        <w:tc>
          <w:tcPr>
            <w:tcW w:w="712" w:type="pct"/>
            <w:shd w:val="clear" w:color="auto" w:fill="auto"/>
            <w:noWrap/>
            <w:vAlign w:val="center"/>
          </w:tcPr>
          <w:p w:rsidR="0023468D" w:rsidRPr="0050310A" w:rsidRDefault="00B01EF6" w:rsidP="008B3C0A">
            <w:pPr>
              <w:ind w:left="-57" w:right="-57"/>
              <w:jc w:val="center"/>
              <w:rPr>
                <w:rFonts w:ascii="Century Gothic" w:hAnsi="Century Gothic" w:cs="Calibri"/>
                <w:color w:val="000000" w:themeColor="text1"/>
                <w:sz w:val="18"/>
                <w:szCs w:val="18"/>
              </w:rPr>
            </w:pPr>
            <w:r>
              <w:rPr>
                <w:rFonts w:ascii="Century Gothic" w:hAnsi="Century Gothic" w:cs="Calibri"/>
                <w:color w:val="000000" w:themeColor="text1"/>
                <w:sz w:val="18"/>
                <w:szCs w:val="18"/>
              </w:rPr>
              <w:t>648,72</w:t>
            </w:r>
          </w:p>
        </w:tc>
      </w:tr>
      <w:tr w:rsidR="0023468D" w:rsidRPr="0050310A" w:rsidTr="00E9361C">
        <w:trPr>
          <w:trHeight w:val="330"/>
        </w:trPr>
        <w:tc>
          <w:tcPr>
            <w:tcW w:w="1391" w:type="pct"/>
            <w:shd w:val="clear" w:color="auto" w:fill="auto"/>
            <w:noWrap/>
            <w:vAlign w:val="center"/>
          </w:tcPr>
          <w:p w:rsidR="0023468D" w:rsidRPr="0050310A" w:rsidRDefault="0023468D" w:rsidP="0023468D">
            <w:pPr>
              <w:ind w:left="-57" w:right="-57"/>
              <w:rPr>
                <w:rFonts w:ascii="Century Gothic" w:hAnsi="Century Gothic" w:cs="Calibri"/>
                <w:color w:val="000000" w:themeColor="text1"/>
                <w:sz w:val="18"/>
                <w:szCs w:val="18"/>
              </w:rPr>
            </w:pPr>
            <w:r w:rsidRPr="0050310A">
              <w:rPr>
                <w:rFonts w:ascii="Century Gothic" w:eastAsiaTheme="minorHAnsi" w:hAnsi="Century Gothic" w:cs="Tahoma"/>
                <w:color w:val="000000" w:themeColor="text1"/>
                <w:sz w:val="18"/>
                <w:szCs w:val="18"/>
              </w:rPr>
              <w:t>Retribusi PKB - Mobil Penumpang - Minibus</w:t>
            </w:r>
          </w:p>
        </w:tc>
        <w:tc>
          <w:tcPr>
            <w:tcW w:w="1101" w:type="pct"/>
            <w:shd w:val="clear" w:color="auto" w:fill="auto"/>
            <w:noWrap/>
            <w:vAlign w:val="center"/>
          </w:tcPr>
          <w:p w:rsidR="0023468D" w:rsidRPr="0050310A" w:rsidRDefault="0023468D" w:rsidP="008B3C0A">
            <w:pPr>
              <w:ind w:left="-57" w:right="-57"/>
              <w:jc w:val="center"/>
              <w:rPr>
                <w:rFonts w:ascii="Century Gothic" w:eastAsiaTheme="minorHAnsi" w:hAnsi="Century Gothic" w:cs="Tahoma"/>
                <w:color w:val="000000" w:themeColor="text1"/>
                <w:sz w:val="18"/>
                <w:szCs w:val="18"/>
              </w:rPr>
            </w:pPr>
            <w:r w:rsidRPr="0050310A">
              <w:rPr>
                <w:rFonts w:ascii="Century Gothic" w:eastAsiaTheme="minorHAnsi" w:hAnsi="Century Gothic" w:cs="Tahoma"/>
                <w:color w:val="000000" w:themeColor="text1"/>
                <w:sz w:val="18"/>
                <w:szCs w:val="18"/>
              </w:rPr>
              <w:t>9,600,000.00</w:t>
            </w:r>
          </w:p>
        </w:tc>
        <w:tc>
          <w:tcPr>
            <w:tcW w:w="839" w:type="pct"/>
            <w:shd w:val="clear" w:color="auto" w:fill="auto"/>
            <w:noWrap/>
            <w:vAlign w:val="center"/>
          </w:tcPr>
          <w:p w:rsidR="0023468D" w:rsidRPr="0050310A" w:rsidRDefault="0023468D" w:rsidP="008B3C0A">
            <w:pPr>
              <w:jc w:val="center"/>
              <w:rPr>
                <w:rFonts w:ascii="Century Gothic" w:hAnsi="Century Gothic"/>
                <w:color w:val="000000" w:themeColor="text1"/>
                <w:sz w:val="18"/>
                <w:szCs w:val="18"/>
              </w:rPr>
            </w:pPr>
            <w:r w:rsidRPr="0050310A">
              <w:rPr>
                <w:rFonts w:ascii="Century Gothic" w:hAnsi="Century Gothic"/>
                <w:color w:val="000000" w:themeColor="text1"/>
                <w:sz w:val="18"/>
                <w:szCs w:val="18"/>
              </w:rPr>
              <w:t>2,850,000</w:t>
            </w:r>
          </w:p>
        </w:tc>
        <w:tc>
          <w:tcPr>
            <w:tcW w:w="957" w:type="pct"/>
            <w:shd w:val="clear" w:color="auto" w:fill="auto"/>
            <w:noWrap/>
            <w:vAlign w:val="center"/>
          </w:tcPr>
          <w:p w:rsidR="0023468D" w:rsidRPr="0050310A" w:rsidRDefault="00B01EF6" w:rsidP="008B3C0A">
            <w:pPr>
              <w:jc w:val="center"/>
              <w:rPr>
                <w:rFonts w:ascii="Century Gothic" w:hAnsi="Century Gothic"/>
                <w:color w:val="000000" w:themeColor="text1"/>
                <w:sz w:val="18"/>
                <w:szCs w:val="18"/>
              </w:rPr>
            </w:pPr>
            <w:r>
              <w:rPr>
                <w:rFonts w:ascii="Century Gothic" w:hAnsi="Century Gothic"/>
                <w:color w:val="000000" w:themeColor="text1"/>
                <w:sz w:val="18"/>
                <w:szCs w:val="18"/>
              </w:rPr>
              <w:t>20.580.000</w:t>
            </w:r>
          </w:p>
        </w:tc>
        <w:tc>
          <w:tcPr>
            <w:tcW w:w="712" w:type="pct"/>
            <w:shd w:val="clear" w:color="auto" w:fill="auto"/>
            <w:noWrap/>
            <w:vAlign w:val="center"/>
          </w:tcPr>
          <w:p w:rsidR="0023468D" w:rsidRPr="0050310A" w:rsidRDefault="00B01EF6" w:rsidP="008B3C0A">
            <w:pPr>
              <w:ind w:left="-57" w:right="-57"/>
              <w:jc w:val="center"/>
              <w:rPr>
                <w:rFonts w:ascii="Century Gothic" w:hAnsi="Century Gothic" w:cs="Calibri"/>
                <w:color w:val="000000" w:themeColor="text1"/>
                <w:sz w:val="18"/>
                <w:szCs w:val="18"/>
              </w:rPr>
            </w:pPr>
            <w:r>
              <w:rPr>
                <w:rFonts w:ascii="Century Gothic" w:hAnsi="Century Gothic" w:cs="Calibri"/>
                <w:color w:val="000000" w:themeColor="text1"/>
                <w:sz w:val="18"/>
                <w:szCs w:val="18"/>
              </w:rPr>
              <w:t>114.38</w:t>
            </w:r>
          </w:p>
        </w:tc>
      </w:tr>
      <w:tr w:rsidR="0023468D" w:rsidRPr="0050310A" w:rsidTr="00E9361C">
        <w:trPr>
          <w:trHeight w:val="330"/>
        </w:trPr>
        <w:tc>
          <w:tcPr>
            <w:tcW w:w="1391" w:type="pct"/>
            <w:shd w:val="clear" w:color="auto" w:fill="auto"/>
            <w:noWrap/>
            <w:vAlign w:val="center"/>
          </w:tcPr>
          <w:p w:rsidR="0023468D" w:rsidRPr="0050310A" w:rsidRDefault="0023468D" w:rsidP="0023468D">
            <w:pPr>
              <w:ind w:left="-57" w:right="-57"/>
              <w:rPr>
                <w:rFonts w:ascii="Century Gothic" w:hAnsi="Century Gothic" w:cs="Calibri"/>
                <w:color w:val="000000" w:themeColor="text1"/>
                <w:sz w:val="18"/>
                <w:szCs w:val="18"/>
              </w:rPr>
            </w:pPr>
            <w:r w:rsidRPr="0050310A">
              <w:rPr>
                <w:rFonts w:ascii="Century Gothic" w:eastAsiaTheme="minorHAnsi" w:hAnsi="Century Gothic" w:cs="Tahoma"/>
                <w:color w:val="000000" w:themeColor="text1"/>
                <w:sz w:val="18"/>
                <w:szCs w:val="18"/>
              </w:rPr>
              <w:t>Retribusi PKB - Mobil Barang/ Beban - Pick Up</w:t>
            </w:r>
          </w:p>
        </w:tc>
        <w:tc>
          <w:tcPr>
            <w:tcW w:w="1101" w:type="pct"/>
            <w:shd w:val="clear" w:color="auto" w:fill="auto"/>
            <w:noWrap/>
            <w:vAlign w:val="center"/>
          </w:tcPr>
          <w:p w:rsidR="0023468D" w:rsidRPr="0050310A" w:rsidRDefault="0023468D" w:rsidP="008B3C0A">
            <w:pPr>
              <w:ind w:left="-57" w:right="-57"/>
              <w:jc w:val="center"/>
              <w:rPr>
                <w:rFonts w:ascii="Century Gothic" w:eastAsiaTheme="minorHAnsi" w:hAnsi="Century Gothic" w:cs="Tahoma"/>
                <w:color w:val="000000" w:themeColor="text1"/>
                <w:sz w:val="18"/>
                <w:szCs w:val="18"/>
              </w:rPr>
            </w:pPr>
            <w:r w:rsidRPr="0050310A">
              <w:rPr>
                <w:rFonts w:ascii="Century Gothic" w:eastAsiaTheme="minorHAnsi" w:hAnsi="Century Gothic" w:cs="Tahoma"/>
                <w:color w:val="000000" w:themeColor="text1"/>
                <w:sz w:val="18"/>
                <w:szCs w:val="18"/>
              </w:rPr>
              <w:t>24,740,000.00</w:t>
            </w:r>
          </w:p>
        </w:tc>
        <w:tc>
          <w:tcPr>
            <w:tcW w:w="839" w:type="pct"/>
            <w:shd w:val="clear" w:color="auto" w:fill="auto"/>
            <w:noWrap/>
            <w:vAlign w:val="center"/>
          </w:tcPr>
          <w:p w:rsidR="0023468D" w:rsidRPr="0050310A" w:rsidRDefault="0023468D" w:rsidP="008B3C0A">
            <w:pPr>
              <w:jc w:val="center"/>
              <w:rPr>
                <w:rFonts w:ascii="Century Gothic" w:hAnsi="Century Gothic"/>
                <w:color w:val="000000" w:themeColor="text1"/>
                <w:sz w:val="18"/>
                <w:szCs w:val="18"/>
              </w:rPr>
            </w:pPr>
            <w:r w:rsidRPr="0050310A">
              <w:rPr>
                <w:rFonts w:ascii="Century Gothic" w:hAnsi="Century Gothic"/>
                <w:color w:val="000000" w:themeColor="text1"/>
                <w:sz w:val="18"/>
                <w:szCs w:val="18"/>
              </w:rPr>
              <w:t>11,890,000</w:t>
            </w:r>
          </w:p>
        </w:tc>
        <w:tc>
          <w:tcPr>
            <w:tcW w:w="957" w:type="pct"/>
            <w:shd w:val="clear" w:color="auto" w:fill="auto"/>
            <w:noWrap/>
            <w:vAlign w:val="center"/>
          </w:tcPr>
          <w:p w:rsidR="0023468D" w:rsidRPr="0050310A" w:rsidRDefault="00B01EF6" w:rsidP="008B3C0A">
            <w:pPr>
              <w:jc w:val="center"/>
              <w:rPr>
                <w:rFonts w:ascii="Century Gothic" w:hAnsi="Century Gothic"/>
                <w:color w:val="000000" w:themeColor="text1"/>
                <w:sz w:val="18"/>
                <w:szCs w:val="18"/>
              </w:rPr>
            </w:pPr>
            <w:r w:rsidRPr="00B01EF6">
              <w:rPr>
                <w:rFonts w:ascii="Century Gothic" w:hAnsi="Century Gothic"/>
                <w:color w:val="000000" w:themeColor="text1"/>
                <w:sz w:val="18"/>
                <w:szCs w:val="18"/>
              </w:rPr>
              <w:t>44</w:t>
            </w:r>
            <w:r>
              <w:rPr>
                <w:rFonts w:ascii="Century Gothic" w:hAnsi="Century Gothic"/>
                <w:color w:val="000000" w:themeColor="text1"/>
                <w:sz w:val="18"/>
                <w:szCs w:val="18"/>
              </w:rPr>
              <w:t>.</w:t>
            </w:r>
            <w:r w:rsidRPr="00B01EF6">
              <w:rPr>
                <w:rFonts w:ascii="Century Gothic" w:hAnsi="Century Gothic"/>
                <w:color w:val="000000" w:themeColor="text1"/>
                <w:sz w:val="18"/>
                <w:szCs w:val="18"/>
              </w:rPr>
              <w:t>340</w:t>
            </w:r>
            <w:r>
              <w:rPr>
                <w:rFonts w:ascii="Century Gothic" w:hAnsi="Century Gothic"/>
                <w:color w:val="000000" w:themeColor="text1"/>
                <w:sz w:val="18"/>
                <w:szCs w:val="18"/>
              </w:rPr>
              <w:t>.</w:t>
            </w:r>
            <w:r w:rsidRPr="00B01EF6">
              <w:rPr>
                <w:rFonts w:ascii="Century Gothic" w:hAnsi="Century Gothic"/>
                <w:color w:val="000000" w:themeColor="text1"/>
                <w:sz w:val="18"/>
                <w:szCs w:val="18"/>
              </w:rPr>
              <w:t>000</w:t>
            </w:r>
          </w:p>
        </w:tc>
        <w:tc>
          <w:tcPr>
            <w:tcW w:w="712" w:type="pct"/>
            <w:shd w:val="clear" w:color="auto" w:fill="auto"/>
            <w:noWrap/>
            <w:vAlign w:val="center"/>
          </w:tcPr>
          <w:p w:rsidR="0023468D" w:rsidRPr="0050310A" w:rsidRDefault="00B01EF6" w:rsidP="008B3C0A">
            <w:pPr>
              <w:ind w:left="-57" w:right="-57"/>
              <w:jc w:val="center"/>
              <w:rPr>
                <w:rFonts w:ascii="Century Gothic" w:hAnsi="Century Gothic" w:cs="Calibri"/>
                <w:color w:val="000000" w:themeColor="text1"/>
                <w:sz w:val="18"/>
                <w:szCs w:val="18"/>
              </w:rPr>
            </w:pPr>
            <w:r>
              <w:rPr>
                <w:rFonts w:ascii="Century Gothic" w:hAnsi="Century Gothic" w:cs="Calibri"/>
                <w:color w:val="000000" w:themeColor="text1"/>
                <w:sz w:val="18"/>
                <w:szCs w:val="18"/>
              </w:rPr>
              <w:t>79.22</w:t>
            </w:r>
          </w:p>
        </w:tc>
      </w:tr>
      <w:tr w:rsidR="0023468D" w:rsidRPr="0050310A" w:rsidTr="00E9361C">
        <w:trPr>
          <w:trHeight w:val="330"/>
        </w:trPr>
        <w:tc>
          <w:tcPr>
            <w:tcW w:w="1391" w:type="pct"/>
            <w:shd w:val="clear" w:color="auto" w:fill="auto"/>
            <w:noWrap/>
            <w:vAlign w:val="center"/>
          </w:tcPr>
          <w:p w:rsidR="0023468D" w:rsidRPr="0050310A" w:rsidRDefault="0023468D" w:rsidP="003A20D0">
            <w:pPr>
              <w:autoSpaceDE w:val="0"/>
              <w:autoSpaceDN w:val="0"/>
              <w:adjustRightInd w:val="0"/>
              <w:ind w:left="-23"/>
              <w:rPr>
                <w:rFonts w:ascii="Century Gothic" w:eastAsiaTheme="minorHAnsi" w:hAnsi="Century Gothic" w:cs="Tahoma"/>
                <w:color w:val="000000" w:themeColor="text1"/>
                <w:sz w:val="18"/>
                <w:szCs w:val="18"/>
              </w:rPr>
            </w:pPr>
            <w:r w:rsidRPr="0050310A">
              <w:rPr>
                <w:rFonts w:ascii="Century Gothic" w:eastAsiaTheme="minorHAnsi" w:hAnsi="Century Gothic" w:cs="Tahoma"/>
                <w:color w:val="000000" w:themeColor="text1"/>
                <w:sz w:val="18"/>
                <w:szCs w:val="18"/>
              </w:rPr>
              <w:t>Retribusi PKB - Mobil Barang/ Beban - Light</w:t>
            </w:r>
          </w:p>
          <w:p w:rsidR="0023468D" w:rsidRPr="0050310A" w:rsidRDefault="0023468D" w:rsidP="0023468D">
            <w:pPr>
              <w:ind w:left="-57" w:right="-57"/>
              <w:rPr>
                <w:rFonts w:ascii="Century Gothic" w:hAnsi="Century Gothic" w:cs="Calibri"/>
                <w:color w:val="000000" w:themeColor="text1"/>
                <w:sz w:val="18"/>
                <w:szCs w:val="18"/>
              </w:rPr>
            </w:pPr>
            <w:r w:rsidRPr="0050310A">
              <w:rPr>
                <w:rFonts w:ascii="Century Gothic" w:eastAsiaTheme="minorHAnsi" w:hAnsi="Century Gothic" w:cs="Tahoma"/>
                <w:color w:val="000000" w:themeColor="text1"/>
                <w:sz w:val="18"/>
                <w:szCs w:val="18"/>
              </w:rPr>
              <w:t>Truck</w:t>
            </w:r>
          </w:p>
        </w:tc>
        <w:tc>
          <w:tcPr>
            <w:tcW w:w="1101" w:type="pct"/>
            <w:shd w:val="clear" w:color="auto" w:fill="auto"/>
            <w:noWrap/>
            <w:vAlign w:val="center"/>
          </w:tcPr>
          <w:p w:rsidR="0023468D" w:rsidRPr="0050310A" w:rsidRDefault="0023468D" w:rsidP="008B3C0A">
            <w:pPr>
              <w:ind w:left="-57" w:right="-57"/>
              <w:jc w:val="center"/>
              <w:rPr>
                <w:rFonts w:ascii="Century Gothic" w:eastAsiaTheme="minorHAnsi" w:hAnsi="Century Gothic" w:cs="Tahoma"/>
                <w:color w:val="000000" w:themeColor="text1"/>
                <w:sz w:val="18"/>
                <w:szCs w:val="18"/>
              </w:rPr>
            </w:pPr>
            <w:r w:rsidRPr="0050310A">
              <w:rPr>
                <w:rFonts w:ascii="Century Gothic" w:eastAsiaTheme="minorHAnsi" w:hAnsi="Century Gothic" w:cs="Tahoma"/>
                <w:color w:val="000000" w:themeColor="text1"/>
                <w:sz w:val="18"/>
                <w:szCs w:val="18"/>
              </w:rPr>
              <w:t>14,830,000.00</w:t>
            </w:r>
          </w:p>
        </w:tc>
        <w:tc>
          <w:tcPr>
            <w:tcW w:w="839" w:type="pct"/>
            <w:shd w:val="clear" w:color="auto" w:fill="auto"/>
            <w:noWrap/>
            <w:vAlign w:val="center"/>
          </w:tcPr>
          <w:p w:rsidR="0023468D" w:rsidRPr="0050310A" w:rsidRDefault="0023468D" w:rsidP="008B3C0A">
            <w:pPr>
              <w:jc w:val="center"/>
              <w:rPr>
                <w:rFonts w:ascii="Century Gothic" w:hAnsi="Century Gothic"/>
                <w:color w:val="000000" w:themeColor="text1"/>
                <w:sz w:val="18"/>
                <w:szCs w:val="18"/>
              </w:rPr>
            </w:pPr>
            <w:r w:rsidRPr="0050310A">
              <w:rPr>
                <w:rFonts w:ascii="Century Gothic" w:hAnsi="Century Gothic"/>
                <w:color w:val="000000" w:themeColor="text1"/>
                <w:sz w:val="18"/>
                <w:szCs w:val="18"/>
              </w:rPr>
              <w:t>6,940,000</w:t>
            </w:r>
          </w:p>
        </w:tc>
        <w:tc>
          <w:tcPr>
            <w:tcW w:w="957" w:type="pct"/>
            <w:shd w:val="clear" w:color="auto" w:fill="auto"/>
            <w:noWrap/>
            <w:vAlign w:val="center"/>
          </w:tcPr>
          <w:p w:rsidR="0023468D" w:rsidRPr="0050310A" w:rsidRDefault="00B01EF6" w:rsidP="008B3C0A">
            <w:pPr>
              <w:jc w:val="center"/>
              <w:rPr>
                <w:rFonts w:ascii="Century Gothic" w:hAnsi="Century Gothic"/>
                <w:color w:val="000000" w:themeColor="text1"/>
                <w:sz w:val="18"/>
                <w:szCs w:val="18"/>
              </w:rPr>
            </w:pPr>
            <w:r w:rsidRPr="00B01EF6">
              <w:rPr>
                <w:rFonts w:ascii="Century Gothic" w:hAnsi="Century Gothic"/>
                <w:color w:val="000000" w:themeColor="text1"/>
                <w:sz w:val="18"/>
                <w:szCs w:val="18"/>
              </w:rPr>
              <w:t>40</w:t>
            </w:r>
            <w:r>
              <w:rPr>
                <w:rFonts w:ascii="Century Gothic" w:hAnsi="Century Gothic"/>
                <w:color w:val="000000" w:themeColor="text1"/>
                <w:sz w:val="18"/>
                <w:szCs w:val="18"/>
              </w:rPr>
              <w:t>.</w:t>
            </w:r>
            <w:r w:rsidRPr="00B01EF6">
              <w:rPr>
                <w:rFonts w:ascii="Century Gothic" w:hAnsi="Century Gothic"/>
                <w:color w:val="000000" w:themeColor="text1"/>
                <w:sz w:val="18"/>
                <w:szCs w:val="18"/>
              </w:rPr>
              <w:t>570</w:t>
            </w:r>
            <w:r>
              <w:rPr>
                <w:rFonts w:ascii="Century Gothic" w:hAnsi="Century Gothic"/>
                <w:color w:val="000000" w:themeColor="text1"/>
                <w:sz w:val="18"/>
                <w:szCs w:val="18"/>
              </w:rPr>
              <w:t>.</w:t>
            </w:r>
            <w:r w:rsidRPr="00B01EF6">
              <w:rPr>
                <w:rFonts w:ascii="Century Gothic" w:hAnsi="Century Gothic"/>
                <w:color w:val="000000" w:themeColor="text1"/>
                <w:sz w:val="18"/>
                <w:szCs w:val="18"/>
              </w:rPr>
              <w:t>000</w:t>
            </w:r>
          </w:p>
        </w:tc>
        <w:tc>
          <w:tcPr>
            <w:tcW w:w="712" w:type="pct"/>
            <w:shd w:val="clear" w:color="auto" w:fill="auto"/>
            <w:noWrap/>
            <w:vAlign w:val="center"/>
          </w:tcPr>
          <w:p w:rsidR="0023468D" w:rsidRPr="0050310A" w:rsidRDefault="00B01EF6" w:rsidP="008B3C0A">
            <w:pPr>
              <w:ind w:left="-57" w:right="-57"/>
              <w:jc w:val="center"/>
              <w:rPr>
                <w:rFonts w:ascii="Century Gothic" w:hAnsi="Century Gothic" w:cs="Calibri"/>
                <w:color w:val="000000" w:themeColor="text1"/>
                <w:sz w:val="18"/>
                <w:szCs w:val="18"/>
              </w:rPr>
            </w:pPr>
            <w:r>
              <w:rPr>
                <w:rFonts w:ascii="Century Gothic" w:hAnsi="Century Gothic" w:cs="Calibri"/>
                <w:color w:val="000000" w:themeColor="text1"/>
                <w:sz w:val="18"/>
                <w:szCs w:val="18"/>
              </w:rPr>
              <w:t>173.57</w:t>
            </w:r>
          </w:p>
        </w:tc>
      </w:tr>
      <w:tr w:rsidR="0023468D" w:rsidRPr="0050310A" w:rsidTr="00E9361C">
        <w:trPr>
          <w:trHeight w:val="330"/>
        </w:trPr>
        <w:tc>
          <w:tcPr>
            <w:tcW w:w="1391" w:type="pct"/>
            <w:shd w:val="clear" w:color="auto" w:fill="auto"/>
            <w:noWrap/>
            <w:vAlign w:val="center"/>
          </w:tcPr>
          <w:p w:rsidR="0023468D" w:rsidRPr="0050310A" w:rsidRDefault="0023468D" w:rsidP="0023468D">
            <w:pPr>
              <w:autoSpaceDE w:val="0"/>
              <w:autoSpaceDN w:val="0"/>
              <w:adjustRightInd w:val="0"/>
              <w:rPr>
                <w:rFonts w:ascii="Century Gothic" w:eastAsiaTheme="minorHAnsi" w:hAnsi="Century Gothic" w:cs="Tahoma"/>
                <w:color w:val="000000" w:themeColor="text1"/>
                <w:sz w:val="18"/>
                <w:szCs w:val="18"/>
              </w:rPr>
            </w:pPr>
            <w:r w:rsidRPr="0050310A">
              <w:rPr>
                <w:rFonts w:ascii="Century Gothic" w:eastAsiaTheme="minorHAnsi" w:hAnsi="Century Gothic" w:cs="Tahoma"/>
                <w:color w:val="000000" w:themeColor="text1"/>
                <w:sz w:val="18"/>
                <w:szCs w:val="18"/>
              </w:rPr>
              <w:t>Pemanfaatan Ruang untuk Menara</w:t>
            </w:r>
          </w:p>
          <w:p w:rsidR="0023468D" w:rsidRPr="0050310A" w:rsidRDefault="0023468D" w:rsidP="0023468D">
            <w:pPr>
              <w:autoSpaceDE w:val="0"/>
              <w:autoSpaceDN w:val="0"/>
              <w:adjustRightInd w:val="0"/>
              <w:rPr>
                <w:rFonts w:ascii="Century Gothic" w:eastAsiaTheme="minorHAnsi" w:hAnsi="Century Gothic" w:cs="Tahoma"/>
                <w:color w:val="000000" w:themeColor="text1"/>
                <w:sz w:val="18"/>
                <w:szCs w:val="18"/>
              </w:rPr>
            </w:pPr>
            <w:r w:rsidRPr="0050310A">
              <w:rPr>
                <w:rFonts w:ascii="Century Gothic" w:eastAsiaTheme="minorHAnsi" w:hAnsi="Century Gothic" w:cs="Tahoma"/>
                <w:color w:val="000000" w:themeColor="text1"/>
                <w:sz w:val="18"/>
                <w:szCs w:val="18"/>
              </w:rPr>
              <w:t>Telekomunikasi - LRA</w:t>
            </w:r>
          </w:p>
        </w:tc>
        <w:tc>
          <w:tcPr>
            <w:tcW w:w="1101" w:type="pct"/>
            <w:shd w:val="clear" w:color="auto" w:fill="auto"/>
            <w:noWrap/>
            <w:vAlign w:val="center"/>
          </w:tcPr>
          <w:p w:rsidR="0023468D" w:rsidRPr="0050310A" w:rsidRDefault="0023468D" w:rsidP="008B3C0A">
            <w:pPr>
              <w:ind w:left="-57" w:right="-57"/>
              <w:jc w:val="center"/>
              <w:rPr>
                <w:rFonts w:ascii="Century Gothic" w:eastAsiaTheme="minorHAnsi" w:hAnsi="Century Gothic" w:cs="Tahoma"/>
                <w:color w:val="000000" w:themeColor="text1"/>
                <w:sz w:val="18"/>
                <w:szCs w:val="18"/>
              </w:rPr>
            </w:pPr>
            <w:r w:rsidRPr="0050310A">
              <w:rPr>
                <w:rFonts w:ascii="Century Gothic" w:eastAsiaTheme="minorHAnsi" w:hAnsi="Century Gothic" w:cs="Tahoma"/>
                <w:color w:val="000000" w:themeColor="text1"/>
                <w:sz w:val="18"/>
                <w:szCs w:val="18"/>
              </w:rPr>
              <w:t>960,000.00</w:t>
            </w:r>
          </w:p>
        </w:tc>
        <w:tc>
          <w:tcPr>
            <w:tcW w:w="839" w:type="pct"/>
            <w:shd w:val="clear" w:color="auto" w:fill="auto"/>
            <w:noWrap/>
            <w:vAlign w:val="center"/>
          </w:tcPr>
          <w:p w:rsidR="0023468D" w:rsidRPr="0050310A" w:rsidRDefault="0023468D" w:rsidP="008B3C0A">
            <w:pPr>
              <w:ind w:left="-57" w:right="-57"/>
              <w:jc w:val="center"/>
              <w:rPr>
                <w:rFonts w:ascii="Century Gothic" w:hAnsi="Century Gothic" w:cs="Calibri"/>
                <w:color w:val="000000" w:themeColor="text1"/>
                <w:sz w:val="18"/>
                <w:szCs w:val="18"/>
              </w:rPr>
            </w:pPr>
            <w:r w:rsidRPr="0050310A">
              <w:rPr>
                <w:rFonts w:ascii="Century Gothic" w:hAnsi="Century Gothic" w:cs="Calibri"/>
                <w:color w:val="000000" w:themeColor="text1"/>
                <w:sz w:val="18"/>
                <w:szCs w:val="18"/>
              </w:rPr>
              <w:t>0</w:t>
            </w:r>
          </w:p>
        </w:tc>
        <w:tc>
          <w:tcPr>
            <w:tcW w:w="957" w:type="pct"/>
            <w:shd w:val="clear" w:color="auto" w:fill="auto"/>
            <w:noWrap/>
            <w:vAlign w:val="center"/>
          </w:tcPr>
          <w:p w:rsidR="0023468D" w:rsidRPr="0050310A" w:rsidRDefault="0023468D" w:rsidP="008B3C0A">
            <w:pPr>
              <w:ind w:left="-57" w:right="-57"/>
              <w:jc w:val="center"/>
              <w:rPr>
                <w:rFonts w:ascii="Century Gothic" w:hAnsi="Century Gothic" w:cs="Calibri"/>
                <w:color w:val="000000" w:themeColor="text1"/>
                <w:sz w:val="18"/>
                <w:szCs w:val="18"/>
              </w:rPr>
            </w:pPr>
            <w:r w:rsidRPr="0050310A">
              <w:rPr>
                <w:rFonts w:ascii="Century Gothic" w:hAnsi="Century Gothic" w:cs="Calibri"/>
                <w:color w:val="000000" w:themeColor="text1"/>
                <w:sz w:val="18"/>
                <w:szCs w:val="18"/>
              </w:rPr>
              <w:t>0.00</w:t>
            </w:r>
          </w:p>
        </w:tc>
        <w:tc>
          <w:tcPr>
            <w:tcW w:w="712" w:type="pct"/>
            <w:shd w:val="clear" w:color="auto" w:fill="auto"/>
            <w:noWrap/>
            <w:vAlign w:val="center"/>
          </w:tcPr>
          <w:p w:rsidR="0023468D" w:rsidRPr="0050310A" w:rsidRDefault="0023468D" w:rsidP="008B3C0A">
            <w:pPr>
              <w:ind w:left="-57" w:right="-57"/>
              <w:jc w:val="center"/>
              <w:rPr>
                <w:rFonts w:ascii="Century Gothic" w:eastAsiaTheme="minorHAnsi" w:hAnsi="Century Gothic" w:cs="Tahoma"/>
                <w:color w:val="000000" w:themeColor="text1"/>
                <w:sz w:val="18"/>
                <w:szCs w:val="18"/>
              </w:rPr>
            </w:pPr>
            <w:r w:rsidRPr="0050310A">
              <w:rPr>
                <w:rFonts w:ascii="Century Gothic" w:eastAsiaTheme="minorHAnsi" w:hAnsi="Century Gothic" w:cs="Tahoma"/>
                <w:color w:val="000000" w:themeColor="text1"/>
                <w:sz w:val="18"/>
                <w:szCs w:val="18"/>
              </w:rPr>
              <w:t>(100,00)</w:t>
            </w:r>
          </w:p>
        </w:tc>
      </w:tr>
      <w:tr w:rsidR="0023468D" w:rsidRPr="0050310A" w:rsidTr="00E9361C">
        <w:trPr>
          <w:trHeight w:val="330"/>
        </w:trPr>
        <w:tc>
          <w:tcPr>
            <w:tcW w:w="1391" w:type="pct"/>
            <w:shd w:val="clear" w:color="auto" w:fill="auto"/>
            <w:noWrap/>
            <w:vAlign w:val="center"/>
            <w:hideMark/>
          </w:tcPr>
          <w:p w:rsidR="0023468D" w:rsidRPr="0050310A" w:rsidRDefault="0023468D" w:rsidP="0023468D">
            <w:pPr>
              <w:ind w:left="-57" w:right="-57"/>
              <w:rPr>
                <w:rFonts w:ascii="Century Gothic" w:hAnsi="Century Gothic" w:cs="Calibri"/>
                <w:b/>
                <w:bCs/>
                <w:color w:val="000000" w:themeColor="text1"/>
                <w:sz w:val="18"/>
                <w:szCs w:val="18"/>
              </w:rPr>
            </w:pPr>
            <w:r w:rsidRPr="0050310A">
              <w:rPr>
                <w:rFonts w:ascii="Century Gothic" w:hAnsi="Century Gothic" w:cs="Calibri"/>
                <w:b/>
                <w:bCs/>
                <w:color w:val="000000" w:themeColor="text1"/>
                <w:sz w:val="18"/>
                <w:szCs w:val="18"/>
              </w:rPr>
              <w:t>Retribusi Jasa Usaha</w:t>
            </w:r>
          </w:p>
        </w:tc>
        <w:tc>
          <w:tcPr>
            <w:tcW w:w="1101" w:type="pct"/>
            <w:shd w:val="clear" w:color="auto" w:fill="auto"/>
            <w:noWrap/>
            <w:vAlign w:val="center"/>
          </w:tcPr>
          <w:p w:rsidR="0023468D" w:rsidRPr="0050310A" w:rsidRDefault="0023468D" w:rsidP="008B3C0A">
            <w:pPr>
              <w:ind w:left="-57" w:right="-57"/>
              <w:jc w:val="center"/>
              <w:rPr>
                <w:rFonts w:ascii="Century Gothic" w:hAnsi="Century Gothic" w:cs="Calibri"/>
                <w:b/>
                <w:bCs/>
                <w:color w:val="000000" w:themeColor="text1"/>
                <w:sz w:val="18"/>
                <w:szCs w:val="18"/>
              </w:rPr>
            </w:pPr>
            <w:r w:rsidRPr="0050310A">
              <w:rPr>
                <w:rFonts w:ascii="Century Gothic" w:hAnsi="Century Gothic" w:cs="Calibri"/>
                <w:b/>
                <w:bCs/>
                <w:color w:val="000000" w:themeColor="text1"/>
                <w:sz w:val="18"/>
                <w:szCs w:val="18"/>
              </w:rPr>
              <w:t>1,976,078,900.00</w:t>
            </w:r>
          </w:p>
        </w:tc>
        <w:tc>
          <w:tcPr>
            <w:tcW w:w="839" w:type="pct"/>
            <w:shd w:val="clear" w:color="auto" w:fill="auto"/>
            <w:noWrap/>
            <w:vAlign w:val="center"/>
          </w:tcPr>
          <w:p w:rsidR="0023468D" w:rsidRPr="0050310A" w:rsidRDefault="0023468D" w:rsidP="008B3C0A">
            <w:pPr>
              <w:ind w:left="-57" w:right="-57"/>
              <w:jc w:val="center"/>
              <w:rPr>
                <w:rFonts w:ascii="Century Gothic" w:hAnsi="Century Gothic" w:cs="Calibri"/>
                <w:b/>
                <w:bCs/>
                <w:color w:val="000000" w:themeColor="text1"/>
                <w:sz w:val="18"/>
                <w:szCs w:val="18"/>
              </w:rPr>
            </w:pPr>
            <w:r w:rsidRPr="0050310A">
              <w:rPr>
                <w:rFonts w:ascii="Century Gothic" w:hAnsi="Century Gothic" w:cs="Calibri"/>
                <w:b/>
                <w:bCs/>
                <w:color w:val="000000" w:themeColor="text1"/>
                <w:sz w:val="18"/>
                <w:szCs w:val="18"/>
              </w:rPr>
              <w:t>991,767,300</w:t>
            </w:r>
          </w:p>
        </w:tc>
        <w:tc>
          <w:tcPr>
            <w:tcW w:w="957" w:type="pct"/>
            <w:shd w:val="clear" w:color="auto" w:fill="auto"/>
            <w:noWrap/>
            <w:vAlign w:val="center"/>
          </w:tcPr>
          <w:p w:rsidR="0023468D" w:rsidRPr="0050310A" w:rsidRDefault="00EE3F3A" w:rsidP="008B3C0A">
            <w:pPr>
              <w:ind w:left="-57" w:right="-57"/>
              <w:jc w:val="center"/>
              <w:rPr>
                <w:rFonts w:ascii="Century Gothic" w:hAnsi="Century Gothic" w:cs="Calibri"/>
                <w:b/>
                <w:bCs/>
                <w:color w:val="000000" w:themeColor="text1"/>
                <w:sz w:val="18"/>
                <w:szCs w:val="18"/>
              </w:rPr>
            </w:pPr>
            <w:r w:rsidRPr="00EE3F3A">
              <w:rPr>
                <w:rFonts w:ascii="Century Gothic" w:hAnsi="Century Gothic" w:cs="Calibri"/>
                <w:b/>
                <w:bCs/>
                <w:color w:val="000000" w:themeColor="text1"/>
                <w:sz w:val="18"/>
                <w:szCs w:val="18"/>
              </w:rPr>
              <w:t>2</w:t>
            </w:r>
            <w:r>
              <w:rPr>
                <w:rFonts w:ascii="Century Gothic" w:hAnsi="Century Gothic" w:cs="Calibri"/>
                <w:b/>
                <w:bCs/>
                <w:color w:val="000000" w:themeColor="text1"/>
                <w:sz w:val="18"/>
                <w:szCs w:val="18"/>
              </w:rPr>
              <w:t>.</w:t>
            </w:r>
            <w:r w:rsidRPr="00EE3F3A">
              <w:rPr>
                <w:rFonts w:ascii="Century Gothic" w:hAnsi="Century Gothic" w:cs="Calibri"/>
                <w:b/>
                <w:bCs/>
                <w:color w:val="000000" w:themeColor="text1"/>
                <w:sz w:val="18"/>
                <w:szCs w:val="18"/>
              </w:rPr>
              <w:t>527</w:t>
            </w:r>
            <w:r>
              <w:rPr>
                <w:rFonts w:ascii="Century Gothic" w:hAnsi="Century Gothic" w:cs="Calibri"/>
                <w:b/>
                <w:bCs/>
                <w:color w:val="000000" w:themeColor="text1"/>
                <w:sz w:val="18"/>
                <w:szCs w:val="18"/>
              </w:rPr>
              <w:t>.</w:t>
            </w:r>
            <w:r w:rsidRPr="00EE3F3A">
              <w:rPr>
                <w:rFonts w:ascii="Century Gothic" w:hAnsi="Century Gothic" w:cs="Calibri"/>
                <w:b/>
                <w:bCs/>
                <w:color w:val="000000" w:themeColor="text1"/>
                <w:sz w:val="18"/>
                <w:szCs w:val="18"/>
              </w:rPr>
              <w:t>752</w:t>
            </w:r>
            <w:r>
              <w:rPr>
                <w:rFonts w:ascii="Century Gothic" w:hAnsi="Century Gothic" w:cs="Calibri"/>
                <w:b/>
                <w:bCs/>
                <w:color w:val="000000" w:themeColor="text1"/>
                <w:sz w:val="18"/>
                <w:szCs w:val="18"/>
              </w:rPr>
              <w:t>.</w:t>
            </w:r>
            <w:r w:rsidRPr="00EE3F3A">
              <w:rPr>
                <w:rFonts w:ascii="Century Gothic" w:hAnsi="Century Gothic" w:cs="Calibri"/>
                <w:b/>
                <w:bCs/>
                <w:color w:val="000000" w:themeColor="text1"/>
                <w:sz w:val="18"/>
                <w:szCs w:val="18"/>
              </w:rPr>
              <w:t>000</w:t>
            </w:r>
          </w:p>
        </w:tc>
        <w:tc>
          <w:tcPr>
            <w:tcW w:w="712" w:type="pct"/>
            <w:shd w:val="clear" w:color="auto" w:fill="auto"/>
            <w:noWrap/>
            <w:vAlign w:val="center"/>
          </w:tcPr>
          <w:p w:rsidR="0023468D" w:rsidRPr="0050310A" w:rsidRDefault="00EE3F3A" w:rsidP="008B3C0A">
            <w:pPr>
              <w:ind w:left="-57" w:right="-57"/>
              <w:jc w:val="center"/>
              <w:rPr>
                <w:rFonts w:ascii="Century Gothic" w:hAnsi="Century Gothic" w:cs="Calibri"/>
                <w:b/>
                <w:color w:val="000000" w:themeColor="text1"/>
                <w:sz w:val="18"/>
                <w:szCs w:val="18"/>
              </w:rPr>
            </w:pPr>
            <w:r>
              <w:rPr>
                <w:rFonts w:ascii="Century Gothic" w:hAnsi="Century Gothic" w:cs="Calibri"/>
                <w:b/>
                <w:color w:val="000000" w:themeColor="text1"/>
                <w:sz w:val="18"/>
                <w:szCs w:val="18"/>
              </w:rPr>
              <w:t>27,</w:t>
            </w:r>
            <w:r w:rsidR="0023468D" w:rsidRPr="0050310A">
              <w:rPr>
                <w:rFonts w:ascii="Century Gothic" w:hAnsi="Century Gothic" w:cs="Calibri"/>
                <w:b/>
                <w:color w:val="000000" w:themeColor="text1"/>
                <w:sz w:val="18"/>
                <w:szCs w:val="18"/>
              </w:rPr>
              <w:t>9</w:t>
            </w:r>
            <w:r>
              <w:rPr>
                <w:rFonts w:ascii="Century Gothic" w:hAnsi="Century Gothic" w:cs="Calibri"/>
                <w:b/>
                <w:color w:val="000000" w:themeColor="text1"/>
                <w:sz w:val="18"/>
                <w:szCs w:val="18"/>
              </w:rPr>
              <w:t>2</w:t>
            </w:r>
          </w:p>
        </w:tc>
      </w:tr>
      <w:tr w:rsidR="0023468D" w:rsidRPr="0050310A" w:rsidTr="00E9361C">
        <w:trPr>
          <w:trHeight w:val="330"/>
        </w:trPr>
        <w:tc>
          <w:tcPr>
            <w:tcW w:w="1391" w:type="pct"/>
            <w:shd w:val="clear" w:color="auto" w:fill="auto"/>
            <w:noWrap/>
            <w:vAlign w:val="center"/>
            <w:hideMark/>
          </w:tcPr>
          <w:p w:rsidR="0023468D" w:rsidRPr="0050310A" w:rsidRDefault="0023468D" w:rsidP="0023468D">
            <w:pPr>
              <w:ind w:left="-57" w:right="-57"/>
              <w:rPr>
                <w:rFonts w:ascii="Century Gothic" w:hAnsi="Century Gothic" w:cs="Calibri"/>
                <w:color w:val="000000" w:themeColor="text1"/>
                <w:sz w:val="18"/>
                <w:szCs w:val="18"/>
              </w:rPr>
            </w:pPr>
            <w:r w:rsidRPr="0050310A">
              <w:rPr>
                <w:rFonts w:ascii="Century Gothic" w:hAnsi="Century Gothic" w:cs="Calibri"/>
                <w:color w:val="000000" w:themeColor="text1"/>
                <w:sz w:val="18"/>
                <w:szCs w:val="18"/>
              </w:rPr>
              <w:t xml:space="preserve">Retribusi Pemakaian Kekayaan Daerah </w:t>
            </w:r>
            <w:r w:rsidRPr="0050310A">
              <w:rPr>
                <w:rFonts w:ascii="Century Gothic" w:eastAsiaTheme="minorHAnsi" w:hAnsi="Century Gothic" w:cs="Tahoma"/>
                <w:color w:val="000000" w:themeColor="text1"/>
                <w:sz w:val="18"/>
                <w:szCs w:val="18"/>
              </w:rPr>
              <w:t>Penyewaan Tanah dan Bangunan</w:t>
            </w:r>
          </w:p>
        </w:tc>
        <w:tc>
          <w:tcPr>
            <w:tcW w:w="1101" w:type="pct"/>
            <w:shd w:val="clear" w:color="auto" w:fill="auto"/>
            <w:noWrap/>
            <w:vAlign w:val="center"/>
          </w:tcPr>
          <w:p w:rsidR="0023468D" w:rsidRPr="0050310A" w:rsidRDefault="0023468D" w:rsidP="008B3C0A">
            <w:pPr>
              <w:ind w:left="-57" w:right="-57"/>
              <w:jc w:val="center"/>
              <w:rPr>
                <w:rFonts w:ascii="Century Gothic" w:hAnsi="Century Gothic" w:cs="Calibri"/>
                <w:color w:val="000000" w:themeColor="text1"/>
                <w:sz w:val="18"/>
                <w:szCs w:val="18"/>
              </w:rPr>
            </w:pPr>
            <w:r w:rsidRPr="0050310A">
              <w:rPr>
                <w:rFonts w:ascii="Century Gothic" w:hAnsi="Century Gothic" w:cs="Calibri"/>
                <w:color w:val="000000" w:themeColor="text1"/>
                <w:sz w:val="18"/>
                <w:szCs w:val="18"/>
              </w:rPr>
              <w:t>219,600,000.00</w:t>
            </w:r>
          </w:p>
        </w:tc>
        <w:tc>
          <w:tcPr>
            <w:tcW w:w="839" w:type="pct"/>
            <w:shd w:val="clear" w:color="auto" w:fill="auto"/>
            <w:noWrap/>
            <w:vAlign w:val="center"/>
          </w:tcPr>
          <w:p w:rsidR="0023468D" w:rsidRPr="0050310A" w:rsidRDefault="0023468D" w:rsidP="008B3C0A">
            <w:pPr>
              <w:ind w:left="-57" w:right="-57"/>
              <w:jc w:val="center"/>
              <w:rPr>
                <w:rFonts w:ascii="Century Gothic" w:hAnsi="Century Gothic" w:cs="Calibri"/>
                <w:color w:val="000000" w:themeColor="text1"/>
                <w:sz w:val="18"/>
                <w:szCs w:val="18"/>
              </w:rPr>
            </w:pPr>
            <w:r w:rsidRPr="0050310A">
              <w:rPr>
                <w:rFonts w:ascii="Century Gothic" w:hAnsi="Century Gothic" w:cs="Calibri"/>
                <w:color w:val="000000" w:themeColor="text1"/>
                <w:sz w:val="18"/>
                <w:szCs w:val="18"/>
              </w:rPr>
              <w:t>207,468,800</w:t>
            </w:r>
          </w:p>
        </w:tc>
        <w:tc>
          <w:tcPr>
            <w:tcW w:w="957" w:type="pct"/>
            <w:shd w:val="clear" w:color="auto" w:fill="auto"/>
            <w:noWrap/>
            <w:vAlign w:val="center"/>
          </w:tcPr>
          <w:p w:rsidR="0023468D" w:rsidRPr="0050310A" w:rsidRDefault="0023468D" w:rsidP="008B3C0A">
            <w:pPr>
              <w:ind w:left="-57" w:right="-57"/>
              <w:jc w:val="center"/>
              <w:rPr>
                <w:rFonts w:ascii="Century Gothic" w:hAnsi="Century Gothic" w:cs="Calibri"/>
                <w:color w:val="000000" w:themeColor="text1"/>
                <w:sz w:val="18"/>
                <w:szCs w:val="18"/>
              </w:rPr>
            </w:pPr>
            <w:r w:rsidRPr="0050310A">
              <w:rPr>
                <w:rFonts w:ascii="Century Gothic" w:hAnsi="Century Gothic" w:cs="Calibri"/>
                <w:color w:val="000000" w:themeColor="text1"/>
                <w:sz w:val="18"/>
                <w:szCs w:val="18"/>
              </w:rPr>
              <w:t>284,600,000.00</w:t>
            </w:r>
          </w:p>
        </w:tc>
        <w:tc>
          <w:tcPr>
            <w:tcW w:w="712" w:type="pct"/>
            <w:shd w:val="clear" w:color="auto" w:fill="auto"/>
            <w:noWrap/>
            <w:vAlign w:val="center"/>
          </w:tcPr>
          <w:p w:rsidR="0023468D" w:rsidRPr="0050310A" w:rsidRDefault="0023468D" w:rsidP="008B3C0A">
            <w:pPr>
              <w:ind w:left="-57" w:right="-57"/>
              <w:jc w:val="center"/>
              <w:rPr>
                <w:rFonts w:ascii="Century Gothic" w:hAnsi="Century Gothic" w:cs="Calibri"/>
                <w:color w:val="000000" w:themeColor="text1"/>
                <w:sz w:val="18"/>
                <w:szCs w:val="18"/>
              </w:rPr>
            </w:pPr>
            <w:r w:rsidRPr="0050310A">
              <w:rPr>
                <w:rFonts w:ascii="Century Gothic" w:hAnsi="Century Gothic" w:cs="Calibri"/>
                <w:color w:val="000000" w:themeColor="text1"/>
                <w:sz w:val="18"/>
                <w:szCs w:val="18"/>
              </w:rPr>
              <w:t>29,60</w:t>
            </w:r>
          </w:p>
        </w:tc>
      </w:tr>
      <w:tr w:rsidR="0023468D" w:rsidRPr="0050310A" w:rsidTr="00E9361C">
        <w:trPr>
          <w:trHeight w:val="330"/>
        </w:trPr>
        <w:tc>
          <w:tcPr>
            <w:tcW w:w="1391" w:type="pct"/>
            <w:shd w:val="clear" w:color="auto" w:fill="auto"/>
            <w:noWrap/>
            <w:vAlign w:val="center"/>
          </w:tcPr>
          <w:p w:rsidR="0023468D" w:rsidRPr="0050310A" w:rsidRDefault="0023468D" w:rsidP="0023468D">
            <w:pPr>
              <w:autoSpaceDE w:val="0"/>
              <w:autoSpaceDN w:val="0"/>
              <w:adjustRightInd w:val="0"/>
              <w:rPr>
                <w:rFonts w:ascii="Century Gothic" w:eastAsiaTheme="minorHAnsi" w:hAnsi="Century Gothic" w:cs="Tahoma"/>
                <w:color w:val="000000" w:themeColor="text1"/>
                <w:sz w:val="18"/>
                <w:szCs w:val="18"/>
              </w:rPr>
            </w:pPr>
            <w:r w:rsidRPr="0050310A">
              <w:rPr>
                <w:rFonts w:ascii="Century Gothic" w:eastAsiaTheme="minorHAnsi" w:hAnsi="Century Gothic" w:cs="Tahoma"/>
                <w:color w:val="000000" w:themeColor="text1"/>
                <w:sz w:val="18"/>
                <w:szCs w:val="18"/>
              </w:rPr>
              <w:t>Retribusi Pemakaian Kekayaan Daerah Retribusi Pemakaian Kekayaan Daerah -</w:t>
            </w:r>
          </w:p>
          <w:p w:rsidR="0023468D" w:rsidRPr="0050310A" w:rsidRDefault="0023468D" w:rsidP="0023468D">
            <w:pPr>
              <w:ind w:left="-57" w:right="-57"/>
              <w:rPr>
                <w:rFonts w:ascii="Century Gothic" w:hAnsi="Century Gothic" w:cs="Calibri"/>
                <w:color w:val="000000" w:themeColor="text1"/>
                <w:sz w:val="18"/>
                <w:szCs w:val="18"/>
              </w:rPr>
            </w:pPr>
            <w:r w:rsidRPr="0050310A">
              <w:rPr>
                <w:rFonts w:ascii="Century Gothic" w:eastAsiaTheme="minorHAnsi" w:hAnsi="Century Gothic" w:cs="Tahoma"/>
                <w:color w:val="000000" w:themeColor="text1"/>
                <w:sz w:val="18"/>
                <w:szCs w:val="18"/>
              </w:rPr>
              <w:t>Kendaraan Bermotor</w:t>
            </w:r>
          </w:p>
        </w:tc>
        <w:tc>
          <w:tcPr>
            <w:tcW w:w="1101" w:type="pct"/>
            <w:shd w:val="clear" w:color="auto" w:fill="auto"/>
            <w:noWrap/>
            <w:vAlign w:val="center"/>
          </w:tcPr>
          <w:p w:rsidR="0023468D" w:rsidRPr="0050310A" w:rsidRDefault="0023468D" w:rsidP="008B3C0A">
            <w:pPr>
              <w:ind w:left="-57" w:right="-57"/>
              <w:jc w:val="center"/>
              <w:rPr>
                <w:rFonts w:ascii="Century Gothic" w:eastAsiaTheme="minorHAnsi" w:hAnsi="Century Gothic" w:cs="Tahoma"/>
                <w:color w:val="000000" w:themeColor="text1"/>
                <w:sz w:val="18"/>
                <w:szCs w:val="18"/>
              </w:rPr>
            </w:pPr>
            <w:r w:rsidRPr="0050310A">
              <w:rPr>
                <w:rFonts w:ascii="Century Gothic" w:eastAsiaTheme="minorHAnsi" w:hAnsi="Century Gothic" w:cs="Tahoma"/>
                <w:color w:val="000000" w:themeColor="text1"/>
                <w:sz w:val="18"/>
                <w:szCs w:val="18"/>
              </w:rPr>
              <w:t>500,000,000.00</w:t>
            </w:r>
          </w:p>
        </w:tc>
        <w:tc>
          <w:tcPr>
            <w:tcW w:w="839" w:type="pct"/>
            <w:shd w:val="clear" w:color="auto" w:fill="auto"/>
            <w:noWrap/>
            <w:vAlign w:val="center"/>
          </w:tcPr>
          <w:p w:rsidR="0023468D" w:rsidRPr="0050310A" w:rsidRDefault="0023468D" w:rsidP="008B3C0A">
            <w:pPr>
              <w:ind w:left="-57" w:right="-57"/>
              <w:jc w:val="center"/>
              <w:rPr>
                <w:rFonts w:ascii="Century Gothic" w:hAnsi="Century Gothic" w:cs="Calibri"/>
                <w:color w:val="000000" w:themeColor="text1"/>
                <w:sz w:val="18"/>
                <w:szCs w:val="18"/>
              </w:rPr>
            </w:pPr>
            <w:r w:rsidRPr="0050310A">
              <w:rPr>
                <w:rFonts w:ascii="Century Gothic" w:hAnsi="Century Gothic" w:cs="Calibri"/>
                <w:color w:val="000000" w:themeColor="text1"/>
                <w:sz w:val="18"/>
                <w:szCs w:val="18"/>
              </w:rPr>
              <w:t>252,590,000</w:t>
            </w:r>
          </w:p>
        </w:tc>
        <w:tc>
          <w:tcPr>
            <w:tcW w:w="957" w:type="pct"/>
            <w:shd w:val="clear" w:color="auto" w:fill="auto"/>
            <w:noWrap/>
            <w:vAlign w:val="center"/>
          </w:tcPr>
          <w:p w:rsidR="0023468D" w:rsidRPr="0050310A" w:rsidRDefault="00EE3F3A" w:rsidP="008B3C0A">
            <w:pPr>
              <w:ind w:left="-57" w:right="-57"/>
              <w:jc w:val="center"/>
              <w:rPr>
                <w:rFonts w:ascii="Century Gothic" w:hAnsi="Century Gothic" w:cs="Calibri"/>
                <w:color w:val="000000" w:themeColor="text1"/>
                <w:sz w:val="18"/>
                <w:szCs w:val="18"/>
              </w:rPr>
            </w:pPr>
            <w:r>
              <w:rPr>
                <w:rFonts w:ascii="Century Gothic" w:hAnsi="Century Gothic" w:cs="Calibri"/>
                <w:color w:val="000000" w:themeColor="text1"/>
                <w:sz w:val="18"/>
                <w:szCs w:val="18"/>
              </w:rPr>
              <w:t>6</w:t>
            </w:r>
            <w:r w:rsidR="0023468D" w:rsidRPr="0050310A">
              <w:rPr>
                <w:rFonts w:ascii="Century Gothic" w:hAnsi="Century Gothic" w:cs="Calibri"/>
                <w:color w:val="000000" w:themeColor="text1"/>
                <w:sz w:val="18"/>
                <w:szCs w:val="18"/>
              </w:rPr>
              <w:t>00,000,000.00</w:t>
            </w:r>
          </w:p>
        </w:tc>
        <w:tc>
          <w:tcPr>
            <w:tcW w:w="712" w:type="pct"/>
            <w:shd w:val="clear" w:color="auto" w:fill="auto"/>
            <w:noWrap/>
            <w:vAlign w:val="center"/>
          </w:tcPr>
          <w:p w:rsidR="0023468D" w:rsidRPr="0050310A" w:rsidRDefault="00EE3F3A" w:rsidP="008B3C0A">
            <w:pPr>
              <w:ind w:left="-57" w:right="-57"/>
              <w:jc w:val="center"/>
              <w:rPr>
                <w:rFonts w:ascii="Century Gothic" w:eastAsiaTheme="minorHAnsi" w:hAnsi="Century Gothic" w:cs="Tahoma"/>
                <w:color w:val="000000" w:themeColor="text1"/>
                <w:sz w:val="18"/>
                <w:szCs w:val="18"/>
              </w:rPr>
            </w:pPr>
            <w:r>
              <w:rPr>
                <w:rFonts w:ascii="Century Gothic" w:eastAsiaTheme="minorHAnsi" w:hAnsi="Century Gothic" w:cs="Tahoma"/>
                <w:color w:val="000000" w:themeColor="text1"/>
                <w:sz w:val="18"/>
                <w:szCs w:val="18"/>
              </w:rPr>
              <w:t>2</w:t>
            </w:r>
            <w:r w:rsidR="0023468D" w:rsidRPr="0050310A">
              <w:rPr>
                <w:rFonts w:ascii="Century Gothic" w:eastAsiaTheme="minorHAnsi" w:hAnsi="Century Gothic" w:cs="Tahoma"/>
                <w:color w:val="000000" w:themeColor="text1"/>
                <w:sz w:val="18"/>
                <w:szCs w:val="18"/>
              </w:rPr>
              <w:t>0,00</w:t>
            </w:r>
          </w:p>
        </w:tc>
      </w:tr>
      <w:tr w:rsidR="0023468D" w:rsidRPr="0050310A" w:rsidTr="00E9361C">
        <w:trPr>
          <w:trHeight w:val="330"/>
        </w:trPr>
        <w:tc>
          <w:tcPr>
            <w:tcW w:w="1391" w:type="pct"/>
            <w:shd w:val="clear" w:color="auto" w:fill="auto"/>
            <w:noWrap/>
            <w:vAlign w:val="center"/>
            <w:hideMark/>
          </w:tcPr>
          <w:p w:rsidR="0023468D" w:rsidRPr="0050310A" w:rsidRDefault="0023468D" w:rsidP="0023468D">
            <w:pPr>
              <w:ind w:left="-57" w:right="-57"/>
              <w:rPr>
                <w:rFonts w:ascii="Century Gothic" w:hAnsi="Century Gothic" w:cs="Calibri"/>
                <w:color w:val="000000" w:themeColor="text1"/>
                <w:sz w:val="18"/>
                <w:szCs w:val="18"/>
              </w:rPr>
            </w:pPr>
            <w:r w:rsidRPr="0050310A">
              <w:rPr>
                <w:rFonts w:ascii="Century Gothic" w:hAnsi="Century Gothic" w:cs="Calibri"/>
                <w:color w:val="000000" w:themeColor="text1"/>
                <w:sz w:val="18"/>
                <w:szCs w:val="18"/>
              </w:rPr>
              <w:t>Retribusi Tempat Pelelangan Ikan (TPI)</w:t>
            </w:r>
          </w:p>
        </w:tc>
        <w:tc>
          <w:tcPr>
            <w:tcW w:w="1101" w:type="pct"/>
            <w:shd w:val="clear" w:color="auto" w:fill="auto"/>
            <w:noWrap/>
            <w:vAlign w:val="center"/>
          </w:tcPr>
          <w:p w:rsidR="0023468D" w:rsidRPr="0050310A" w:rsidRDefault="0023468D" w:rsidP="008B3C0A">
            <w:pPr>
              <w:ind w:left="-57" w:right="-57"/>
              <w:jc w:val="center"/>
              <w:rPr>
                <w:rFonts w:ascii="Century Gothic" w:hAnsi="Century Gothic" w:cs="Calibri"/>
                <w:color w:val="000000" w:themeColor="text1"/>
                <w:sz w:val="18"/>
                <w:szCs w:val="18"/>
              </w:rPr>
            </w:pPr>
            <w:r w:rsidRPr="0050310A">
              <w:rPr>
                <w:rFonts w:ascii="Century Gothic" w:hAnsi="Century Gothic" w:cs="Calibri"/>
                <w:color w:val="000000" w:themeColor="text1"/>
                <w:sz w:val="18"/>
                <w:szCs w:val="18"/>
              </w:rPr>
              <w:t>738,900,000.00</w:t>
            </w:r>
          </w:p>
        </w:tc>
        <w:tc>
          <w:tcPr>
            <w:tcW w:w="839" w:type="pct"/>
            <w:shd w:val="clear" w:color="auto" w:fill="auto"/>
            <w:noWrap/>
            <w:vAlign w:val="center"/>
          </w:tcPr>
          <w:p w:rsidR="0023468D" w:rsidRPr="0050310A" w:rsidRDefault="0023468D" w:rsidP="008B3C0A">
            <w:pPr>
              <w:ind w:left="-57" w:right="-57"/>
              <w:jc w:val="center"/>
              <w:rPr>
                <w:rFonts w:ascii="Century Gothic" w:hAnsi="Century Gothic" w:cs="Calibri"/>
                <w:color w:val="000000" w:themeColor="text1"/>
                <w:sz w:val="18"/>
                <w:szCs w:val="18"/>
              </w:rPr>
            </w:pPr>
            <w:r w:rsidRPr="0050310A">
              <w:rPr>
                <w:rFonts w:ascii="Century Gothic" w:hAnsi="Century Gothic" w:cs="Calibri"/>
                <w:color w:val="000000" w:themeColor="text1"/>
                <w:sz w:val="18"/>
                <w:szCs w:val="18"/>
              </w:rPr>
              <w:t>131,462,000</w:t>
            </w:r>
          </w:p>
        </w:tc>
        <w:tc>
          <w:tcPr>
            <w:tcW w:w="957" w:type="pct"/>
            <w:shd w:val="clear" w:color="auto" w:fill="auto"/>
            <w:noWrap/>
            <w:vAlign w:val="center"/>
          </w:tcPr>
          <w:p w:rsidR="0023468D" w:rsidRPr="0050310A" w:rsidRDefault="0023468D" w:rsidP="008B3C0A">
            <w:pPr>
              <w:ind w:left="-57" w:right="-57"/>
              <w:jc w:val="center"/>
              <w:rPr>
                <w:rFonts w:ascii="Century Gothic" w:hAnsi="Century Gothic" w:cs="Calibri"/>
                <w:color w:val="000000" w:themeColor="text1"/>
                <w:sz w:val="18"/>
                <w:szCs w:val="18"/>
              </w:rPr>
            </w:pPr>
            <w:r w:rsidRPr="0050310A">
              <w:rPr>
                <w:rFonts w:ascii="Century Gothic" w:hAnsi="Century Gothic" w:cs="Calibri"/>
                <w:color w:val="000000" w:themeColor="text1"/>
                <w:sz w:val="18"/>
                <w:szCs w:val="18"/>
              </w:rPr>
              <w:t>738,900,000.00</w:t>
            </w:r>
          </w:p>
        </w:tc>
        <w:tc>
          <w:tcPr>
            <w:tcW w:w="712" w:type="pct"/>
            <w:shd w:val="clear" w:color="auto" w:fill="auto"/>
            <w:noWrap/>
            <w:vAlign w:val="center"/>
          </w:tcPr>
          <w:p w:rsidR="0023468D" w:rsidRPr="0050310A" w:rsidRDefault="0023468D" w:rsidP="008B3C0A">
            <w:pPr>
              <w:ind w:left="-57" w:right="-57"/>
              <w:jc w:val="center"/>
              <w:rPr>
                <w:rFonts w:ascii="Century Gothic" w:eastAsiaTheme="minorHAnsi" w:hAnsi="Century Gothic" w:cs="Tahoma"/>
                <w:color w:val="000000" w:themeColor="text1"/>
                <w:sz w:val="18"/>
                <w:szCs w:val="18"/>
              </w:rPr>
            </w:pPr>
            <w:r w:rsidRPr="0050310A">
              <w:rPr>
                <w:rFonts w:ascii="Century Gothic" w:eastAsiaTheme="minorHAnsi" w:hAnsi="Century Gothic" w:cs="Tahoma"/>
                <w:color w:val="000000" w:themeColor="text1"/>
                <w:sz w:val="18"/>
                <w:szCs w:val="18"/>
              </w:rPr>
              <w:t>0,00</w:t>
            </w:r>
          </w:p>
        </w:tc>
      </w:tr>
      <w:tr w:rsidR="0023468D" w:rsidRPr="0050310A" w:rsidTr="00E9361C">
        <w:trPr>
          <w:trHeight w:val="330"/>
        </w:trPr>
        <w:tc>
          <w:tcPr>
            <w:tcW w:w="1391" w:type="pct"/>
            <w:shd w:val="clear" w:color="auto" w:fill="auto"/>
            <w:noWrap/>
            <w:vAlign w:val="center"/>
          </w:tcPr>
          <w:p w:rsidR="0023468D" w:rsidRPr="0050310A" w:rsidRDefault="0023468D" w:rsidP="003A20D0">
            <w:pPr>
              <w:autoSpaceDE w:val="0"/>
              <w:autoSpaceDN w:val="0"/>
              <w:adjustRightInd w:val="0"/>
              <w:rPr>
                <w:rFonts w:ascii="Century Gothic" w:hAnsi="Century Gothic" w:cs="Calibri"/>
                <w:color w:val="000000" w:themeColor="text1"/>
                <w:sz w:val="18"/>
                <w:szCs w:val="18"/>
              </w:rPr>
            </w:pPr>
            <w:r w:rsidRPr="0050310A">
              <w:rPr>
                <w:rFonts w:ascii="Century Gothic" w:eastAsiaTheme="minorHAnsi" w:hAnsi="Century Gothic" w:cs="Tahoma"/>
                <w:color w:val="000000" w:themeColor="text1"/>
                <w:sz w:val="18"/>
                <w:szCs w:val="18"/>
              </w:rPr>
              <w:t>Retribusi Tempat Jasa Pelelangan serta Fasilitas</w:t>
            </w:r>
            <w:r w:rsidR="003A20D0" w:rsidRPr="0050310A">
              <w:rPr>
                <w:rFonts w:ascii="Century Gothic" w:eastAsiaTheme="minorHAnsi" w:hAnsi="Century Gothic" w:cs="Tahoma"/>
                <w:color w:val="000000" w:themeColor="text1"/>
                <w:sz w:val="18"/>
                <w:szCs w:val="18"/>
              </w:rPr>
              <w:t xml:space="preserve"> </w:t>
            </w:r>
            <w:r w:rsidRPr="0050310A">
              <w:rPr>
                <w:rFonts w:ascii="Century Gothic" w:eastAsiaTheme="minorHAnsi" w:hAnsi="Century Gothic" w:cs="Tahoma"/>
                <w:color w:val="000000" w:themeColor="text1"/>
                <w:sz w:val="18"/>
                <w:szCs w:val="18"/>
              </w:rPr>
              <w:t>Lainnya yang Disediakan di Tempat Pelelangan</w:t>
            </w:r>
          </w:p>
        </w:tc>
        <w:tc>
          <w:tcPr>
            <w:tcW w:w="1101" w:type="pct"/>
            <w:shd w:val="clear" w:color="auto" w:fill="auto"/>
            <w:noWrap/>
            <w:vAlign w:val="center"/>
          </w:tcPr>
          <w:p w:rsidR="0023468D" w:rsidRPr="0050310A" w:rsidRDefault="0023468D" w:rsidP="008B3C0A">
            <w:pPr>
              <w:ind w:left="-57" w:right="-57"/>
              <w:jc w:val="center"/>
              <w:rPr>
                <w:rFonts w:ascii="Century Gothic" w:eastAsiaTheme="minorHAnsi" w:hAnsi="Century Gothic" w:cs="Tahoma"/>
                <w:color w:val="000000" w:themeColor="text1"/>
                <w:sz w:val="18"/>
                <w:szCs w:val="18"/>
              </w:rPr>
            </w:pPr>
            <w:r w:rsidRPr="0050310A">
              <w:rPr>
                <w:rFonts w:ascii="Century Gothic" w:eastAsiaTheme="minorHAnsi" w:hAnsi="Century Gothic" w:cs="Tahoma"/>
                <w:color w:val="000000" w:themeColor="text1"/>
                <w:sz w:val="18"/>
                <w:szCs w:val="18"/>
              </w:rPr>
              <w:t>81,250,000.00</w:t>
            </w:r>
          </w:p>
        </w:tc>
        <w:tc>
          <w:tcPr>
            <w:tcW w:w="839" w:type="pct"/>
            <w:shd w:val="clear" w:color="auto" w:fill="auto"/>
            <w:noWrap/>
            <w:vAlign w:val="center"/>
          </w:tcPr>
          <w:p w:rsidR="0023468D" w:rsidRPr="0050310A" w:rsidRDefault="0023468D" w:rsidP="008B3C0A">
            <w:pPr>
              <w:ind w:left="-57" w:right="-57"/>
              <w:jc w:val="center"/>
              <w:rPr>
                <w:rFonts w:ascii="Century Gothic" w:hAnsi="Century Gothic" w:cs="Calibri"/>
                <w:color w:val="000000" w:themeColor="text1"/>
                <w:sz w:val="18"/>
                <w:szCs w:val="18"/>
              </w:rPr>
            </w:pPr>
            <w:r w:rsidRPr="0050310A">
              <w:rPr>
                <w:rFonts w:ascii="Century Gothic" w:hAnsi="Century Gothic" w:cs="Calibri"/>
                <w:color w:val="000000" w:themeColor="text1"/>
                <w:sz w:val="18"/>
                <w:szCs w:val="18"/>
              </w:rPr>
              <w:t>34,135,000</w:t>
            </w:r>
          </w:p>
        </w:tc>
        <w:tc>
          <w:tcPr>
            <w:tcW w:w="957" w:type="pct"/>
            <w:shd w:val="clear" w:color="auto" w:fill="auto"/>
            <w:noWrap/>
            <w:vAlign w:val="center"/>
          </w:tcPr>
          <w:p w:rsidR="0023468D" w:rsidRPr="0050310A" w:rsidRDefault="0023468D" w:rsidP="008B3C0A">
            <w:pPr>
              <w:ind w:left="-57" w:right="-57"/>
              <w:jc w:val="center"/>
              <w:rPr>
                <w:rFonts w:ascii="Century Gothic" w:hAnsi="Century Gothic" w:cs="Calibri"/>
                <w:color w:val="000000" w:themeColor="text1"/>
                <w:sz w:val="18"/>
                <w:szCs w:val="18"/>
              </w:rPr>
            </w:pPr>
            <w:r w:rsidRPr="0050310A">
              <w:rPr>
                <w:rFonts w:ascii="Century Gothic" w:hAnsi="Century Gothic" w:cs="Calibri"/>
                <w:color w:val="000000" w:themeColor="text1"/>
                <w:sz w:val="18"/>
                <w:szCs w:val="18"/>
              </w:rPr>
              <w:t>81,250,000.00</w:t>
            </w:r>
          </w:p>
        </w:tc>
        <w:tc>
          <w:tcPr>
            <w:tcW w:w="712" w:type="pct"/>
            <w:shd w:val="clear" w:color="auto" w:fill="auto"/>
            <w:noWrap/>
            <w:vAlign w:val="center"/>
          </w:tcPr>
          <w:p w:rsidR="0023468D" w:rsidRPr="0050310A" w:rsidRDefault="0023468D" w:rsidP="008B3C0A">
            <w:pPr>
              <w:ind w:left="-57" w:right="-57"/>
              <w:jc w:val="center"/>
              <w:rPr>
                <w:rFonts w:ascii="Century Gothic" w:eastAsiaTheme="minorHAnsi" w:hAnsi="Century Gothic" w:cs="Tahoma"/>
                <w:color w:val="000000" w:themeColor="text1"/>
                <w:sz w:val="18"/>
                <w:szCs w:val="18"/>
              </w:rPr>
            </w:pPr>
            <w:r w:rsidRPr="0050310A">
              <w:rPr>
                <w:rFonts w:ascii="Century Gothic" w:eastAsiaTheme="minorHAnsi" w:hAnsi="Century Gothic" w:cs="Tahoma"/>
                <w:color w:val="000000" w:themeColor="text1"/>
                <w:sz w:val="18"/>
                <w:szCs w:val="18"/>
              </w:rPr>
              <w:t>0,00</w:t>
            </w:r>
          </w:p>
        </w:tc>
      </w:tr>
      <w:tr w:rsidR="0023468D" w:rsidRPr="0050310A" w:rsidTr="00E9361C">
        <w:trPr>
          <w:trHeight w:val="656"/>
        </w:trPr>
        <w:tc>
          <w:tcPr>
            <w:tcW w:w="1391" w:type="pct"/>
            <w:shd w:val="clear" w:color="auto" w:fill="auto"/>
            <w:noWrap/>
            <w:vAlign w:val="center"/>
            <w:hideMark/>
          </w:tcPr>
          <w:p w:rsidR="0023468D" w:rsidRPr="0050310A" w:rsidRDefault="0023468D" w:rsidP="0023468D">
            <w:pPr>
              <w:autoSpaceDE w:val="0"/>
              <w:autoSpaceDN w:val="0"/>
              <w:adjustRightInd w:val="0"/>
              <w:rPr>
                <w:rFonts w:ascii="Century Gothic" w:eastAsiaTheme="minorHAnsi" w:hAnsi="Century Gothic" w:cs="Tahoma"/>
                <w:color w:val="000000" w:themeColor="text1"/>
                <w:sz w:val="18"/>
                <w:szCs w:val="18"/>
              </w:rPr>
            </w:pPr>
            <w:r w:rsidRPr="0050310A">
              <w:rPr>
                <w:rFonts w:ascii="Century Gothic" w:hAnsi="Century Gothic" w:cs="Calibri"/>
                <w:color w:val="000000" w:themeColor="text1"/>
                <w:sz w:val="18"/>
                <w:szCs w:val="18"/>
              </w:rPr>
              <w:t xml:space="preserve">Retribusi Terminal </w:t>
            </w:r>
            <w:r w:rsidRPr="0050310A">
              <w:rPr>
                <w:rFonts w:ascii="Century Gothic" w:eastAsiaTheme="minorHAnsi" w:hAnsi="Century Gothic" w:cs="Tahoma"/>
                <w:color w:val="000000" w:themeColor="text1"/>
                <w:sz w:val="18"/>
                <w:szCs w:val="18"/>
              </w:rPr>
              <w:t>Tempat Parkir untuk</w:t>
            </w:r>
          </w:p>
          <w:p w:rsidR="0023468D" w:rsidRPr="0050310A" w:rsidRDefault="0023468D" w:rsidP="0023468D">
            <w:pPr>
              <w:ind w:left="-57" w:right="-57"/>
              <w:rPr>
                <w:rFonts w:ascii="Century Gothic" w:hAnsi="Century Gothic" w:cs="Calibri"/>
                <w:color w:val="000000" w:themeColor="text1"/>
                <w:sz w:val="18"/>
                <w:szCs w:val="18"/>
              </w:rPr>
            </w:pPr>
            <w:r w:rsidRPr="0050310A">
              <w:rPr>
                <w:rFonts w:ascii="Century Gothic" w:eastAsiaTheme="minorHAnsi" w:hAnsi="Century Gothic" w:cs="Tahoma"/>
                <w:color w:val="000000" w:themeColor="text1"/>
                <w:sz w:val="18"/>
                <w:szCs w:val="18"/>
              </w:rPr>
              <w:t>Kendaraan Penumpang dan Bis Umum</w:t>
            </w:r>
          </w:p>
        </w:tc>
        <w:tc>
          <w:tcPr>
            <w:tcW w:w="1101" w:type="pct"/>
            <w:shd w:val="clear" w:color="auto" w:fill="auto"/>
            <w:noWrap/>
            <w:vAlign w:val="center"/>
          </w:tcPr>
          <w:p w:rsidR="0023468D" w:rsidRPr="0050310A" w:rsidRDefault="0023468D" w:rsidP="008B3C0A">
            <w:pPr>
              <w:ind w:left="-57" w:right="-57"/>
              <w:jc w:val="center"/>
              <w:rPr>
                <w:rFonts w:ascii="Century Gothic" w:hAnsi="Century Gothic" w:cs="Calibri"/>
                <w:color w:val="000000" w:themeColor="text1"/>
                <w:sz w:val="18"/>
                <w:szCs w:val="18"/>
              </w:rPr>
            </w:pPr>
            <w:r w:rsidRPr="0050310A">
              <w:rPr>
                <w:rFonts w:ascii="Century Gothic" w:hAnsi="Century Gothic" w:cs="Calibri"/>
                <w:color w:val="000000" w:themeColor="text1"/>
                <w:sz w:val="18"/>
                <w:szCs w:val="18"/>
              </w:rPr>
              <w:t>72,108,500.00</w:t>
            </w:r>
          </w:p>
        </w:tc>
        <w:tc>
          <w:tcPr>
            <w:tcW w:w="839" w:type="pct"/>
            <w:shd w:val="clear" w:color="auto" w:fill="auto"/>
            <w:noWrap/>
            <w:vAlign w:val="center"/>
          </w:tcPr>
          <w:p w:rsidR="0023468D" w:rsidRPr="0050310A" w:rsidRDefault="0023468D" w:rsidP="008B3C0A">
            <w:pPr>
              <w:jc w:val="center"/>
              <w:rPr>
                <w:rFonts w:ascii="Century Gothic" w:hAnsi="Century Gothic"/>
                <w:color w:val="000000" w:themeColor="text1"/>
                <w:sz w:val="18"/>
                <w:szCs w:val="18"/>
              </w:rPr>
            </w:pPr>
            <w:r w:rsidRPr="0050310A">
              <w:rPr>
                <w:rFonts w:ascii="Century Gothic" w:hAnsi="Century Gothic"/>
                <w:color w:val="000000" w:themeColor="text1"/>
                <w:sz w:val="18"/>
                <w:szCs w:val="18"/>
              </w:rPr>
              <w:t>36,915,000</w:t>
            </w:r>
          </w:p>
        </w:tc>
        <w:tc>
          <w:tcPr>
            <w:tcW w:w="957" w:type="pct"/>
            <w:shd w:val="clear" w:color="auto" w:fill="auto"/>
            <w:noWrap/>
            <w:vAlign w:val="center"/>
          </w:tcPr>
          <w:p w:rsidR="0023468D" w:rsidRPr="0050310A" w:rsidRDefault="0023468D" w:rsidP="008B3C0A">
            <w:pPr>
              <w:jc w:val="center"/>
              <w:rPr>
                <w:rFonts w:ascii="Century Gothic" w:hAnsi="Century Gothic"/>
                <w:color w:val="000000" w:themeColor="text1"/>
                <w:sz w:val="18"/>
                <w:szCs w:val="18"/>
              </w:rPr>
            </w:pPr>
            <w:r w:rsidRPr="0050310A">
              <w:rPr>
                <w:rFonts w:ascii="Century Gothic" w:hAnsi="Century Gothic"/>
                <w:color w:val="000000" w:themeColor="text1"/>
                <w:sz w:val="18"/>
                <w:szCs w:val="18"/>
              </w:rPr>
              <w:t>68,666,000.00</w:t>
            </w:r>
          </w:p>
        </w:tc>
        <w:tc>
          <w:tcPr>
            <w:tcW w:w="712" w:type="pct"/>
            <w:shd w:val="clear" w:color="auto" w:fill="auto"/>
            <w:noWrap/>
            <w:vAlign w:val="center"/>
          </w:tcPr>
          <w:p w:rsidR="0023468D" w:rsidRPr="0050310A" w:rsidRDefault="0023468D" w:rsidP="008B3C0A">
            <w:pPr>
              <w:ind w:left="-57" w:right="-57"/>
              <w:jc w:val="center"/>
              <w:rPr>
                <w:rFonts w:ascii="Century Gothic" w:hAnsi="Century Gothic" w:cs="Calibri"/>
                <w:color w:val="000000" w:themeColor="text1"/>
                <w:sz w:val="18"/>
                <w:szCs w:val="18"/>
              </w:rPr>
            </w:pPr>
            <w:r w:rsidRPr="0050310A">
              <w:rPr>
                <w:rFonts w:ascii="Century Gothic" w:hAnsi="Century Gothic" w:cs="Calibri"/>
                <w:color w:val="000000" w:themeColor="text1"/>
                <w:sz w:val="18"/>
                <w:szCs w:val="18"/>
              </w:rPr>
              <w:t>(4,77)</w:t>
            </w:r>
          </w:p>
        </w:tc>
      </w:tr>
      <w:tr w:rsidR="0023468D" w:rsidRPr="0050310A" w:rsidTr="00E9361C">
        <w:trPr>
          <w:trHeight w:val="330"/>
        </w:trPr>
        <w:tc>
          <w:tcPr>
            <w:tcW w:w="1391" w:type="pct"/>
            <w:shd w:val="clear" w:color="auto" w:fill="auto"/>
            <w:noWrap/>
            <w:vAlign w:val="center"/>
          </w:tcPr>
          <w:p w:rsidR="0023468D" w:rsidRPr="0050310A" w:rsidRDefault="0023468D" w:rsidP="0023468D">
            <w:pPr>
              <w:autoSpaceDE w:val="0"/>
              <w:autoSpaceDN w:val="0"/>
              <w:adjustRightInd w:val="0"/>
              <w:rPr>
                <w:rFonts w:ascii="Century Gothic" w:eastAsiaTheme="minorHAnsi" w:hAnsi="Century Gothic" w:cs="Tahoma"/>
                <w:color w:val="000000" w:themeColor="text1"/>
                <w:sz w:val="18"/>
                <w:szCs w:val="18"/>
              </w:rPr>
            </w:pPr>
            <w:r w:rsidRPr="0050310A">
              <w:rPr>
                <w:rFonts w:ascii="Century Gothic" w:eastAsiaTheme="minorHAnsi" w:hAnsi="Century Gothic" w:cs="Tahoma"/>
                <w:color w:val="000000" w:themeColor="text1"/>
                <w:sz w:val="18"/>
                <w:szCs w:val="18"/>
              </w:rPr>
              <w:t>Retribusi Terminal - Fasilitas Lainnya di</w:t>
            </w:r>
          </w:p>
          <w:p w:rsidR="0023468D" w:rsidRPr="0050310A" w:rsidRDefault="0023468D" w:rsidP="0023468D">
            <w:pPr>
              <w:ind w:left="-57" w:right="-57"/>
              <w:rPr>
                <w:rFonts w:ascii="Century Gothic" w:hAnsi="Century Gothic" w:cs="Calibri"/>
                <w:color w:val="000000" w:themeColor="text1"/>
                <w:sz w:val="18"/>
                <w:szCs w:val="18"/>
              </w:rPr>
            </w:pPr>
            <w:r w:rsidRPr="0050310A">
              <w:rPr>
                <w:rFonts w:ascii="Century Gothic" w:eastAsiaTheme="minorHAnsi" w:hAnsi="Century Gothic" w:cs="Tahoma"/>
                <w:color w:val="000000" w:themeColor="text1"/>
                <w:sz w:val="18"/>
                <w:szCs w:val="18"/>
              </w:rPr>
              <w:t>Lingkungan Terminal</w:t>
            </w:r>
          </w:p>
        </w:tc>
        <w:tc>
          <w:tcPr>
            <w:tcW w:w="1101" w:type="pct"/>
            <w:shd w:val="clear" w:color="auto" w:fill="auto"/>
            <w:noWrap/>
            <w:vAlign w:val="center"/>
          </w:tcPr>
          <w:p w:rsidR="0023468D" w:rsidRPr="0050310A" w:rsidRDefault="0023468D" w:rsidP="008B3C0A">
            <w:pPr>
              <w:ind w:left="-57" w:right="-57"/>
              <w:jc w:val="center"/>
              <w:rPr>
                <w:rFonts w:ascii="Century Gothic" w:hAnsi="Century Gothic" w:cs="Calibri"/>
                <w:color w:val="000000" w:themeColor="text1"/>
                <w:sz w:val="18"/>
                <w:szCs w:val="18"/>
              </w:rPr>
            </w:pPr>
            <w:r w:rsidRPr="0050310A">
              <w:rPr>
                <w:rFonts w:ascii="Century Gothic" w:hAnsi="Century Gothic" w:cs="Calibri"/>
                <w:color w:val="000000" w:themeColor="text1"/>
                <w:sz w:val="18"/>
                <w:szCs w:val="18"/>
              </w:rPr>
              <w:t>16,444,500.00</w:t>
            </w:r>
          </w:p>
        </w:tc>
        <w:tc>
          <w:tcPr>
            <w:tcW w:w="839" w:type="pct"/>
            <w:shd w:val="clear" w:color="auto" w:fill="auto"/>
            <w:noWrap/>
            <w:vAlign w:val="center"/>
          </w:tcPr>
          <w:p w:rsidR="0023468D" w:rsidRPr="0050310A" w:rsidRDefault="0023468D" w:rsidP="008B3C0A">
            <w:pPr>
              <w:jc w:val="center"/>
              <w:rPr>
                <w:rFonts w:ascii="Century Gothic" w:hAnsi="Century Gothic"/>
                <w:color w:val="000000" w:themeColor="text1"/>
                <w:sz w:val="18"/>
                <w:szCs w:val="18"/>
              </w:rPr>
            </w:pPr>
            <w:r w:rsidRPr="0050310A">
              <w:rPr>
                <w:rFonts w:ascii="Century Gothic" w:hAnsi="Century Gothic"/>
                <w:color w:val="000000" w:themeColor="text1"/>
                <w:sz w:val="18"/>
                <w:szCs w:val="18"/>
              </w:rPr>
              <w:t>12,931,500</w:t>
            </w:r>
          </w:p>
        </w:tc>
        <w:tc>
          <w:tcPr>
            <w:tcW w:w="957" w:type="pct"/>
            <w:shd w:val="clear" w:color="auto" w:fill="auto"/>
            <w:noWrap/>
            <w:vAlign w:val="center"/>
          </w:tcPr>
          <w:p w:rsidR="0023468D" w:rsidRPr="0050310A" w:rsidRDefault="0023468D" w:rsidP="008B3C0A">
            <w:pPr>
              <w:jc w:val="center"/>
              <w:rPr>
                <w:rFonts w:ascii="Century Gothic" w:hAnsi="Century Gothic"/>
                <w:color w:val="000000" w:themeColor="text1"/>
                <w:sz w:val="18"/>
                <w:szCs w:val="18"/>
              </w:rPr>
            </w:pPr>
            <w:r w:rsidRPr="0050310A">
              <w:rPr>
                <w:rFonts w:ascii="Century Gothic" w:hAnsi="Century Gothic"/>
                <w:color w:val="000000" w:themeColor="text1"/>
                <w:sz w:val="18"/>
                <w:szCs w:val="18"/>
              </w:rPr>
              <w:t>20,574,000.00</w:t>
            </w:r>
          </w:p>
        </w:tc>
        <w:tc>
          <w:tcPr>
            <w:tcW w:w="712" w:type="pct"/>
            <w:shd w:val="clear" w:color="auto" w:fill="auto"/>
            <w:noWrap/>
            <w:vAlign w:val="center"/>
          </w:tcPr>
          <w:p w:rsidR="0023468D" w:rsidRPr="0050310A" w:rsidRDefault="0023468D" w:rsidP="008B3C0A">
            <w:pPr>
              <w:ind w:left="-57" w:right="-57"/>
              <w:jc w:val="center"/>
              <w:rPr>
                <w:rFonts w:ascii="Century Gothic" w:hAnsi="Century Gothic" w:cs="Calibri"/>
                <w:color w:val="000000" w:themeColor="text1"/>
                <w:sz w:val="18"/>
                <w:szCs w:val="18"/>
              </w:rPr>
            </w:pPr>
            <w:r w:rsidRPr="0050310A">
              <w:rPr>
                <w:rFonts w:ascii="Century Gothic" w:hAnsi="Century Gothic" w:cs="Calibri"/>
                <w:color w:val="000000" w:themeColor="text1"/>
                <w:sz w:val="18"/>
                <w:szCs w:val="18"/>
              </w:rPr>
              <w:t>25,11</w:t>
            </w:r>
          </w:p>
        </w:tc>
      </w:tr>
      <w:tr w:rsidR="0023468D" w:rsidRPr="0050310A" w:rsidTr="00E9361C">
        <w:trPr>
          <w:trHeight w:val="330"/>
        </w:trPr>
        <w:tc>
          <w:tcPr>
            <w:tcW w:w="1391" w:type="pct"/>
            <w:shd w:val="clear" w:color="auto" w:fill="auto"/>
            <w:noWrap/>
            <w:vAlign w:val="center"/>
            <w:hideMark/>
          </w:tcPr>
          <w:p w:rsidR="0023468D" w:rsidRPr="0050310A" w:rsidRDefault="0023468D" w:rsidP="0023468D">
            <w:pPr>
              <w:ind w:left="-57" w:right="-57"/>
              <w:rPr>
                <w:rFonts w:ascii="Century Gothic" w:hAnsi="Century Gothic" w:cs="Calibri"/>
                <w:color w:val="000000" w:themeColor="text1"/>
                <w:sz w:val="18"/>
                <w:szCs w:val="18"/>
              </w:rPr>
            </w:pPr>
            <w:r w:rsidRPr="0050310A">
              <w:rPr>
                <w:rFonts w:ascii="Century Gothic" w:hAnsi="Century Gothic" w:cs="Calibri"/>
                <w:color w:val="000000" w:themeColor="text1"/>
                <w:sz w:val="18"/>
                <w:szCs w:val="18"/>
              </w:rPr>
              <w:t>Retribusi Tempat Khusus Parkir</w:t>
            </w:r>
          </w:p>
        </w:tc>
        <w:tc>
          <w:tcPr>
            <w:tcW w:w="1101" w:type="pct"/>
            <w:shd w:val="clear" w:color="auto" w:fill="auto"/>
            <w:noWrap/>
            <w:vAlign w:val="center"/>
          </w:tcPr>
          <w:p w:rsidR="0023468D" w:rsidRPr="0050310A" w:rsidRDefault="0023468D" w:rsidP="0023468D">
            <w:pPr>
              <w:ind w:left="-57" w:right="-57"/>
              <w:jc w:val="right"/>
              <w:rPr>
                <w:rFonts w:ascii="Century Gothic" w:hAnsi="Century Gothic" w:cs="Calibri"/>
                <w:color w:val="000000" w:themeColor="text1"/>
                <w:sz w:val="18"/>
                <w:szCs w:val="18"/>
              </w:rPr>
            </w:pPr>
            <w:r w:rsidRPr="0050310A">
              <w:rPr>
                <w:rFonts w:ascii="Century Gothic" w:hAnsi="Century Gothic" w:cs="Calibri"/>
                <w:color w:val="000000" w:themeColor="text1"/>
                <w:sz w:val="18"/>
                <w:szCs w:val="18"/>
              </w:rPr>
              <w:t>110,120,000.00</w:t>
            </w:r>
          </w:p>
        </w:tc>
        <w:tc>
          <w:tcPr>
            <w:tcW w:w="839" w:type="pct"/>
            <w:shd w:val="clear" w:color="auto" w:fill="auto"/>
            <w:noWrap/>
            <w:vAlign w:val="center"/>
          </w:tcPr>
          <w:p w:rsidR="0023468D" w:rsidRPr="0050310A" w:rsidRDefault="0023468D" w:rsidP="0023468D">
            <w:pPr>
              <w:ind w:left="-57" w:right="-57"/>
              <w:jc w:val="right"/>
              <w:rPr>
                <w:rFonts w:ascii="Century Gothic" w:hAnsi="Century Gothic" w:cs="Calibri"/>
                <w:color w:val="000000" w:themeColor="text1"/>
                <w:sz w:val="18"/>
                <w:szCs w:val="18"/>
              </w:rPr>
            </w:pPr>
            <w:r w:rsidRPr="0050310A">
              <w:rPr>
                <w:rFonts w:ascii="Century Gothic" w:hAnsi="Century Gothic" w:cs="Calibri"/>
                <w:color w:val="000000" w:themeColor="text1"/>
                <w:sz w:val="18"/>
                <w:szCs w:val="18"/>
              </w:rPr>
              <w:t>76,454,000</w:t>
            </w:r>
          </w:p>
        </w:tc>
        <w:tc>
          <w:tcPr>
            <w:tcW w:w="957" w:type="pct"/>
            <w:shd w:val="clear" w:color="auto" w:fill="auto"/>
            <w:noWrap/>
            <w:vAlign w:val="center"/>
          </w:tcPr>
          <w:p w:rsidR="0023468D" w:rsidRPr="0050310A" w:rsidRDefault="0023468D" w:rsidP="0023468D">
            <w:pPr>
              <w:ind w:left="-57" w:right="-57"/>
              <w:jc w:val="right"/>
              <w:rPr>
                <w:rFonts w:ascii="Century Gothic" w:hAnsi="Century Gothic" w:cs="Calibri"/>
                <w:color w:val="000000" w:themeColor="text1"/>
                <w:sz w:val="18"/>
                <w:szCs w:val="18"/>
              </w:rPr>
            </w:pPr>
            <w:r w:rsidRPr="0050310A">
              <w:rPr>
                <w:rFonts w:ascii="Century Gothic" w:hAnsi="Century Gothic" w:cs="Calibri"/>
                <w:color w:val="000000" w:themeColor="text1"/>
                <w:sz w:val="18"/>
                <w:szCs w:val="18"/>
              </w:rPr>
              <w:t>140,373,500</w:t>
            </w:r>
          </w:p>
        </w:tc>
        <w:tc>
          <w:tcPr>
            <w:tcW w:w="712" w:type="pct"/>
            <w:shd w:val="clear" w:color="auto" w:fill="auto"/>
            <w:noWrap/>
            <w:vAlign w:val="center"/>
          </w:tcPr>
          <w:p w:rsidR="0023468D" w:rsidRPr="0050310A" w:rsidRDefault="0023468D" w:rsidP="00DF2B1B">
            <w:pPr>
              <w:ind w:left="-57" w:right="-57"/>
              <w:jc w:val="center"/>
              <w:rPr>
                <w:rFonts w:ascii="Century Gothic" w:hAnsi="Century Gothic" w:cs="Calibri"/>
                <w:color w:val="000000" w:themeColor="text1"/>
                <w:sz w:val="18"/>
                <w:szCs w:val="18"/>
              </w:rPr>
            </w:pPr>
            <w:r w:rsidRPr="0050310A">
              <w:rPr>
                <w:rFonts w:ascii="Century Gothic" w:hAnsi="Century Gothic" w:cs="Calibri"/>
                <w:color w:val="000000" w:themeColor="text1"/>
                <w:sz w:val="18"/>
                <w:szCs w:val="18"/>
              </w:rPr>
              <w:t>27,47</w:t>
            </w:r>
          </w:p>
        </w:tc>
      </w:tr>
      <w:tr w:rsidR="0023468D" w:rsidRPr="0050310A" w:rsidTr="00E9361C">
        <w:trPr>
          <w:trHeight w:val="330"/>
        </w:trPr>
        <w:tc>
          <w:tcPr>
            <w:tcW w:w="1391" w:type="pct"/>
            <w:shd w:val="clear" w:color="auto" w:fill="auto"/>
            <w:noWrap/>
            <w:vAlign w:val="center"/>
          </w:tcPr>
          <w:p w:rsidR="0023468D" w:rsidRPr="0050310A" w:rsidRDefault="0023468D" w:rsidP="0023468D">
            <w:pPr>
              <w:ind w:left="-57" w:right="-57"/>
              <w:rPr>
                <w:rFonts w:ascii="Century Gothic" w:hAnsi="Century Gothic" w:cs="Calibri"/>
                <w:color w:val="000000" w:themeColor="text1"/>
                <w:sz w:val="18"/>
                <w:szCs w:val="18"/>
              </w:rPr>
            </w:pPr>
            <w:r w:rsidRPr="0050310A">
              <w:rPr>
                <w:rFonts w:ascii="Century Gothic" w:eastAsiaTheme="minorHAnsi" w:hAnsi="Century Gothic" w:cs="Tahoma"/>
                <w:color w:val="000000" w:themeColor="text1"/>
                <w:sz w:val="18"/>
                <w:szCs w:val="18"/>
              </w:rPr>
              <w:t>Retribusi Pelayanan Kepelabuhan</w:t>
            </w:r>
          </w:p>
        </w:tc>
        <w:tc>
          <w:tcPr>
            <w:tcW w:w="1101" w:type="pct"/>
            <w:shd w:val="clear" w:color="auto" w:fill="auto"/>
            <w:noWrap/>
            <w:vAlign w:val="center"/>
          </w:tcPr>
          <w:p w:rsidR="0023468D" w:rsidRPr="0050310A" w:rsidRDefault="0023468D" w:rsidP="0023468D">
            <w:pPr>
              <w:ind w:left="-57" w:right="-57"/>
              <w:jc w:val="right"/>
              <w:rPr>
                <w:rFonts w:ascii="Century Gothic" w:eastAsiaTheme="minorHAnsi" w:hAnsi="Century Gothic" w:cs="Tahoma"/>
                <w:color w:val="000000" w:themeColor="text1"/>
                <w:sz w:val="18"/>
                <w:szCs w:val="18"/>
              </w:rPr>
            </w:pPr>
            <w:r w:rsidRPr="0050310A">
              <w:rPr>
                <w:rFonts w:ascii="Century Gothic" w:eastAsiaTheme="minorHAnsi" w:hAnsi="Century Gothic" w:cs="Tahoma"/>
                <w:color w:val="000000" w:themeColor="text1"/>
                <w:sz w:val="18"/>
                <w:szCs w:val="18"/>
              </w:rPr>
              <w:t>187,655,900.00</w:t>
            </w:r>
          </w:p>
        </w:tc>
        <w:tc>
          <w:tcPr>
            <w:tcW w:w="839" w:type="pct"/>
            <w:shd w:val="clear" w:color="auto" w:fill="auto"/>
            <w:noWrap/>
            <w:vAlign w:val="center"/>
          </w:tcPr>
          <w:p w:rsidR="0023468D" w:rsidRPr="0050310A" w:rsidRDefault="0023468D" w:rsidP="0023468D">
            <w:pPr>
              <w:ind w:left="-57" w:right="-57"/>
              <w:jc w:val="right"/>
              <w:rPr>
                <w:rFonts w:ascii="Century Gothic" w:hAnsi="Century Gothic" w:cs="Calibri"/>
                <w:color w:val="000000" w:themeColor="text1"/>
                <w:sz w:val="18"/>
                <w:szCs w:val="18"/>
              </w:rPr>
            </w:pPr>
            <w:r w:rsidRPr="0050310A">
              <w:rPr>
                <w:rFonts w:ascii="Century Gothic" w:hAnsi="Century Gothic" w:cs="Calibri"/>
                <w:color w:val="000000" w:themeColor="text1"/>
                <w:sz w:val="18"/>
                <w:szCs w:val="18"/>
              </w:rPr>
              <w:t>184,386,000</w:t>
            </w:r>
          </w:p>
        </w:tc>
        <w:tc>
          <w:tcPr>
            <w:tcW w:w="957" w:type="pct"/>
            <w:shd w:val="clear" w:color="auto" w:fill="auto"/>
            <w:noWrap/>
            <w:vAlign w:val="center"/>
          </w:tcPr>
          <w:p w:rsidR="0023468D" w:rsidRPr="0050310A" w:rsidRDefault="0023468D" w:rsidP="0023468D">
            <w:pPr>
              <w:ind w:left="-57" w:right="-57"/>
              <w:jc w:val="right"/>
              <w:rPr>
                <w:rFonts w:ascii="Century Gothic" w:eastAsiaTheme="minorHAnsi" w:hAnsi="Century Gothic" w:cs="Tahoma"/>
                <w:color w:val="000000" w:themeColor="text1"/>
                <w:sz w:val="18"/>
                <w:szCs w:val="18"/>
              </w:rPr>
            </w:pPr>
            <w:r w:rsidRPr="0050310A">
              <w:rPr>
                <w:rFonts w:ascii="Century Gothic" w:eastAsiaTheme="minorHAnsi" w:hAnsi="Century Gothic" w:cs="Tahoma"/>
                <w:color w:val="000000" w:themeColor="text1"/>
                <w:sz w:val="18"/>
                <w:szCs w:val="18"/>
              </w:rPr>
              <w:t>446,063,500</w:t>
            </w:r>
          </w:p>
        </w:tc>
        <w:tc>
          <w:tcPr>
            <w:tcW w:w="712" w:type="pct"/>
            <w:shd w:val="clear" w:color="auto" w:fill="auto"/>
            <w:noWrap/>
            <w:vAlign w:val="center"/>
          </w:tcPr>
          <w:p w:rsidR="0023468D" w:rsidRPr="0050310A" w:rsidRDefault="0023468D" w:rsidP="00DF2B1B">
            <w:pPr>
              <w:ind w:left="-57" w:right="-57"/>
              <w:jc w:val="center"/>
              <w:rPr>
                <w:rFonts w:ascii="Century Gothic" w:hAnsi="Century Gothic" w:cs="Calibri"/>
                <w:color w:val="000000" w:themeColor="text1"/>
                <w:sz w:val="18"/>
                <w:szCs w:val="18"/>
              </w:rPr>
            </w:pPr>
            <w:r w:rsidRPr="0050310A">
              <w:rPr>
                <w:rFonts w:ascii="Century Gothic" w:hAnsi="Century Gothic" w:cs="Calibri"/>
                <w:color w:val="000000" w:themeColor="text1"/>
                <w:sz w:val="18"/>
                <w:szCs w:val="18"/>
              </w:rPr>
              <w:t>137,70</w:t>
            </w:r>
          </w:p>
        </w:tc>
      </w:tr>
      <w:tr w:rsidR="0023468D" w:rsidRPr="0050310A" w:rsidTr="00E9361C">
        <w:trPr>
          <w:trHeight w:val="330"/>
        </w:trPr>
        <w:tc>
          <w:tcPr>
            <w:tcW w:w="1391" w:type="pct"/>
            <w:shd w:val="clear" w:color="auto" w:fill="auto"/>
            <w:noWrap/>
            <w:vAlign w:val="center"/>
          </w:tcPr>
          <w:p w:rsidR="0023468D" w:rsidRPr="0050310A" w:rsidRDefault="0023468D" w:rsidP="0023468D">
            <w:pPr>
              <w:ind w:left="-57" w:right="-57"/>
              <w:rPr>
                <w:rFonts w:ascii="Century Gothic" w:eastAsiaTheme="minorHAnsi" w:hAnsi="Century Gothic" w:cs="Tahoma"/>
                <w:color w:val="000000" w:themeColor="text1"/>
                <w:sz w:val="18"/>
                <w:szCs w:val="18"/>
              </w:rPr>
            </w:pPr>
            <w:r w:rsidRPr="0050310A">
              <w:rPr>
                <w:rFonts w:ascii="Century Gothic" w:eastAsiaTheme="minorHAnsi" w:hAnsi="Century Gothic" w:cs="Tahoma"/>
                <w:color w:val="000000" w:themeColor="text1"/>
                <w:sz w:val="18"/>
                <w:szCs w:val="18"/>
              </w:rPr>
              <w:lastRenderedPageBreak/>
              <w:t>Retribusi Tempat Rekreasi</w:t>
            </w:r>
          </w:p>
        </w:tc>
        <w:tc>
          <w:tcPr>
            <w:tcW w:w="1101" w:type="pct"/>
            <w:shd w:val="clear" w:color="auto" w:fill="auto"/>
            <w:noWrap/>
            <w:vAlign w:val="center"/>
          </w:tcPr>
          <w:p w:rsidR="0023468D" w:rsidRPr="0050310A" w:rsidRDefault="0023468D" w:rsidP="0023468D">
            <w:pPr>
              <w:ind w:left="-57" w:right="-57"/>
              <w:jc w:val="right"/>
              <w:rPr>
                <w:rFonts w:ascii="Century Gothic" w:eastAsiaTheme="minorHAnsi" w:hAnsi="Century Gothic" w:cs="Tahoma"/>
                <w:color w:val="000000" w:themeColor="text1"/>
                <w:sz w:val="18"/>
                <w:szCs w:val="18"/>
              </w:rPr>
            </w:pPr>
            <w:r w:rsidRPr="0050310A">
              <w:rPr>
                <w:rFonts w:ascii="Century Gothic" w:eastAsiaTheme="minorHAnsi" w:hAnsi="Century Gothic" w:cs="Tahoma"/>
                <w:color w:val="000000" w:themeColor="text1"/>
                <w:sz w:val="18"/>
                <w:szCs w:val="18"/>
              </w:rPr>
              <w:t>15,000,000.00</w:t>
            </w:r>
          </w:p>
        </w:tc>
        <w:tc>
          <w:tcPr>
            <w:tcW w:w="839" w:type="pct"/>
            <w:shd w:val="clear" w:color="auto" w:fill="auto"/>
            <w:noWrap/>
            <w:vAlign w:val="center"/>
          </w:tcPr>
          <w:p w:rsidR="0023468D" w:rsidRPr="0050310A" w:rsidRDefault="0023468D" w:rsidP="0023468D">
            <w:pPr>
              <w:ind w:left="-57" w:right="-57"/>
              <w:jc w:val="right"/>
              <w:rPr>
                <w:rFonts w:ascii="Century Gothic" w:hAnsi="Century Gothic" w:cs="Calibri"/>
                <w:color w:val="000000" w:themeColor="text1"/>
                <w:sz w:val="18"/>
                <w:szCs w:val="18"/>
              </w:rPr>
            </w:pPr>
            <w:r w:rsidRPr="0050310A">
              <w:rPr>
                <w:rFonts w:ascii="Century Gothic" w:hAnsi="Century Gothic" w:cs="Calibri"/>
                <w:color w:val="000000" w:themeColor="text1"/>
                <w:sz w:val="18"/>
                <w:szCs w:val="18"/>
              </w:rPr>
              <w:t>17,700,000</w:t>
            </w:r>
          </w:p>
        </w:tc>
        <w:tc>
          <w:tcPr>
            <w:tcW w:w="957" w:type="pct"/>
            <w:shd w:val="clear" w:color="auto" w:fill="auto"/>
            <w:noWrap/>
            <w:vAlign w:val="center"/>
          </w:tcPr>
          <w:p w:rsidR="0023468D" w:rsidRPr="0050310A" w:rsidRDefault="0023468D" w:rsidP="0023468D">
            <w:pPr>
              <w:ind w:left="-57" w:right="-57"/>
              <w:jc w:val="right"/>
              <w:rPr>
                <w:rFonts w:ascii="Century Gothic" w:eastAsiaTheme="minorHAnsi" w:hAnsi="Century Gothic" w:cs="Tahoma"/>
                <w:color w:val="000000" w:themeColor="text1"/>
                <w:sz w:val="18"/>
                <w:szCs w:val="18"/>
              </w:rPr>
            </w:pPr>
            <w:r w:rsidRPr="0050310A">
              <w:rPr>
                <w:rFonts w:ascii="Century Gothic" w:eastAsiaTheme="minorHAnsi" w:hAnsi="Century Gothic" w:cs="Tahoma"/>
                <w:color w:val="000000" w:themeColor="text1"/>
                <w:sz w:val="18"/>
                <w:szCs w:val="18"/>
              </w:rPr>
              <w:t>5</w:t>
            </w:r>
            <w:r w:rsidR="00EE3F3A">
              <w:rPr>
                <w:rFonts w:ascii="Century Gothic" w:eastAsiaTheme="minorHAnsi" w:hAnsi="Century Gothic" w:cs="Tahoma"/>
                <w:color w:val="000000" w:themeColor="text1"/>
                <w:sz w:val="18"/>
                <w:szCs w:val="18"/>
              </w:rPr>
              <w:t>0</w:t>
            </w:r>
            <w:r w:rsidRPr="0050310A">
              <w:rPr>
                <w:rFonts w:ascii="Century Gothic" w:eastAsiaTheme="minorHAnsi" w:hAnsi="Century Gothic" w:cs="Tahoma"/>
                <w:color w:val="000000" w:themeColor="text1"/>
                <w:sz w:val="18"/>
                <w:szCs w:val="18"/>
              </w:rPr>
              <w:t>,000,000</w:t>
            </w:r>
          </w:p>
        </w:tc>
        <w:tc>
          <w:tcPr>
            <w:tcW w:w="712" w:type="pct"/>
            <w:shd w:val="clear" w:color="auto" w:fill="auto"/>
            <w:noWrap/>
            <w:vAlign w:val="center"/>
          </w:tcPr>
          <w:p w:rsidR="0023468D" w:rsidRPr="0050310A" w:rsidRDefault="00EE3F3A" w:rsidP="00DF2B1B">
            <w:pPr>
              <w:ind w:left="-57" w:right="-57"/>
              <w:jc w:val="center"/>
              <w:rPr>
                <w:rFonts w:ascii="Century Gothic" w:hAnsi="Century Gothic" w:cs="Calibri"/>
                <w:color w:val="000000" w:themeColor="text1"/>
                <w:sz w:val="18"/>
                <w:szCs w:val="18"/>
              </w:rPr>
            </w:pPr>
            <w:r>
              <w:rPr>
                <w:rFonts w:ascii="Century Gothic" w:hAnsi="Century Gothic" w:cs="Calibri"/>
                <w:color w:val="000000" w:themeColor="text1"/>
                <w:sz w:val="18"/>
                <w:szCs w:val="18"/>
              </w:rPr>
              <w:t>233.33</w:t>
            </w:r>
          </w:p>
        </w:tc>
      </w:tr>
      <w:tr w:rsidR="0023468D" w:rsidRPr="0050310A" w:rsidTr="00E9361C">
        <w:trPr>
          <w:trHeight w:val="330"/>
        </w:trPr>
        <w:tc>
          <w:tcPr>
            <w:tcW w:w="1391" w:type="pct"/>
            <w:shd w:val="clear" w:color="auto" w:fill="auto"/>
            <w:noWrap/>
            <w:vAlign w:val="center"/>
            <w:hideMark/>
          </w:tcPr>
          <w:p w:rsidR="0023468D" w:rsidRPr="0050310A" w:rsidRDefault="0023468D" w:rsidP="0023468D">
            <w:pPr>
              <w:ind w:left="-57" w:right="-57"/>
              <w:rPr>
                <w:rFonts w:ascii="Century Gothic" w:hAnsi="Century Gothic" w:cs="Calibri"/>
                <w:color w:val="000000" w:themeColor="text1"/>
                <w:sz w:val="18"/>
                <w:szCs w:val="18"/>
              </w:rPr>
            </w:pPr>
            <w:r w:rsidRPr="0050310A">
              <w:rPr>
                <w:rFonts w:ascii="Century Gothic" w:hAnsi="Century Gothic" w:cs="Calibri"/>
                <w:color w:val="000000" w:themeColor="text1"/>
                <w:sz w:val="18"/>
                <w:szCs w:val="18"/>
              </w:rPr>
              <w:t>Retribusi Penyediaan dan/atau Penyedotan Kakus</w:t>
            </w:r>
          </w:p>
        </w:tc>
        <w:tc>
          <w:tcPr>
            <w:tcW w:w="1101" w:type="pct"/>
            <w:shd w:val="clear" w:color="auto" w:fill="auto"/>
            <w:noWrap/>
            <w:vAlign w:val="center"/>
          </w:tcPr>
          <w:p w:rsidR="0023468D" w:rsidRPr="0050310A" w:rsidRDefault="0023468D" w:rsidP="0023468D">
            <w:pPr>
              <w:ind w:left="-57" w:right="-57"/>
              <w:jc w:val="right"/>
              <w:rPr>
                <w:rFonts w:ascii="Century Gothic" w:hAnsi="Century Gothic" w:cs="Calibri"/>
                <w:color w:val="000000" w:themeColor="text1"/>
                <w:sz w:val="18"/>
                <w:szCs w:val="18"/>
              </w:rPr>
            </w:pPr>
            <w:r w:rsidRPr="0050310A">
              <w:rPr>
                <w:rFonts w:ascii="Century Gothic" w:hAnsi="Century Gothic" w:cs="Calibri"/>
                <w:color w:val="000000" w:themeColor="text1"/>
                <w:sz w:val="18"/>
                <w:szCs w:val="18"/>
              </w:rPr>
              <w:t>35,000,000.00</w:t>
            </w:r>
          </w:p>
        </w:tc>
        <w:tc>
          <w:tcPr>
            <w:tcW w:w="839" w:type="pct"/>
            <w:shd w:val="clear" w:color="auto" w:fill="auto"/>
            <w:noWrap/>
            <w:vAlign w:val="center"/>
          </w:tcPr>
          <w:p w:rsidR="0023468D" w:rsidRPr="0050310A" w:rsidRDefault="0023468D" w:rsidP="0023468D">
            <w:pPr>
              <w:ind w:left="-57" w:right="-57"/>
              <w:jc w:val="right"/>
              <w:rPr>
                <w:rFonts w:ascii="Century Gothic" w:hAnsi="Century Gothic" w:cs="Calibri"/>
                <w:color w:val="000000" w:themeColor="text1"/>
                <w:sz w:val="18"/>
                <w:szCs w:val="18"/>
              </w:rPr>
            </w:pPr>
            <w:r w:rsidRPr="0050310A">
              <w:rPr>
                <w:rFonts w:ascii="Century Gothic" w:hAnsi="Century Gothic" w:cs="Calibri"/>
                <w:color w:val="000000" w:themeColor="text1"/>
                <w:sz w:val="18"/>
                <w:szCs w:val="18"/>
              </w:rPr>
              <w:t>5,400,000</w:t>
            </w:r>
          </w:p>
        </w:tc>
        <w:tc>
          <w:tcPr>
            <w:tcW w:w="957" w:type="pct"/>
            <w:shd w:val="clear" w:color="auto" w:fill="auto"/>
            <w:noWrap/>
            <w:vAlign w:val="center"/>
          </w:tcPr>
          <w:p w:rsidR="0023468D" w:rsidRPr="0050310A" w:rsidRDefault="0023468D" w:rsidP="0023468D">
            <w:pPr>
              <w:ind w:left="-57" w:right="-57"/>
              <w:jc w:val="right"/>
              <w:rPr>
                <w:rFonts w:ascii="Century Gothic" w:hAnsi="Century Gothic" w:cs="Calibri"/>
                <w:color w:val="000000" w:themeColor="text1"/>
                <w:sz w:val="18"/>
                <w:szCs w:val="18"/>
              </w:rPr>
            </w:pPr>
            <w:r w:rsidRPr="0050310A">
              <w:rPr>
                <w:rFonts w:ascii="Century Gothic" w:hAnsi="Century Gothic" w:cs="Calibri"/>
                <w:color w:val="000000" w:themeColor="text1"/>
                <w:sz w:val="18"/>
                <w:szCs w:val="18"/>
              </w:rPr>
              <w:t>35,000,000</w:t>
            </w:r>
          </w:p>
        </w:tc>
        <w:tc>
          <w:tcPr>
            <w:tcW w:w="712" w:type="pct"/>
            <w:shd w:val="clear" w:color="auto" w:fill="auto"/>
            <w:noWrap/>
            <w:vAlign w:val="center"/>
          </w:tcPr>
          <w:p w:rsidR="0023468D" w:rsidRPr="0050310A" w:rsidRDefault="0023468D" w:rsidP="00DF2B1B">
            <w:pPr>
              <w:ind w:left="-57" w:right="-57"/>
              <w:jc w:val="center"/>
              <w:rPr>
                <w:rFonts w:ascii="Century Gothic" w:hAnsi="Century Gothic" w:cs="Calibri"/>
                <w:color w:val="000000" w:themeColor="text1"/>
                <w:sz w:val="18"/>
                <w:szCs w:val="18"/>
              </w:rPr>
            </w:pPr>
            <w:r w:rsidRPr="0050310A">
              <w:rPr>
                <w:rFonts w:ascii="Century Gothic" w:hAnsi="Century Gothic" w:cs="Calibri"/>
                <w:color w:val="000000" w:themeColor="text1"/>
                <w:sz w:val="18"/>
                <w:szCs w:val="18"/>
              </w:rPr>
              <w:t>0,00</w:t>
            </w:r>
          </w:p>
        </w:tc>
      </w:tr>
      <w:tr w:rsidR="0023468D" w:rsidRPr="0050310A" w:rsidTr="00E9361C">
        <w:trPr>
          <w:trHeight w:val="330"/>
        </w:trPr>
        <w:tc>
          <w:tcPr>
            <w:tcW w:w="1391" w:type="pct"/>
            <w:shd w:val="clear" w:color="auto" w:fill="auto"/>
            <w:noWrap/>
            <w:vAlign w:val="center"/>
            <w:hideMark/>
          </w:tcPr>
          <w:p w:rsidR="0023468D" w:rsidRPr="0050310A" w:rsidRDefault="0023468D" w:rsidP="0023468D">
            <w:pPr>
              <w:ind w:left="-57" w:right="-57"/>
              <w:rPr>
                <w:rFonts w:ascii="Century Gothic" w:hAnsi="Century Gothic" w:cs="Calibri"/>
                <w:color w:val="000000" w:themeColor="text1"/>
                <w:sz w:val="18"/>
                <w:szCs w:val="18"/>
              </w:rPr>
            </w:pPr>
            <w:r w:rsidRPr="0050310A">
              <w:rPr>
                <w:rFonts w:ascii="Century Gothic" w:hAnsi="Century Gothic" w:cs="Calibri"/>
                <w:color w:val="000000" w:themeColor="text1"/>
                <w:sz w:val="18"/>
                <w:szCs w:val="18"/>
              </w:rPr>
              <w:t>Retribusi Rumah Potong Hewan</w:t>
            </w:r>
          </w:p>
        </w:tc>
        <w:tc>
          <w:tcPr>
            <w:tcW w:w="1101" w:type="pct"/>
            <w:shd w:val="clear" w:color="auto" w:fill="auto"/>
            <w:noWrap/>
            <w:vAlign w:val="center"/>
          </w:tcPr>
          <w:p w:rsidR="0023468D" w:rsidRPr="0050310A" w:rsidRDefault="0023468D" w:rsidP="0023468D">
            <w:pPr>
              <w:ind w:left="-57" w:right="-57"/>
              <w:jc w:val="right"/>
              <w:rPr>
                <w:rFonts w:ascii="Century Gothic" w:hAnsi="Century Gothic" w:cs="Calibri"/>
                <w:color w:val="000000" w:themeColor="text1"/>
                <w:sz w:val="18"/>
                <w:szCs w:val="18"/>
              </w:rPr>
            </w:pPr>
            <w:r w:rsidRPr="0050310A">
              <w:rPr>
                <w:rFonts w:ascii="Century Gothic" w:hAnsi="Century Gothic" w:cs="Calibri"/>
                <w:color w:val="000000" w:themeColor="text1"/>
                <w:sz w:val="18"/>
                <w:szCs w:val="18"/>
              </w:rPr>
              <w:t>0</w:t>
            </w:r>
          </w:p>
        </w:tc>
        <w:tc>
          <w:tcPr>
            <w:tcW w:w="839" w:type="pct"/>
            <w:shd w:val="clear" w:color="auto" w:fill="auto"/>
            <w:noWrap/>
            <w:vAlign w:val="center"/>
          </w:tcPr>
          <w:p w:rsidR="0023468D" w:rsidRPr="0050310A" w:rsidRDefault="0023468D" w:rsidP="0023468D">
            <w:pPr>
              <w:ind w:left="-57" w:right="-57"/>
              <w:jc w:val="right"/>
              <w:rPr>
                <w:rFonts w:ascii="Century Gothic" w:hAnsi="Century Gothic" w:cs="Calibri"/>
                <w:color w:val="000000" w:themeColor="text1"/>
                <w:sz w:val="18"/>
                <w:szCs w:val="18"/>
              </w:rPr>
            </w:pPr>
            <w:r w:rsidRPr="0050310A">
              <w:rPr>
                <w:rFonts w:ascii="Century Gothic" w:hAnsi="Century Gothic" w:cs="Calibri"/>
                <w:color w:val="000000" w:themeColor="text1"/>
                <w:sz w:val="18"/>
                <w:szCs w:val="18"/>
              </w:rPr>
              <w:t>32,325,000</w:t>
            </w:r>
          </w:p>
        </w:tc>
        <w:tc>
          <w:tcPr>
            <w:tcW w:w="957" w:type="pct"/>
            <w:shd w:val="clear" w:color="auto" w:fill="auto"/>
            <w:noWrap/>
            <w:vAlign w:val="center"/>
          </w:tcPr>
          <w:p w:rsidR="0023468D" w:rsidRPr="0050310A" w:rsidRDefault="0023468D" w:rsidP="0023468D">
            <w:pPr>
              <w:ind w:left="-57" w:right="-57"/>
              <w:jc w:val="right"/>
              <w:rPr>
                <w:rFonts w:ascii="Century Gothic" w:hAnsi="Century Gothic" w:cs="Calibri"/>
                <w:color w:val="000000" w:themeColor="text1"/>
                <w:sz w:val="18"/>
                <w:szCs w:val="18"/>
              </w:rPr>
            </w:pPr>
            <w:r w:rsidRPr="0050310A">
              <w:rPr>
                <w:rFonts w:ascii="Century Gothic" w:hAnsi="Century Gothic" w:cs="Calibri"/>
                <w:color w:val="000000" w:themeColor="text1"/>
                <w:sz w:val="18"/>
                <w:szCs w:val="18"/>
              </w:rPr>
              <w:t>62,325,000</w:t>
            </w:r>
          </w:p>
        </w:tc>
        <w:tc>
          <w:tcPr>
            <w:tcW w:w="712" w:type="pct"/>
            <w:shd w:val="clear" w:color="auto" w:fill="auto"/>
            <w:noWrap/>
            <w:vAlign w:val="center"/>
          </w:tcPr>
          <w:p w:rsidR="0023468D" w:rsidRPr="0050310A" w:rsidRDefault="0023468D" w:rsidP="00DF2B1B">
            <w:pPr>
              <w:ind w:left="-57" w:right="-57"/>
              <w:jc w:val="center"/>
              <w:rPr>
                <w:rFonts w:ascii="Century Gothic" w:hAnsi="Century Gothic" w:cs="Calibri"/>
                <w:color w:val="000000" w:themeColor="text1"/>
                <w:sz w:val="18"/>
                <w:szCs w:val="18"/>
              </w:rPr>
            </w:pPr>
            <w:r w:rsidRPr="0050310A">
              <w:rPr>
                <w:rFonts w:ascii="Century Gothic" w:hAnsi="Century Gothic" w:cs="Calibri"/>
                <w:color w:val="000000" w:themeColor="text1"/>
                <w:sz w:val="18"/>
                <w:szCs w:val="18"/>
              </w:rPr>
              <w:t>0,00</w:t>
            </w:r>
          </w:p>
        </w:tc>
      </w:tr>
      <w:tr w:rsidR="0023468D" w:rsidRPr="0050310A" w:rsidTr="00E9361C">
        <w:trPr>
          <w:trHeight w:val="285"/>
        </w:trPr>
        <w:tc>
          <w:tcPr>
            <w:tcW w:w="1391" w:type="pct"/>
            <w:shd w:val="clear" w:color="auto" w:fill="auto"/>
            <w:noWrap/>
            <w:vAlign w:val="center"/>
            <w:hideMark/>
          </w:tcPr>
          <w:p w:rsidR="0023468D" w:rsidRPr="0050310A" w:rsidRDefault="0023468D" w:rsidP="0023468D">
            <w:pPr>
              <w:ind w:left="-57" w:right="-57"/>
              <w:rPr>
                <w:rFonts w:ascii="Century Gothic" w:hAnsi="Century Gothic" w:cs="Calibri"/>
                <w:b/>
                <w:bCs/>
                <w:color w:val="000000" w:themeColor="text1"/>
                <w:sz w:val="18"/>
                <w:szCs w:val="18"/>
              </w:rPr>
            </w:pPr>
            <w:r w:rsidRPr="0050310A">
              <w:rPr>
                <w:rFonts w:ascii="Century Gothic" w:hAnsi="Century Gothic" w:cs="Calibri"/>
                <w:b/>
                <w:bCs/>
                <w:color w:val="000000" w:themeColor="text1"/>
                <w:sz w:val="18"/>
                <w:szCs w:val="18"/>
              </w:rPr>
              <w:t>Retribusi Perizinan Tertentu</w:t>
            </w:r>
          </w:p>
        </w:tc>
        <w:tc>
          <w:tcPr>
            <w:tcW w:w="1101" w:type="pct"/>
            <w:shd w:val="clear" w:color="auto" w:fill="auto"/>
            <w:noWrap/>
            <w:vAlign w:val="center"/>
          </w:tcPr>
          <w:p w:rsidR="0023468D" w:rsidRPr="0050310A" w:rsidRDefault="0023468D" w:rsidP="0023468D">
            <w:pPr>
              <w:ind w:left="-57" w:right="-57"/>
              <w:jc w:val="right"/>
              <w:rPr>
                <w:rFonts w:ascii="Century Gothic" w:hAnsi="Century Gothic" w:cs="Calibri"/>
                <w:b/>
                <w:bCs/>
                <w:color w:val="000000" w:themeColor="text1"/>
                <w:sz w:val="18"/>
                <w:szCs w:val="18"/>
              </w:rPr>
            </w:pPr>
            <w:r w:rsidRPr="0050310A">
              <w:rPr>
                <w:rFonts w:ascii="Century Gothic" w:hAnsi="Century Gothic" w:cs="Calibri"/>
                <w:b/>
                <w:bCs/>
                <w:color w:val="000000" w:themeColor="text1"/>
                <w:sz w:val="18"/>
                <w:szCs w:val="18"/>
              </w:rPr>
              <w:t>1,010,780,000.00</w:t>
            </w:r>
          </w:p>
        </w:tc>
        <w:tc>
          <w:tcPr>
            <w:tcW w:w="839" w:type="pct"/>
            <w:shd w:val="clear" w:color="auto" w:fill="auto"/>
            <w:noWrap/>
            <w:vAlign w:val="center"/>
          </w:tcPr>
          <w:p w:rsidR="0023468D" w:rsidRPr="0050310A" w:rsidRDefault="0023468D" w:rsidP="0023468D">
            <w:pPr>
              <w:ind w:left="-57" w:right="-57"/>
              <w:jc w:val="right"/>
              <w:rPr>
                <w:rFonts w:ascii="Century Gothic" w:hAnsi="Century Gothic" w:cs="Calibri"/>
                <w:b/>
                <w:bCs/>
                <w:color w:val="000000" w:themeColor="text1"/>
                <w:sz w:val="18"/>
                <w:szCs w:val="18"/>
              </w:rPr>
            </w:pPr>
            <w:r w:rsidRPr="0050310A">
              <w:rPr>
                <w:rFonts w:ascii="Century Gothic" w:hAnsi="Century Gothic" w:cs="Calibri"/>
                <w:b/>
                <w:bCs/>
                <w:color w:val="000000" w:themeColor="text1"/>
                <w:sz w:val="18"/>
                <w:szCs w:val="18"/>
              </w:rPr>
              <w:t>677,132,945</w:t>
            </w:r>
          </w:p>
        </w:tc>
        <w:tc>
          <w:tcPr>
            <w:tcW w:w="957" w:type="pct"/>
            <w:shd w:val="clear" w:color="auto" w:fill="auto"/>
            <w:noWrap/>
            <w:vAlign w:val="center"/>
          </w:tcPr>
          <w:p w:rsidR="0023468D" w:rsidRPr="0050310A" w:rsidRDefault="0023468D" w:rsidP="0023468D">
            <w:pPr>
              <w:ind w:left="-57" w:right="-57"/>
              <w:jc w:val="right"/>
              <w:rPr>
                <w:rFonts w:ascii="Century Gothic" w:hAnsi="Century Gothic" w:cs="Calibri"/>
                <w:b/>
                <w:bCs/>
                <w:color w:val="000000" w:themeColor="text1"/>
                <w:sz w:val="18"/>
                <w:szCs w:val="18"/>
              </w:rPr>
            </w:pPr>
            <w:r w:rsidRPr="0050310A">
              <w:rPr>
                <w:rFonts w:ascii="Century Gothic" w:hAnsi="Century Gothic" w:cs="Calibri"/>
                <w:b/>
                <w:bCs/>
                <w:color w:val="000000" w:themeColor="text1"/>
                <w:sz w:val="18"/>
                <w:szCs w:val="18"/>
              </w:rPr>
              <w:t>1,010,620,000</w:t>
            </w:r>
          </w:p>
        </w:tc>
        <w:tc>
          <w:tcPr>
            <w:tcW w:w="712" w:type="pct"/>
            <w:shd w:val="clear" w:color="auto" w:fill="auto"/>
            <w:noWrap/>
            <w:vAlign w:val="center"/>
          </w:tcPr>
          <w:p w:rsidR="0023468D" w:rsidRPr="0050310A" w:rsidRDefault="0023468D" w:rsidP="00DF2B1B">
            <w:pPr>
              <w:ind w:left="-57" w:right="-57"/>
              <w:jc w:val="center"/>
              <w:rPr>
                <w:rFonts w:ascii="Century Gothic" w:hAnsi="Century Gothic" w:cs="Calibri"/>
                <w:b/>
                <w:color w:val="000000" w:themeColor="text1"/>
                <w:sz w:val="18"/>
                <w:szCs w:val="18"/>
              </w:rPr>
            </w:pPr>
            <w:r w:rsidRPr="0050310A">
              <w:rPr>
                <w:rFonts w:ascii="Century Gothic" w:hAnsi="Century Gothic" w:cs="Calibri"/>
                <w:b/>
                <w:color w:val="000000" w:themeColor="text1"/>
                <w:sz w:val="18"/>
                <w:szCs w:val="18"/>
              </w:rPr>
              <w:t>(0,02)</w:t>
            </w:r>
          </w:p>
        </w:tc>
      </w:tr>
      <w:tr w:rsidR="0023468D" w:rsidRPr="0050310A" w:rsidTr="00E9361C">
        <w:trPr>
          <w:trHeight w:val="330"/>
        </w:trPr>
        <w:tc>
          <w:tcPr>
            <w:tcW w:w="1391" w:type="pct"/>
            <w:shd w:val="clear" w:color="auto" w:fill="auto"/>
            <w:noWrap/>
            <w:vAlign w:val="center"/>
            <w:hideMark/>
          </w:tcPr>
          <w:p w:rsidR="0023468D" w:rsidRPr="0050310A" w:rsidRDefault="0023468D" w:rsidP="0023468D">
            <w:pPr>
              <w:ind w:left="-57" w:right="-57"/>
              <w:rPr>
                <w:rFonts w:ascii="Century Gothic" w:hAnsi="Century Gothic" w:cs="Calibri"/>
                <w:color w:val="000000" w:themeColor="text1"/>
                <w:sz w:val="18"/>
                <w:szCs w:val="18"/>
              </w:rPr>
            </w:pPr>
            <w:r w:rsidRPr="0050310A">
              <w:rPr>
                <w:rFonts w:ascii="Century Gothic" w:hAnsi="Century Gothic" w:cs="Calibri"/>
                <w:color w:val="000000" w:themeColor="text1"/>
                <w:sz w:val="18"/>
                <w:szCs w:val="18"/>
              </w:rPr>
              <w:t>Retribusi Izin Mendirikan Bangunan</w:t>
            </w:r>
          </w:p>
        </w:tc>
        <w:tc>
          <w:tcPr>
            <w:tcW w:w="1101" w:type="pct"/>
            <w:shd w:val="clear" w:color="auto" w:fill="auto"/>
            <w:noWrap/>
            <w:vAlign w:val="center"/>
          </w:tcPr>
          <w:p w:rsidR="0023468D" w:rsidRPr="0050310A" w:rsidRDefault="0023468D" w:rsidP="0023468D">
            <w:pPr>
              <w:ind w:left="-57" w:right="-57"/>
              <w:jc w:val="right"/>
              <w:rPr>
                <w:rFonts w:ascii="Century Gothic" w:hAnsi="Century Gothic" w:cs="Calibri"/>
                <w:color w:val="000000" w:themeColor="text1"/>
                <w:sz w:val="18"/>
                <w:szCs w:val="18"/>
              </w:rPr>
            </w:pPr>
            <w:r w:rsidRPr="0050310A">
              <w:rPr>
                <w:rFonts w:ascii="Century Gothic" w:hAnsi="Century Gothic" w:cs="Calibri"/>
                <w:color w:val="000000" w:themeColor="text1"/>
                <w:sz w:val="18"/>
                <w:szCs w:val="18"/>
              </w:rPr>
              <w:t>639,000,000.00</w:t>
            </w:r>
          </w:p>
        </w:tc>
        <w:tc>
          <w:tcPr>
            <w:tcW w:w="839" w:type="pct"/>
            <w:shd w:val="clear" w:color="auto" w:fill="auto"/>
            <w:noWrap/>
            <w:vAlign w:val="center"/>
          </w:tcPr>
          <w:p w:rsidR="0023468D" w:rsidRPr="0050310A" w:rsidRDefault="0023468D" w:rsidP="0023468D">
            <w:pPr>
              <w:ind w:left="-57" w:right="-57"/>
              <w:jc w:val="right"/>
              <w:rPr>
                <w:rFonts w:ascii="Century Gothic" w:hAnsi="Century Gothic" w:cs="Calibri"/>
                <w:color w:val="000000" w:themeColor="text1"/>
                <w:sz w:val="18"/>
                <w:szCs w:val="18"/>
              </w:rPr>
            </w:pPr>
            <w:r w:rsidRPr="0050310A">
              <w:rPr>
                <w:rFonts w:ascii="Century Gothic" w:hAnsi="Century Gothic" w:cs="Calibri"/>
                <w:color w:val="000000" w:themeColor="text1"/>
                <w:sz w:val="18"/>
                <w:szCs w:val="18"/>
              </w:rPr>
              <w:t>371,614,625</w:t>
            </w:r>
          </w:p>
        </w:tc>
        <w:tc>
          <w:tcPr>
            <w:tcW w:w="957" w:type="pct"/>
            <w:shd w:val="clear" w:color="auto" w:fill="auto"/>
            <w:noWrap/>
            <w:vAlign w:val="center"/>
          </w:tcPr>
          <w:p w:rsidR="0023468D" w:rsidRPr="0050310A" w:rsidRDefault="0023468D" w:rsidP="0023468D">
            <w:pPr>
              <w:ind w:left="-57" w:right="-57"/>
              <w:jc w:val="right"/>
              <w:rPr>
                <w:rFonts w:ascii="Century Gothic" w:hAnsi="Century Gothic" w:cs="Calibri"/>
                <w:color w:val="000000" w:themeColor="text1"/>
                <w:sz w:val="18"/>
                <w:szCs w:val="18"/>
              </w:rPr>
            </w:pPr>
            <w:r w:rsidRPr="0050310A">
              <w:rPr>
                <w:rFonts w:ascii="Century Gothic" w:hAnsi="Century Gothic" w:cs="Calibri"/>
                <w:color w:val="000000" w:themeColor="text1"/>
                <w:sz w:val="18"/>
                <w:szCs w:val="18"/>
              </w:rPr>
              <w:t>639,000,000</w:t>
            </w:r>
          </w:p>
        </w:tc>
        <w:tc>
          <w:tcPr>
            <w:tcW w:w="712" w:type="pct"/>
            <w:shd w:val="clear" w:color="auto" w:fill="auto"/>
            <w:noWrap/>
            <w:vAlign w:val="center"/>
          </w:tcPr>
          <w:p w:rsidR="0023468D" w:rsidRPr="0050310A" w:rsidRDefault="0023468D" w:rsidP="00DF2B1B">
            <w:pPr>
              <w:ind w:left="-57" w:right="-57"/>
              <w:jc w:val="center"/>
              <w:rPr>
                <w:rFonts w:ascii="Century Gothic" w:hAnsi="Century Gothic" w:cs="Calibri"/>
                <w:color w:val="000000" w:themeColor="text1"/>
                <w:sz w:val="18"/>
                <w:szCs w:val="18"/>
              </w:rPr>
            </w:pPr>
            <w:r w:rsidRPr="0050310A">
              <w:rPr>
                <w:rFonts w:ascii="Century Gothic" w:hAnsi="Century Gothic" w:cs="Calibri"/>
                <w:color w:val="000000" w:themeColor="text1"/>
                <w:sz w:val="18"/>
                <w:szCs w:val="18"/>
              </w:rPr>
              <w:t>0,00</w:t>
            </w:r>
          </w:p>
        </w:tc>
      </w:tr>
      <w:tr w:rsidR="0023468D" w:rsidRPr="0050310A" w:rsidTr="00E9361C">
        <w:trPr>
          <w:trHeight w:val="330"/>
        </w:trPr>
        <w:tc>
          <w:tcPr>
            <w:tcW w:w="1391" w:type="pct"/>
            <w:shd w:val="clear" w:color="auto" w:fill="auto"/>
            <w:noWrap/>
            <w:vAlign w:val="center"/>
            <w:hideMark/>
          </w:tcPr>
          <w:p w:rsidR="0023468D" w:rsidRPr="0050310A" w:rsidRDefault="0023468D" w:rsidP="0023468D">
            <w:pPr>
              <w:ind w:left="-57" w:right="-57"/>
              <w:rPr>
                <w:rFonts w:ascii="Century Gothic" w:hAnsi="Century Gothic" w:cs="Calibri"/>
                <w:color w:val="000000" w:themeColor="text1"/>
                <w:sz w:val="18"/>
                <w:szCs w:val="18"/>
              </w:rPr>
            </w:pPr>
            <w:r w:rsidRPr="0050310A">
              <w:rPr>
                <w:rFonts w:ascii="Century Gothic" w:hAnsi="Century Gothic" w:cs="Calibri"/>
                <w:color w:val="000000" w:themeColor="text1"/>
                <w:sz w:val="18"/>
                <w:szCs w:val="18"/>
              </w:rPr>
              <w:t>Retribusi Izin Tempat Penjualan Minuman Beralkohol</w:t>
            </w:r>
          </w:p>
        </w:tc>
        <w:tc>
          <w:tcPr>
            <w:tcW w:w="1101" w:type="pct"/>
            <w:shd w:val="clear" w:color="auto" w:fill="auto"/>
            <w:noWrap/>
            <w:vAlign w:val="center"/>
          </w:tcPr>
          <w:p w:rsidR="0023468D" w:rsidRPr="0050310A" w:rsidRDefault="0023468D" w:rsidP="0023468D">
            <w:pPr>
              <w:ind w:left="-57" w:right="-57"/>
              <w:jc w:val="right"/>
              <w:rPr>
                <w:rFonts w:ascii="Century Gothic" w:hAnsi="Century Gothic" w:cs="Calibri"/>
                <w:color w:val="000000" w:themeColor="text1"/>
                <w:sz w:val="18"/>
                <w:szCs w:val="18"/>
              </w:rPr>
            </w:pPr>
            <w:r w:rsidRPr="0050310A">
              <w:rPr>
                <w:rFonts w:ascii="Century Gothic" w:hAnsi="Century Gothic" w:cs="Calibri"/>
                <w:color w:val="000000" w:themeColor="text1"/>
                <w:sz w:val="18"/>
                <w:szCs w:val="18"/>
              </w:rPr>
              <w:t>150,000,000.00</w:t>
            </w:r>
          </w:p>
        </w:tc>
        <w:tc>
          <w:tcPr>
            <w:tcW w:w="839" w:type="pct"/>
            <w:shd w:val="clear" w:color="auto" w:fill="auto"/>
            <w:noWrap/>
            <w:vAlign w:val="center"/>
          </w:tcPr>
          <w:p w:rsidR="0023468D" w:rsidRPr="0050310A" w:rsidRDefault="0023468D" w:rsidP="0023468D">
            <w:pPr>
              <w:ind w:left="-57" w:right="-57"/>
              <w:jc w:val="right"/>
              <w:rPr>
                <w:rFonts w:ascii="Century Gothic" w:hAnsi="Century Gothic" w:cs="Calibri"/>
                <w:color w:val="000000" w:themeColor="text1"/>
                <w:sz w:val="18"/>
                <w:szCs w:val="18"/>
              </w:rPr>
            </w:pPr>
            <w:r w:rsidRPr="0050310A">
              <w:rPr>
                <w:rFonts w:ascii="Century Gothic" w:hAnsi="Century Gothic" w:cs="Calibri"/>
                <w:color w:val="000000" w:themeColor="text1"/>
                <w:sz w:val="18"/>
                <w:szCs w:val="18"/>
              </w:rPr>
              <w:t>180,000,000</w:t>
            </w:r>
          </w:p>
        </w:tc>
        <w:tc>
          <w:tcPr>
            <w:tcW w:w="957" w:type="pct"/>
            <w:shd w:val="clear" w:color="auto" w:fill="auto"/>
            <w:noWrap/>
            <w:vAlign w:val="center"/>
          </w:tcPr>
          <w:p w:rsidR="0023468D" w:rsidRPr="0050310A" w:rsidRDefault="0023468D" w:rsidP="0023468D">
            <w:pPr>
              <w:ind w:left="-57" w:right="-57"/>
              <w:jc w:val="right"/>
              <w:rPr>
                <w:rFonts w:ascii="Century Gothic" w:hAnsi="Century Gothic" w:cs="Calibri"/>
                <w:color w:val="000000" w:themeColor="text1"/>
                <w:sz w:val="18"/>
                <w:szCs w:val="18"/>
              </w:rPr>
            </w:pPr>
            <w:r w:rsidRPr="0050310A">
              <w:rPr>
                <w:rFonts w:ascii="Century Gothic" w:hAnsi="Century Gothic" w:cs="Calibri"/>
                <w:color w:val="000000" w:themeColor="text1"/>
                <w:sz w:val="18"/>
                <w:szCs w:val="18"/>
              </w:rPr>
              <w:t>150,000,000</w:t>
            </w:r>
          </w:p>
        </w:tc>
        <w:tc>
          <w:tcPr>
            <w:tcW w:w="712" w:type="pct"/>
            <w:shd w:val="clear" w:color="auto" w:fill="auto"/>
            <w:noWrap/>
            <w:vAlign w:val="center"/>
          </w:tcPr>
          <w:p w:rsidR="0023468D" w:rsidRPr="0050310A" w:rsidRDefault="0023468D" w:rsidP="00DF2B1B">
            <w:pPr>
              <w:ind w:left="-57" w:right="-57"/>
              <w:jc w:val="center"/>
              <w:rPr>
                <w:rFonts w:ascii="Century Gothic" w:hAnsi="Century Gothic" w:cs="Calibri"/>
                <w:color w:val="000000" w:themeColor="text1"/>
                <w:sz w:val="18"/>
                <w:szCs w:val="18"/>
              </w:rPr>
            </w:pPr>
            <w:r w:rsidRPr="0050310A">
              <w:rPr>
                <w:rFonts w:ascii="Century Gothic" w:hAnsi="Century Gothic" w:cs="Calibri"/>
                <w:color w:val="000000" w:themeColor="text1"/>
                <w:sz w:val="18"/>
                <w:szCs w:val="18"/>
              </w:rPr>
              <w:t>0,00</w:t>
            </w:r>
          </w:p>
        </w:tc>
      </w:tr>
      <w:tr w:rsidR="0023468D" w:rsidRPr="0050310A" w:rsidTr="00E9361C">
        <w:trPr>
          <w:trHeight w:val="330"/>
        </w:trPr>
        <w:tc>
          <w:tcPr>
            <w:tcW w:w="1391" w:type="pct"/>
            <w:shd w:val="clear" w:color="auto" w:fill="auto"/>
            <w:noWrap/>
            <w:vAlign w:val="center"/>
            <w:hideMark/>
          </w:tcPr>
          <w:p w:rsidR="0023468D" w:rsidRPr="0050310A" w:rsidRDefault="0023468D" w:rsidP="0023468D">
            <w:pPr>
              <w:autoSpaceDE w:val="0"/>
              <w:autoSpaceDN w:val="0"/>
              <w:adjustRightInd w:val="0"/>
              <w:ind w:left="-43"/>
              <w:rPr>
                <w:rFonts w:ascii="Century Gothic" w:eastAsiaTheme="minorHAnsi" w:hAnsi="Century Gothic" w:cs="Tahoma"/>
                <w:color w:val="000000" w:themeColor="text1"/>
                <w:sz w:val="18"/>
                <w:szCs w:val="18"/>
              </w:rPr>
            </w:pPr>
            <w:r w:rsidRPr="0050310A">
              <w:rPr>
                <w:rFonts w:ascii="Century Gothic" w:eastAsiaTheme="minorHAnsi" w:hAnsi="Century Gothic" w:cs="Tahoma"/>
                <w:color w:val="000000" w:themeColor="text1"/>
                <w:sz w:val="18"/>
                <w:szCs w:val="18"/>
              </w:rPr>
              <w:t>Retribusi Izin Gangguan tempat Usaha/Kegiatan</w:t>
            </w:r>
          </w:p>
          <w:p w:rsidR="0023468D" w:rsidRPr="0050310A" w:rsidRDefault="0023468D" w:rsidP="0023468D">
            <w:pPr>
              <w:ind w:left="-57" w:right="-57"/>
              <w:rPr>
                <w:rFonts w:ascii="Century Gothic" w:hAnsi="Century Gothic" w:cs="Calibri"/>
                <w:color w:val="000000" w:themeColor="text1"/>
                <w:sz w:val="18"/>
                <w:szCs w:val="18"/>
              </w:rPr>
            </w:pPr>
            <w:r w:rsidRPr="0050310A">
              <w:rPr>
                <w:rFonts w:ascii="Century Gothic" w:eastAsiaTheme="minorHAnsi" w:hAnsi="Century Gothic" w:cs="Tahoma"/>
                <w:color w:val="000000" w:themeColor="text1"/>
                <w:sz w:val="18"/>
                <w:szCs w:val="18"/>
              </w:rPr>
              <w:t>kepada Badan</w:t>
            </w:r>
          </w:p>
        </w:tc>
        <w:tc>
          <w:tcPr>
            <w:tcW w:w="1101" w:type="pct"/>
            <w:shd w:val="clear" w:color="auto" w:fill="auto"/>
            <w:noWrap/>
            <w:vAlign w:val="center"/>
          </w:tcPr>
          <w:p w:rsidR="0023468D" w:rsidRPr="0050310A" w:rsidRDefault="0023468D" w:rsidP="0023468D">
            <w:pPr>
              <w:ind w:left="-57" w:right="-57"/>
              <w:jc w:val="right"/>
              <w:rPr>
                <w:rFonts w:ascii="Century Gothic" w:hAnsi="Century Gothic" w:cs="Calibri"/>
                <w:color w:val="000000" w:themeColor="text1"/>
                <w:sz w:val="18"/>
                <w:szCs w:val="18"/>
              </w:rPr>
            </w:pPr>
            <w:r w:rsidRPr="0050310A">
              <w:rPr>
                <w:rFonts w:ascii="Century Gothic" w:hAnsi="Century Gothic" w:cs="Calibri"/>
                <w:color w:val="000000" w:themeColor="text1"/>
                <w:sz w:val="18"/>
                <w:szCs w:val="18"/>
              </w:rPr>
              <w:t>200,000,000.00</w:t>
            </w:r>
          </w:p>
        </w:tc>
        <w:tc>
          <w:tcPr>
            <w:tcW w:w="839" w:type="pct"/>
            <w:shd w:val="clear" w:color="auto" w:fill="auto"/>
            <w:noWrap/>
            <w:vAlign w:val="center"/>
          </w:tcPr>
          <w:p w:rsidR="0023468D" w:rsidRPr="0050310A" w:rsidRDefault="0023468D" w:rsidP="0023468D">
            <w:pPr>
              <w:ind w:left="-57" w:right="-57"/>
              <w:jc w:val="right"/>
              <w:rPr>
                <w:rFonts w:ascii="Century Gothic" w:hAnsi="Century Gothic" w:cs="Calibri"/>
                <w:color w:val="000000" w:themeColor="text1"/>
                <w:sz w:val="18"/>
                <w:szCs w:val="18"/>
              </w:rPr>
            </w:pPr>
            <w:r w:rsidRPr="0050310A">
              <w:rPr>
                <w:rFonts w:ascii="Century Gothic" w:hAnsi="Century Gothic" w:cs="Calibri"/>
                <w:color w:val="000000" w:themeColor="text1"/>
                <w:sz w:val="18"/>
                <w:szCs w:val="18"/>
              </w:rPr>
              <w:t>117,058,320</w:t>
            </w:r>
          </w:p>
        </w:tc>
        <w:tc>
          <w:tcPr>
            <w:tcW w:w="957" w:type="pct"/>
            <w:shd w:val="clear" w:color="auto" w:fill="auto"/>
            <w:noWrap/>
            <w:vAlign w:val="center"/>
          </w:tcPr>
          <w:p w:rsidR="0023468D" w:rsidRPr="0050310A" w:rsidRDefault="0023468D" w:rsidP="0023468D">
            <w:pPr>
              <w:ind w:left="-57" w:right="-57"/>
              <w:jc w:val="right"/>
              <w:rPr>
                <w:rFonts w:ascii="Century Gothic" w:hAnsi="Century Gothic" w:cs="Calibri"/>
                <w:color w:val="000000" w:themeColor="text1"/>
                <w:sz w:val="18"/>
                <w:szCs w:val="18"/>
              </w:rPr>
            </w:pPr>
            <w:r w:rsidRPr="0050310A">
              <w:rPr>
                <w:rFonts w:ascii="Century Gothic" w:hAnsi="Century Gothic" w:cs="Calibri"/>
                <w:color w:val="000000" w:themeColor="text1"/>
                <w:sz w:val="18"/>
                <w:szCs w:val="18"/>
              </w:rPr>
              <w:t>200,000,000</w:t>
            </w:r>
          </w:p>
        </w:tc>
        <w:tc>
          <w:tcPr>
            <w:tcW w:w="712" w:type="pct"/>
            <w:shd w:val="clear" w:color="auto" w:fill="auto"/>
            <w:noWrap/>
            <w:vAlign w:val="center"/>
          </w:tcPr>
          <w:p w:rsidR="0023468D" w:rsidRPr="0050310A" w:rsidRDefault="0023468D" w:rsidP="00DF2B1B">
            <w:pPr>
              <w:ind w:left="-57" w:right="-57"/>
              <w:jc w:val="center"/>
              <w:rPr>
                <w:rFonts w:ascii="Century Gothic" w:hAnsi="Century Gothic" w:cs="Calibri"/>
                <w:color w:val="000000" w:themeColor="text1"/>
                <w:sz w:val="18"/>
                <w:szCs w:val="18"/>
              </w:rPr>
            </w:pPr>
            <w:r w:rsidRPr="0050310A">
              <w:rPr>
                <w:rFonts w:ascii="Century Gothic" w:hAnsi="Century Gothic" w:cs="Calibri"/>
                <w:color w:val="000000" w:themeColor="text1"/>
                <w:sz w:val="18"/>
                <w:szCs w:val="18"/>
              </w:rPr>
              <w:t>0,00</w:t>
            </w:r>
          </w:p>
        </w:tc>
      </w:tr>
      <w:tr w:rsidR="0023468D" w:rsidRPr="0050310A" w:rsidTr="00E9361C">
        <w:trPr>
          <w:trHeight w:val="330"/>
        </w:trPr>
        <w:tc>
          <w:tcPr>
            <w:tcW w:w="1391" w:type="pct"/>
            <w:shd w:val="clear" w:color="auto" w:fill="auto"/>
            <w:noWrap/>
            <w:vAlign w:val="center"/>
            <w:hideMark/>
          </w:tcPr>
          <w:p w:rsidR="0023468D" w:rsidRPr="0050310A" w:rsidRDefault="0023468D" w:rsidP="0023468D">
            <w:pPr>
              <w:ind w:left="-57" w:right="-57"/>
              <w:rPr>
                <w:rFonts w:ascii="Century Gothic" w:hAnsi="Century Gothic" w:cs="Calibri"/>
                <w:color w:val="000000" w:themeColor="text1"/>
                <w:sz w:val="18"/>
                <w:szCs w:val="18"/>
              </w:rPr>
            </w:pPr>
            <w:r w:rsidRPr="0050310A">
              <w:rPr>
                <w:rFonts w:ascii="Century Gothic" w:hAnsi="Century Gothic" w:cs="Calibri"/>
                <w:color w:val="000000" w:themeColor="text1"/>
                <w:sz w:val="18"/>
                <w:szCs w:val="18"/>
              </w:rPr>
              <w:t>Retribusi Izin Trayek kepada orang</w:t>
            </w:r>
          </w:p>
        </w:tc>
        <w:tc>
          <w:tcPr>
            <w:tcW w:w="1101" w:type="pct"/>
            <w:shd w:val="clear" w:color="auto" w:fill="auto"/>
            <w:noWrap/>
            <w:vAlign w:val="center"/>
          </w:tcPr>
          <w:p w:rsidR="0023468D" w:rsidRPr="0050310A" w:rsidRDefault="0023468D" w:rsidP="0023468D">
            <w:pPr>
              <w:ind w:left="-57" w:right="-57"/>
              <w:jc w:val="right"/>
              <w:rPr>
                <w:rFonts w:ascii="Century Gothic" w:hAnsi="Century Gothic" w:cs="Calibri"/>
                <w:color w:val="000000" w:themeColor="text1"/>
                <w:sz w:val="18"/>
                <w:szCs w:val="18"/>
              </w:rPr>
            </w:pPr>
            <w:r w:rsidRPr="0050310A">
              <w:rPr>
                <w:rFonts w:ascii="Century Gothic" w:hAnsi="Century Gothic" w:cs="Calibri"/>
                <w:color w:val="000000" w:themeColor="text1"/>
                <w:sz w:val="18"/>
                <w:szCs w:val="18"/>
              </w:rPr>
              <w:t>10,780,000</w:t>
            </w:r>
          </w:p>
        </w:tc>
        <w:tc>
          <w:tcPr>
            <w:tcW w:w="839" w:type="pct"/>
            <w:shd w:val="clear" w:color="auto" w:fill="auto"/>
            <w:noWrap/>
            <w:vAlign w:val="center"/>
          </w:tcPr>
          <w:p w:rsidR="0023468D" w:rsidRPr="0050310A" w:rsidRDefault="0023468D" w:rsidP="0023468D">
            <w:pPr>
              <w:ind w:left="-57" w:right="-57"/>
              <w:jc w:val="right"/>
              <w:rPr>
                <w:rFonts w:ascii="Century Gothic" w:hAnsi="Century Gothic" w:cs="Calibri"/>
                <w:color w:val="FF0000"/>
                <w:sz w:val="18"/>
                <w:szCs w:val="18"/>
              </w:rPr>
            </w:pPr>
            <w:r w:rsidRPr="0050310A">
              <w:rPr>
                <w:rFonts w:ascii="Century Gothic" w:hAnsi="Century Gothic" w:cs="Calibri"/>
                <w:color w:val="000000" w:themeColor="text1"/>
                <w:sz w:val="18"/>
                <w:szCs w:val="18"/>
              </w:rPr>
              <w:t>5,610,000</w:t>
            </w:r>
          </w:p>
        </w:tc>
        <w:tc>
          <w:tcPr>
            <w:tcW w:w="957" w:type="pct"/>
            <w:shd w:val="clear" w:color="auto" w:fill="auto"/>
            <w:noWrap/>
            <w:vAlign w:val="center"/>
          </w:tcPr>
          <w:p w:rsidR="0023468D" w:rsidRPr="0050310A" w:rsidRDefault="0023468D" w:rsidP="0023468D">
            <w:pPr>
              <w:ind w:left="-57" w:right="-57"/>
              <w:jc w:val="right"/>
              <w:rPr>
                <w:rFonts w:ascii="Century Gothic" w:hAnsi="Century Gothic" w:cs="Calibri"/>
                <w:color w:val="000000" w:themeColor="text1"/>
                <w:sz w:val="18"/>
                <w:szCs w:val="18"/>
              </w:rPr>
            </w:pPr>
            <w:r w:rsidRPr="0050310A">
              <w:rPr>
                <w:rFonts w:ascii="Century Gothic" w:hAnsi="Century Gothic" w:cs="Calibri"/>
                <w:color w:val="000000" w:themeColor="text1"/>
                <w:sz w:val="18"/>
                <w:szCs w:val="18"/>
              </w:rPr>
              <w:t>10,620,000</w:t>
            </w:r>
          </w:p>
        </w:tc>
        <w:tc>
          <w:tcPr>
            <w:tcW w:w="712" w:type="pct"/>
            <w:shd w:val="clear" w:color="auto" w:fill="auto"/>
            <w:noWrap/>
            <w:vAlign w:val="center"/>
          </w:tcPr>
          <w:p w:rsidR="0023468D" w:rsidRPr="0050310A" w:rsidRDefault="0023468D" w:rsidP="00DF2B1B">
            <w:pPr>
              <w:ind w:left="-57" w:right="-57"/>
              <w:jc w:val="center"/>
              <w:rPr>
                <w:rFonts w:ascii="Century Gothic" w:hAnsi="Century Gothic" w:cs="Calibri"/>
                <w:color w:val="000000" w:themeColor="text1"/>
                <w:sz w:val="18"/>
                <w:szCs w:val="18"/>
              </w:rPr>
            </w:pPr>
            <w:r w:rsidRPr="0050310A">
              <w:rPr>
                <w:rFonts w:ascii="Century Gothic" w:hAnsi="Century Gothic" w:cs="Calibri"/>
                <w:color w:val="000000" w:themeColor="text1"/>
                <w:sz w:val="18"/>
                <w:szCs w:val="18"/>
              </w:rPr>
              <w:t>(1,48)</w:t>
            </w:r>
          </w:p>
        </w:tc>
      </w:tr>
      <w:tr w:rsidR="0023468D" w:rsidRPr="0050310A" w:rsidTr="00E9361C">
        <w:trPr>
          <w:trHeight w:val="330"/>
        </w:trPr>
        <w:tc>
          <w:tcPr>
            <w:tcW w:w="1391" w:type="pct"/>
            <w:shd w:val="clear" w:color="auto" w:fill="auto"/>
            <w:noWrap/>
            <w:vAlign w:val="center"/>
          </w:tcPr>
          <w:p w:rsidR="0023468D" w:rsidRPr="0050310A" w:rsidRDefault="0023468D" w:rsidP="0023468D">
            <w:pPr>
              <w:ind w:left="-57" w:right="-57"/>
              <w:rPr>
                <w:rFonts w:ascii="Century Gothic" w:hAnsi="Century Gothic" w:cs="Calibri"/>
                <w:color w:val="000000" w:themeColor="text1"/>
                <w:sz w:val="18"/>
                <w:szCs w:val="18"/>
              </w:rPr>
            </w:pPr>
            <w:r w:rsidRPr="0050310A">
              <w:rPr>
                <w:rFonts w:ascii="Century Gothic" w:hAnsi="Century Gothic" w:cs="Calibri"/>
                <w:color w:val="000000" w:themeColor="text1"/>
                <w:sz w:val="18"/>
                <w:szCs w:val="18"/>
              </w:rPr>
              <w:t>Retribusi Izin Trayek kepada badan</w:t>
            </w:r>
          </w:p>
        </w:tc>
        <w:tc>
          <w:tcPr>
            <w:tcW w:w="1101" w:type="pct"/>
            <w:shd w:val="clear" w:color="auto" w:fill="auto"/>
            <w:noWrap/>
            <w:vAlign w:val="center"/>
          </w:tcPr>
          <w:p w:rsidR="0023468D" w:rsidRPr="0050310A" w:rsidRDefault="0023468D" w:rsidP="0023468D">
            <w:pPr>
              <w:ind w:left="-57" w:right="-57"/>
              <w:jc w:val="right"/>
              <w:rPr>
                <w:rFonts w:ascii="Century Gothic" w:hAnsi="Century Gothic" w:cs="Calibri"/>
                <w:color w:val="000000" w:themeColor="text1"/>
                <w:sz w:val="18"/>
                <w:szCs w:val="18"/>
              </w:rPr>
            </w:pPr>
            <w:r w:rsidRPr="0050310A">
              <w:rPr>
                <w:rFonts w:ascii="Century Gothic" w:hAnsi="Century Gothic" w:cs="Calibri"/>
                <w:color w:val="000000" w:themeColor="text1"/>
                <w:sz w:val="18"/>
                <w:szCs w:val="18"/>
              </w:rPr>
              <w:t>10,000,000</w:t>
            </w:r>
          </w:p>
        </w:tc>
        <w:tc>
          <w:tcPr>
            <w:tcW w:w="839" w:type="pct"/>
            <w:shd w:val="clear" w:color="auto" w:fill="auto"/>
            <w:noWrap/>
            <w:vAlign w:val="center"/>
          </w:tcPr>
          <w:p w:rsidR="0023468D" w:rsidRPr="0050310A" w:rsidRDefault="0023468D" w:rsidP="0023468D">
            <w:pPr>
              <w:ind w:left="-57" w:right="-57"/>
              <w:jc w:val="right"/>
              <w:rPr>
                <w:rFonts w:ascii="Century Gothic" w:hAnsi="Century Gothic" w:cs="Calibri"/>
                <w:color w:val="000000" w:themeColor="text1"/>
                <w:sz w:val="18"/>
                <w:szCs w:val="18"/>
              </w:rPr>
            </w:pPr>
            <w:r w:rsidRPr="0050310A">
              <w:rPr>
                <w:rFonts w:ascii="Century Gothic" w:hAnsi="Century Gothic" w:cs="Calibri"/>
                <w:color w:val="000000" w:themeColor="text1"/>
                <w:sz w:val="18"/>
                <w:szCs w:val="18"/>
              </w:rPr>
              <w:t>-</w:t>
            </w:r>
          </w:p>
        </w:tc>
        <w:tc>
          <w:tcPr>
            <w:tcW w:w="957" w:type="pct"/>
            <w:shd w:val="clear" w:color="auto" w:fill="auto"/>
            <w:noWrap/>
            <w:vAlign w:val="center"/>
          </w:tcPr>
          <w:p w:rsidR="0023468D" w:rsidRPr="0050310A" w:rsidRDefault="0023468D" w:rsidP="0023468D">
            <w:pPr>
              <w:ind w:left="-57" w:right="-57"/>
              <w:jc w:val="right"/>
              <w:rPr>
                <w:rFonts w:ascii="Century Gothic" w:hAnsi="Century Gothic" w:cs="Calibri"/>
                <w:color w:val="000000" w:themeColor="text1"/>
                <w:sz w:val="18"/>
                <w:szCs w:val="18"/>
              </w:rPr>
            </w:pPr>
            <w:r w:rsidRPr="0050310A">
              <w:rPr>
                <w:rFonts w:ascii="Century Gothic" w:hAnsi="Century Gothic" w:cs="Calibri"/>
                <w:color w:val="000000" w:themeColor="text1"/>
                <w:sz w:val="18"/>
                <w:szCs w:val="18"/>
              </w:rPr>
              <w:t>10,000,000</w:t>
            </w:r>
          </w:p>
        </w:tc>
        <w:tc>
          <w:tcPr>
            <w:tcW w:w="712" w:type="pct"/>
            <w:shd w:val="clear" w:color="auto" w:fill="auto"/>
            <w:noWrap/>
            <w:vAlign w:val="center"/>
          </w:tcPr>
          <w:p w:rsidR="0023468D" w:rsidRPr="0050310A" w:rsidRDefault="0023468D" w:rsidP="00DF2B1B">
            <w:pPr>
              <w:ind w:left="-57" w:right="-57"/>
              <w:jc w:val="center"/>
              <w:rPr>
                <w:rFonts w:ascii="Century Gothic" w:hAnsi="Century Gothic" w:cs="Calibri"/>
                <w:color w:val="000000" w:themeColor="text1"/>
                <w:sz w:val="18"/>
                <w:szCs w:val="18"/>
              </w:rPr>
            </w:pPr>
            <w:r w:rsidRPr="0050310A">
              <w:rPr>
                <w:rFonts w:ascii="Century Gothic" w:hAnsi="Century Gothic" w:cs="Calibri"/>
                <w:color w:val="000000" w:themeColor="text1"/>
                <w:sz w:val="18"/>
                <w:szCs w:val="18"/>
              </w:rPr>
              <w:t>0,00</w:t>
            </w:r>
          </w:p>
        </w:tc>
      </w:tr>
      <w:tr w:rsidR="0023468D" w:rsidRPr="0050310A" w:rsidTr="00E9361C">
        <w:trPr>
          <w:trHeight w:val="330"/>
        </w:trPr>
        <w:tc>
          <w:tcPr>
            <w:tcW w:w="1391" w:type="pct"/>
            <w:shd w:val="clear" w:color="auto" w:fill="auto"/>
            <w:noWrap/>
            <w:vAlign w:val="center"/>
            <w:hideMark/>
          </w:tcPr>
          <w:p w:rsidR="0023468D" w:rsidRPr="0050310A" w:rsidRDefault="0023468D" w:rsidP="0023468D">
            <w:pPr>
              <w:ind w:left="-57" w:right="-57"/>
              <w:rPr>
                <w:rFonts w:ascii="Century Gothic" w:hAnsi="Century Gothic" w:cs="Calibri"/>
                <w:color w:val="000000" w:themeColor="text1"/>
                <w:sz w:val="18"/>
                <w:szCs w:val="18"/>
              </w:rPr>
            </w:pPr>
            <w:r w:rsidRPr="0050310A">
              <w:rPr>
                <w:rFonts w:ascii="Century Gothic" w:hAnsi="Century Gothic" w:cs="Calibri"/>
                <w:color w:val="000000" w:themeColor="text1"/>
                <w:sz w:val="18"/>
                <w:szCs w:val="18"/>
              </w:rPr>
              <w:t>Retribusi Izin Usaha Perikanan kepada badan</w:t>
            </w:r>
          </w:p>
        </w:tc>
        <w:tc>
          <w:tcPr>
            <w:tcW w:w="1101" w:type="pct"/>
            <w:shd w:val="clear" w:color="auto" w:fill="auto"/>
            <w:noWrap/>
            <w:vAlign w:val="center"/>
          </w:tcPr>
          <w:p w:rsidR="0023468D" w:rsidRPr="0050310A" w:rsidRDefault="0023468D" w:rsidP="0023468D">
            <w:pPr>
              <w:ind w:left="-57" w:right="-57"/>
              <w:jc w:val="right"/>
              <w:rPr>
                <w:rFonts w:ascii="Century Gothic" w:hAnsi="Century Gothic" w:cs="Calibri"/>
                <w:color w:val="000000" w:themeColor="text1"/>
                <w:sz w:val="18"/>
                <w:szCs w:val="18"/>
              </w:rPr>
            </w:pPr>
            <w:r w:rsidRPr="0050310A">
              <w:rPr>
                <w:rFonts w:ascii="Century Gothic" w:hAnsi="Century Gothic" w:cs="Calibri"/>
                <w:color w:val="000000" w:themeColor="text1"/>
                <w:sz w:val="18"/>
                <w:szCs w:val="18"/>
              </w:rPr>
              <w:t>1,000,000</w:t>
            </w:r>
          </w:p>
        </w:tc>
        <w:tc>
          <w:tcPr>
            <w:tcW w:w="839" w:type="pct"/>
            <w:shd w:val="clear" w:color="auto" w:fill="auto"/>
            <w:noWrap/>
            <w:vAlign w:val="center"/>
          </w:tcPr>
          <w:p w:rsidR="0023468D" w:rsidRPr="0050310A" w:rsidRDefault="0023468D" w:rsidP="0023468D">
            <w:pPr>
              <w:ind w:left="-57" w:right="-57"/>
              <w:jc w:val="right"/>
              <w:rPr>
                <w:rFonts w:ascii="Century Gothic" w:hAnsi="Century Gothic" w:cs="Calibri"/>
                <w:color w:val="000000" w:themeColor="text1"/>
                <w:sz w:val="18"/>
                <w:szCs w:val="18"/>
              </w:rPr>
            </w:pPr>
            <w:r w:rsidRPr="0050310A">
              <w:rPr>
                <w:rFonts w:ascii="Century Gothic" w:hAnsi="Century Gothic" w:cs="Calibri"/>
                <w:color w:val="000000" w:themeColor="text1"/>
                <w:sz w:val="18"/>
                <w:szCs w:val="18"/>
              </w:rPr>
              <w:t>-</w:t>
            </w:r>
          </w:p>
        </w:tc>
        <w:tc>
          <w:tcPr>
            <w:tcW w:w="957" w:type="pct"/>
            <w:shd w:val="clear" w:color="auto" w:fill="auto"/>
            <w:noWrap/>
            <w:vAlign w:val="center"/>
          </w:tcPr>
          <w:p w:rsidR="0023468D" w:rsidRPr="0050310A" w:rsidRDefault="0023468D" w:rsidP="0023468D">
            <w:pPr>
              <w:ind w:left="-57" w:right="-57"/>
              <w:jc w:val="right"/>
              <w:rPr>
                <w:rFonts w:ascii="Century Gothic" w:hAnsi="Century Gothic" w:cs="Calibri"/>
                <w:color w:val="000000" w:themeColor="text1"/>
                <w:sz w:val="18"/>
                <w:szCs w:val="18"/>
              </w:rPr>
            </w:pPr>
            <w:r w:rsidRPr="0050310A">
              <w:rPr>
                <w:rFonts w:ascii="Century Gothic" w:hAnsi="Century Gothic" w:cs="Calibri"/>
                <w:color w:val="000000" w:themeColor="text1"/>
                <w:sz w:val="18"/>
                <w:szCs w:val="18"/>
              </w:rPr>
              <w:t>1,000,000</w:t>
            </w:r>
          </w:p>
        </w:tc>
        <w:tc>
          <w:tcPr>
            <w:tcW w:w="712" w:type="pct"/>
            <w:shd w:val="clear" w:color="auto" w:fill="auto"/>
            <w:noWrap/>
            <w:vAlign w:val="center"/>
          </w:tcPr>
          <w:p w:rsidR="0023468D" w:rsidRPr="0050310A" w:rsidRDefault="0023468D" w:rsidP="00DF2B1B">
            <w:pPr>
              <w:ind w:left="-57" w:right="-57"/>
              <w:jc w:val="center"/>
              <w:rPr>
                <w:rFonts w:ascii="Century Gothic" w:hAnsi="Century Gothic" w:cs="Calibri"/>
                <w:color w:val="000000" w:themeColor="text1"/>
                <w:sz w:val="18"/>
                <w:szCs w:val="18"/>
              </w:rPr>
            </w:pPr>
            <w:r w:rsidRPr="0050310A">
              <w:rPr>
                <w:rFonts w:ascii="Century Gothic" w:hAnsi="Century Gothic" w:cs="Calibri"/>
                <w:color w:val="000000" w:themeColor="text1"/>
                <w:sz w:val="18"/>
                <w:szCs w:val="18"/>
              </w:rPr>
              <w:t>0,00</w:t>
            </w:r>
          </w:p>
        </w:tc>
      </w:tr>
      <w:tr w:rsidR="0023468D" w:rsidRPr="0050310A" w:rsidTr="00E9361C">
        <w:trPr>
          <w:trHeight w:val="404"/>
        </w:trPr>
        <w:tc>
          <w:tcPr>
            <w:tcW w:w="1391" w:type="pct"/>
            <w:shd w:val="clear" w:color="auto" w:fill="95B3D7" w:themeFill="accent1" w:themeFillTint="99"/>
            <w:noWrap/>
            <w:vAlign w:val="center"/>
            <w:hideMark/>
          </w:tcPr>
          <w:p w:rsidR="0023468D" w:rsidRPr="0050310A" w:rsidRDefault="0023468D" w:rsidP="00DF2B1B">
            <w:pPr>
              <w:ind w:left="-57" w:right="-57"/>
              <w:jc w:val="center"/>
              <w:rPr>
                <w:rFonts w:ascii="Century Gothic" w:hAnsi="Century Gothic" w:cs="Calibri"/>
                <w:b/>
                <w:color w:val="000000" w:themeColor="text1"/>
                <w:sz w:val="18"/>
                <w:szCs w:val="18"/>
              </w:rPr>
            </w:pPr>
            <w:r w:rsidRPr="0050310A">
              <w:rPr>
                <w:rFonts w:ascii="Century Gothic" w:hAnsi="Century Gothic" w:cs="Calibri"/>
                <w:b/>
                <w:color w:val="000000" w:themeColor="text1"/>
                <w:sz w:val="18"/>
                <w:szCs w:val="18"/>
              </w:rPr>
              <w:t>JUMLAH RETRIBUSI DAERAH</w:t>
            </w:r>
          </w:p>
        </w:tc>
        <w:tc>
          <w:tcPr>
            <w:tcW w:w="1101" w:type="pct"/>
            <w:shd w:val="clear" w:color="auto" w:fill="95B3D7" w:themeFill="accent1" w:themeFillTint="99"/>
            <w:noWrap/>
            <w:vAlign w:val="center"/>
          </w:tcPr>
          <w:p w:rsidR="0023468D" w:rsidRPr="0050310A" w:rsidRDefault="0023468D" w:rsidP="00DF2B1B">
            <w:pPr>
              <w:ind w:left="-57" w:right="-57"/>
              <w:jc w:val="center"/>
              <w:rPr>
                <w:rFonts w:ascii="Century Gothic" w:hAnsi="Century Gothic" w:cs="Calibri"/>
                <w:b/>
                <w:color w:val="000000" w:themeColor="text1"/>
                <w:sz w:val="18"/>
                <w:szCs w:val="18"/>
              </w:rPr>
            </w:pPr>
            <w:r w:rsidRPr="0050310A">
              <w:rPr>
                <w:rFonts w:ascii="Century Gothic" w:hAnsi="Century Gothic" w:cs="Calibri"/>
                <w:b/>
                <w:color w:val="000000" w:themeColor="text1"/>
                <w:sz w:val="18"/>
                <w:szCs w:val="18"/>
              </w:rPr>
              <w:t>3,972,768,900</w:t>
            </w:r>
          </w:p>
        </w:tc>
        <w:tc>
          <w:tcPr>
            <w:tcW w:w="839" w:type="pct"/>
            <w:shd w:val="clear" w:color="auto" w:fill="95B3D7" w:themeFill="accent1" w:themeFillTint="99"/>
            <w:noWrap/>
            <w:vAlign w:val="center"/>
          </w:tcPr>
          <w:p w:rsidR="0023468D" w:rsidRPr="0050310A" w:rsidRDefault="0023468D" w:rsidP="00DF2B1B">
            <w:pPr>
              <w:ind w:left="-57" w:right="-57"/>
              <w:jc w:val="center"/>
              <w:rPr>
                <w:rFonts w:ascii="Century Gothic" w:hAnsi="Century Gothic" w:cs="Calibri"/>
                <w:b/>
                <w:color w:val="FF0000"/>
                <w:sz w:val="18"/>
                <w:szCs w:val="18"/>
              </w:rPr>
            </w:pPr>
            <w:r w:rsidRPr="0050310A">
              <w:rPr>
                <w:rFonts w:ascii="Century Gothic" w:hAnsi="Century Gothic" w:cs="Calibri"/>
                <w:b/>
                <w:color w:val="000000" w:themeColor="text1"/>
                <w:sz w:val="18"/>
                <w:szCs w:val="18"/>
              </w:rPr>
              <w:t>2,008,433,095</w:t>
            </w:r>
          </w:p>
        </w:tc>
        <w:tc>
          <w:tcPr>
            <w:tcW w:w="957" w:type="pct"/>
            <w:shd w:val="clear" w:color="auto" w:fill="95B3D7" w:themeFill="accent1" w:themeFillTint="99"/>
            <w:noWrap/>
            <w:vAlign w:val="center"/>
          </w:tcPr>
          <w:p w:rsidR="0023468D" w:rsidRPr="0050310A" w:rsidRDefault="00EE3F3A" w:rsidP="00DF2B1B">
            <w:pPr>
              <w:ind w:right="-57"/>
              <w:jc w:val="center"/>
              <w:rPr>
                <w:rFonts w:ascii="Century Gothic" w:hAnsi="Century Gothic" w:cs="Calibri"/>
                <w:b/>
                <w:color w:val="000000" w:themeColor="text1"/>
                <w:sz w:val="18"/>
                <w:szCs w:val="18"/>
              </w:rPr>
            </w:pPr>
            <w:r>
              <w:rPr>
                <w:rFonts w:ascii="Century Gothic" w:hAnsi="Century Gothic" w:cs="Calibri"/>
                <w:b/>
                <w:color w:val="000000" w:themeColor="text1"/>
                <w:sz w:val="18"/>
                <w:szCs w:val="18"/>
              </w:rPr>
              <w:t>4,601,</w:t>
            </w:r>
            <w:r w:rsidR="0023468D" w:rsidRPr="0050310A">
              <w:rPr>
                <w:rFonts w:ascii="Century Gothic" w:hAnsi="Century Gothic" w:cs="Calibri"/>
                <w:b/>
                <w:color w:val="000000" w:themeColor="text1"/>
                <w:sz w:val="18"/>
                <w:szCs w:val="18"/>
              </w:rPr>
              <w:t>1</w:t>
            </w:r>
            <w:r>
              <w:rPr>
                <w:rFonts w:ascii="Century Gothic" w:hAnsi="Century Gothic" w:cs="Calibri"/>
                <w:b/>
                <w:color w:val="000000" w:themeColor="text1"/>
                <w:sz w:val="18"/>
                <w:szCs w:val="18"/>
              </w:rPr>
              <w:t>0</w:t>
            </w:r>
            <w:r w:rsidR="0023468D" w:rsidRPr="0050310A">
              <w:rPr>
                <w:rFonts w:ascii="Century Gothic" w:hAnsi="Century Gothic" w:cs="Calibri"/>
                <w:b/>
                <w:color w:val="000000" w:themeColor="text1"/>
                <w:sz w:val="18"/>
                <w:szCs w:val="18"/>
              </w:rPr>
              <w:t>2,000</w:t>
            </w:r>
          </w:p>
        </w:tc>
        <w:tc>
          <w:tcPr>
            <w:tcW w:w="712" w:type="pct"/>
            <w:shd w:val="clear" w:color="auto" w:fill="95B3D7" w:themeFill="accent1" w:themeFillTint="99"/>
            <w:noWrap/>
            <w:vAlign w:val="center"/>
          </w:tcPr>
          <w:p w:rsidR="0023468D" w:rsidRPr="0050310A" w:rsidRDefault="0023468D" w:rsidP="00EE3F3A">
            <w:pPr>
              <w:ind w:left="-57" w:right="-57"/>
              <w:jc w:val="center"/>
              <w:rPr>
                <w:rFonts w:ascii="Century Gothic" w:hAnsi="Century Gothic" w:cs="Calibri"/>
                <w:b/>
                <w:color w:val="000000" w:themeColor="text1"/>
                <w:sz w:val="18"/>
                <w:szCs w:val="18"/>
              </w:rPr>
            </w:pPr>
            <w:r w:rsidRPr="0050310A">
              <w:rPr>
                <w:rFonts w:ascii="Century Gothic" w:hAnsi="Century Gothic" w:cs="Calibri"/>
                <w:b/>
                <w:color w:val="000000" w:themeColor="text1"/>
                <w:sz w:val="18"/>
                <w:szCs w:val="18"/>
              </w:rPr>
              <w:t>1</w:t>
            </w:r>
            <w:r w:rsidR="00EE3F3A">
              <w:rPr>
                <w:rFonts w:ascii="Century Gothic" w:hAnsi="Century Gothic" w:cs="Calibri"/>
                <w:b/>
                <w:color w:val="000000" w:themeColor="text1"/>
                <w:sz w:val="18"/>
                <w:szCs w:val="18"/>
              </w:rPr>
              <w:t>5,</w:t>
            </w:r>
            <w:r w:rsidRPr="0050310A">
              <w:rPr>
                <w:rFonts w:ascii="Century Gothic" w:hAnsi="Century Gothic" w:cs="Calibri"/>
                <w:b/>
                <w:color w:val="000000" w:themeColor="text1"/>
                <w:sz w:val="18"/>
                <w:szCs w:val="18"/>
              </w:rPr>
              <w:t>8</w:t>
            </w:r>
            <w:r w:rsidR="00EE3F3A">
              <w:rPr>
                <w:rFonts w:ascii="Century Gothic" w:hAnsi="Century Gothic" w:cs="Calibri"/>
                <w:b/>
                <w:color w:val="000000" w:themeColor="text1"/>
                <w:sz w:val="18"/>
                <w:szCs w:val="18"/>
              </w:rPr>
              <w:t>4</w:t>
            </w:r>
          </w:p>
        </w:tc>
      </w:tr>
    </w:tbl>
    <w:p w:rsidR="0023468D" w:rsidRPr="004D2B52" w:rsidRDefault="0023468D" w:rsidP="004D2B52">
      <w:pPr>
        <w:autoSpaceDE w:val="0"/>
        <w:autoSpaceDN w:val="0"/>
        <w:adjustRightInd w:val="0"/>
        <w:spacing w:line="360" w:lineRule="auto"/>
        <w:jc w:val="both"/>
        <w:rPr>
          <w:rFonts w:ascii="Century Gothic" w:eastAsiaTheme="minorHAnsi" w:hAnsi="Century Gothic" w:cs="Century Gothic"/>
          <w:i/>
          <w:color w:val="000000" w:themeColor="text1"/>
          <w:sz w:val="18"/>
          <w:szCs w:val="18"/>
        </w:rPr>
      </w:pPr>
      <w:proofErr w:type="gramStart"/>
      <w:r w:rsidRPr="004D2B52">
        <w:rPr>
          <w:rFonts w:ascii="Century Gothic" w:eastAsiaTheme="minorHAnsi" w:hAnsi="Century Gothic" w:cs="Century Gothic"/>
          <w:i/>
          <w:color w:val="000000" w:themeColor="text1"/>
          <w:sz w:val="18"/>
          <w:szCs w:val="18"/>
        </w:rPr>
        <w:t>Sumber :</w:t>
      </w:r>
      <w:proofErr w:type="gramEnd"/>
      <w:r w:rsidRPr="004D2B52">
        <w:rPr>
          <w:rFonts w:ascii="Century Gothic" w:eastAsiaTheme="minorHAnsi" w:hAnsi="Century Gothic" w:cs="Century Gothic"/>
          <w:i/>
          <w:color w:val="000000" w:themeColor="text1"/>
          <w:sz w:val="18"/>
          <w:szCs w:val="18"/>
        </w:rPr>
        <w:t xml:space="preserve"> Dinas Pendapatan Daerah,dan Bag Keuangan(diolah), 2016</w:t>
      </w:r>
    </w:p>
    <w:p w:rsidR="00E9361C" w:rsidRDefault="00E9361C" w:rsidP="0023468D">
      <w:pPr>
        <w:autoSpaceDE w:val="0"/>
        <w:autoSpaceDN w:val="0"/>
        <w:adjustRightInd w:val="0"/>
        <w:spacing w:line="360" w:lineRule="auto"/>
        <w:jc w:val="both"/>
        <w:rPr>
          <w:rFonts w:ascii="Century Gothic" w:eastAsiaTheme="minorHAnsi" w:hAnsi="Century Gothic" w:cs="Tahoma"/>
          <w:color w:val="000000" w:themeColor="text1"/>
          <w:spacing w:val="-2"/>
          <w:sz w:val="22"/>
          <w:szCs w:val="22"/>
        </w:rPr>
      </w:pPr>
    </w:p>
    <w:p w:rsidR="0023468D" w:rsidRPr="001728CB" w:rsidRDefault="004D2B52" w:rsidP="0023468D">
      <w:pPr>
        <w:autoSpaceDE w:val="0"/>
        <w:autoSpaceDN w:val="0"/>
        <w:adjustRightInd w:val="0"/>
        <w:spacing w:line="360" w:lineRule="auto"/>
        <w:jc w:val="both"/>
        <w:rPr>
          <w:rFonts w:ascii="Century Gothic" w:eastAsiaTheme="minorHAnsi" w:hAnsi="Century Gothic" w:cs="Tahoma"/>
          <w:spacing w:val="-2"/>
          <w:sz w:val="22"/>
          <w:szCs w:val="22"/>
        </w:rPr>
      </w:pPr>
      <w:r w:rsidRPr="001728CB">
        <w:rPr>
          <w:rFonts w:ascii="Century Gothic" w:eastAsiaTheme="minorHAnsi" w:hAnsi="Century Gothic" w:cs="Tahoma"/>
          <w:spacing w:val="-2"/>
          <w:sz w:val="22"/>
          <w:szCs w:val="22"/>
        </w:rPr>
        <w:t>Ditinjau dari komponen lain-</w:t>
      </w:r>
      <w:r w:rsidR="0023468D" w:rsidRPr="001728CB">
        <w:rPr>
          <w:rFonts w:ascii="Century Gothic" w:eastAsiaTheme="minorHAnsi" w:hAnsi="Century Gothic" w:cs="Tahoma"/>
          <w:spacing w:val="-2"/>
          <w:sz w:val="22"/>
          <w:szCs w:val="22"/>
        </w:rPr>
        <w:t>lain PAD yang sah, pendapatan daerah dari komponen ini mengalami peningkatan sebesar 6</w:t>
      </w:r>
      <w:proofErr w:type="gramStart"/>
      <w:r w:rsidR="0023468D" w:rsidRPr="001728CB">
        <w:rPr>
          <w:rFonts w:ascii="Century Gothic" w:eastAsiaTheme="minorHAnsi" w:hAnsi="Century Gothic" w:cs="Tahoma"/>
          <w:spacing w:val="-2"/>
          <w:sz w:val="22"/>
          <w:szCs w:val="22"/>
        </w:rPr>
        <w:t>,85</w:t>
      </w:r>
      <w:proofErr w:type="gramEnd"/>
      <w:r w:rsidR="0023468D" w:rsidRPr="001728CB">
        <w:rPr>
          <w:rFonts w:ascii="Century Gothic" w:eastAsiaTheme="minorHAnsi" w:hAnsi="Century Gothic" w:cs="Tahoma"/>
          <w:spacing w:val="-2"/>
          <w:sz w:val="22"/>
          <w:szCs w:val="22"/>
        </w:rPr>
        <w:t>%. Peningkatan tersebut berasal dari peningkatan target pendapatan pada sub Pendapatan Dana Kapitasi JKN yang meningkat sebesar 50</w:t>
      </w:r>
      <w:proofErr w:type="gramStart"/>
      <w:r w:rsidR="0023468D" w:rsidRPr="001728CB">
        <w:rPr>
          <w:rFonts w:ascii="Century Gothic" w:eastAsiaTheme="minorHAnsi" w:hAnsi="Century Gothic" w:cs="Tahoma"/>
          <w:spacing w:val="-2"/>
          <w:sz w:val="22"/>
          <w:szCs w:val="22"/>
        </w:rPr>
        <w:t>,46</w:t>
      </w:r>
      <w:proofErr w:type="gramEnd"/>
      <w:r w:rsidR="0023468D" w:rsidRPr="001728CB">
        <w:rPr>
          <w:rFonts w:ascii="Century Gothic" w:eastAsiaTheme="minorHAnsi" w:hAnsi="Century Gothic" w:cs="Tahoma"/>
          <w:spacing w:val="-2"/>
          <w:sz w:val="22"/>
          <w:szCs w:val="22"/>
        </w:rPr>
        <w:t>%, dan Pendapatan BLUD meningkat 5,5%.</w:t>
      </w:r>
    </w:p>
    <w:p w:rsidR="0023468D" w:rsidRPr="003A20D0" w:rsidRDefault="0023468D" w:rsidP="004D2B52">
      <w:pPr>
        <w:autoSpaceDE w:val="0"/>
        <w:autoSpaceDN w:val="0"/>
        <w:adjustRightInd w:val="0"/>
        <w:jc w:val="center"/>
        <w:rPr>
          <w:rFonts w:ascii="Century Gothic" w:eastAsiaTheme="minorHAnsi" w:hAnsi="Century Gothic" w:cs="Tahoma"/>
          <w:b/>
          <w:color w:val="000000" w:themeColor="text1"/>
          <w:sz w:val="20"/>
          <w:szCs w:val="20"/>
          <w:lang w:val="id-ID"/>
        </w:rPr>
      </w:pPr>
      <w:r w:rsidRPr="003A20D0">
        <w:rPr>
          <w:rFonts w:ascii="Century Gothic" w:eastAsiaTheme="minorHAnsi" w:hAnsi="Century Gothic" w:cs="Tahoma"/>
          <w:b/>
          <w:color w:val="000000" w:themeColor="text1"/>
          <w:sz w:val="20"/>
          <w:szCs w:val="20"/>
        </w:rPr>
        <w:t>Tabel</w:t>
      </w:r>
      <w:r w:rsidR="004D2B52" w:rsidRPr="003A20D0">
        <w:rPr>
          <w:rFonts w:ascii="Century Gothic" w:eastAsiaTheme="minorHAnsi" w:hAnsi="Century Gothic" w:cs="Tahoma"/>
          <w:b/>
          <w:color w:val="000000" w:themeColor="text1"/>
          <w:sz w:val="20"/>
          <w:szCs w:val="20"/>
          <w:lang w:val="id-ID"/>
        </w:rPr>
        <w:t xml:space="preserve"> 2.9</w:t>
      </w:r>
    </w:p>
    <w:p w:rsidR="0023468D" w:rsidRPr="003A20D0" w:rsidRDefault="0023468D" w:rsidP="004D2B52">
      <w:pPr>
        <w:autoSpaceDE w:val="0"/>
        <w:autoSpaceDN w:val="0"/>
        <w:adjustRightInd w:val="0"/>
        <w:jc w:val="center"/>
        <w:rPr>
          <w:rFonts w:ascii="Century Gothic" w:eastAsiaTheme="minorHAnsi" w:hAnsi="Century Gothic" w:cs="Tahoma"/>
          <w:b/>
          <w:color w:val="000000" w:themeColor="text1"/>
          <w:sz w:val="20"/>
          <w:szCs w:val="20"/>
        </w:rPr>
      </w:pPr>
      <w:r w:rsidRPr="003A20D0">
        <w:rPr>
          <w:rFonts w:ascii="Century Gothic" w:eastAsiaTheme="minorHAnsi" w:hAnsi="Century Gothic" w:cs="Tahoma"/>
          <w:b/>
          <w:color w:val="000000" w:themeColor="text1"/>
          <w:sz w:val="20"/>
          <w:szCs w:val="20"/>
        </w:rPr>
        <w:t xml:space="preserve">Rencana </w:t>
      </w:r>
      <w:proofErr w:type="gramStart"/>
      <w:r w:rsidRPr="003A20D0">
        <w:rPr>
          <w:rFonts w:ascii="Century Gothic" w:eastAsiaTheme="minorHAnsi" w:hAnsi="Century Gothic" w:cs="Tahoma"/>
          <w:b/>
          <w:color w:val="000000" w:themeColor="text1"/>
          <w:sz w:val="20"/>
          <w:szCs w:val="20"/>
        </w:rPr>
        <w:t>target  lain</w:t>
      </w:r>
      <w:proofErr w:type="gramEnd"/>
      <w:r w:rsidRPr="003A20D0">
        <w:rPr>
          <w:rFonts w:ascii="Century Gothic" w:eastAsiaTheme="minorHAnsi" w:hAnsi="Century Gothic" w:cs="Tahoma"/>
          <w:b/>
          <w:color w:val="000000" w:themeColor="text1"/>
          <w:sz w:val="20"/>
          <w:szCs w:val="20"/>
        </w:rPr>
        <w:t xml:space="preserve"> lain PAD yang sah dalam Rancangan KUA-P tahun 2016</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12"/>
        <w:gridCol w:w="1928"/>
        <w:gridCol w:w="1844"/>
        <w:gridCol w:w="1672"/>
      </w:tblGrid>
      <w:tr w:rsidR="0023468D" w:rsidRPr="008B3C0A" w:rsidTr="008B3C0A">
        <w:trPr>
          <w:trHeight w:val="476"/>
        </w:trPr>
        <w:tc>
          <w:tcPr>
            <w:tcW w:w="1891" w:type="pct"/>
            <w:shd w:val="clear" w:color="auto" w:fill="B8CCE4" w:themeFill="accent1" w:themeFillTint="66"/>
            <w:noWrap/>
            <w:vAlign w:val="center"/>
            <w:hideMark/>
          </w:tcPr>
          <w:p w:rsidR="0023468D" w:rsidRPr="008B3C0A" w:rsidRDefault="0023468D" w:rsidP="0023468D">
            <w:pPr>
              <w:jc w:val="center"/>
              <w:rPr>
                <w:rFonts w:ascii="Century Gothic" w:hAnsi="Century Gothic" w:cs="Calibri"/>
                <w:b/>
                <w:bCs/>
                <w:color w:val="000000" w:themeColor="text1"/>
                <w:sz w:val="18"/>
                <w:szCs w:val="18"/>
              </w:rPr>
            </w:pPr>
            <w:r w:rsidRPr="008B3C0A">
              <w:rPr>
                <w:rFonts w:ascii="Century Gothic" w:hAnsi="Century Gothic" w:cs="Calibri"/>
                <w:b/>
                <w:bCs/>
                <w:color w:val="000000" w:themeColor="text1"/>
                <w:sz w:val="18"/>
                <w:szCs w:val="18"/>
              </w:rPr>
              <w:t>URAIAN</w:t>
            </w:r>
          </w:p>
        </w:tc>
        <w:tc>
          <w:tcPr>
            <w:tcW w:w="1101" w:type="pct"/>
            <w:shd w:val="clear" w:color="auto" w:fill="B8CCE4" w:themeFill="accent1" w:themeFillTint="66"/>
            <w:noWrap/>
            <w:vAlign w:val="center"/>
            <w:hideMark/>
          </w:tcPr>
          <w:p w:rsidR="0023468D" w:rsidRPr="008B3C0A" w:rsidRDefault="0023468D" w:rsidP="00E12BCD">
            <w:pPr>
              <w:autoSpaceDE w:val="0"/>
              <w:autoSpaceDN w:val="0"/>
              <w:adjustRightInd w:val="0"/>
              <w:jc w:val="right"/>
              <w:rPr>
                <w:rFonts w:ascii="Century Gothic" w:eastAsiaTheme="minorHAnsi" w:hAnsi="Century Gothic" w:cs="Tahoma"/>
                <w:b/>
                <w:color w:val="000000" w:themeColor="text1"/>
                <w:sz w:val="18"/>
                <w:szCs w:val="18"/>
              </w:rPr>
            </w:pPr>
            <w:r w:rsidRPr="008B3C0A">
              <w:rPr>
                <w:rFonts w:ascii="Century Gothic" w:eastAsiaTheme="minorHAnsi" w:hAnsi="Century Gothic" w:cs="Tahoma"/>
                <w:b/>
                <w:color w:val="000000" w:themeColor="text1"/>
                <w:sz w:val="18"/>
                <w:szCs w:val="18"/>
              </w:rPr>
              <w:t>Target dalam APBD 201</w:t>
            </w:r>
            <w:r w:rsidR="00E12BCD" w:rsidRPr="008B3C0A">
              <w:rPr>
                <w:rFonts w:ascii="Century Gothic" w:eastAsiaTheme="minorHAnsi" w:hAnsi="Century Gothic" w:cs="Tahoma"/>
                <w:b/>
                <w:color w:val="000000" w:themeColor="text1"/>
                <w:sz w:val="18"/>
                <w:szCs w:val="18"/>
              </w:rPr>
              <w:t>6</w:t>
            </w:r>
            <w:r w:rsidRPr="008B3C0A">
              <w:rPr>
                <w:rFonts w:ascii="Century Gothic" w:eastAsiaTheme="minorHAnsi" w:hAnsi="Century Gothic" w:cs="Tahoma"/>
                <w:b/>
                <w:color w:val="000000" w:themeColor="text1"/>
                <w:sz w:val="18"/>
                <w:szCs w:val="18"/>
              </w:rPr>
              <w:t xml:space="preserve"> (Rp)</w:t>
            </w:r>
          </w:p>
        </w:tc>
        <w:tc>
          <w:tcPr>
            <w:tcW w:w="1053" w:type="pct"/>
            <w:shd w:val="clear" w:color="auto" w:fill="B8CCE4" w:themeFill="accent1" w:themeFillTint="66"/>
            <w:noWrap/>
            <w:vAlign w:val="center"/>
            <w:hideMark/>
          </w:tcPr>
          <w:p w:rsidR="003A20D0" w:rsidRPr="008B3C0A" w:rsidRDefault="0023468D" w:rsidP="00E12BCD">
            <w:pPr>
              <w:autoSpaceDE w:val="0"/>
              <w:autoSpaceDN w:val="0"/>
              <w:adjustRightInd w:val="0"/>
              <w:jc w:val="right"/>
              <w:rPr>
                <w:rFonts w:ascii="Century Gothic" w:eastAsiaTheme="minorHAnsi" w:hAnsi="Century Gothic" w:cs="Tahoma"/>
                <w:b/>
                <w:color w:val="000000" w:themeColor="text1"/>
                <w:sz w:val="18"/>
                <w:szCs w:val="18"/>
              </w:rPr>
            </w:pPr>
            <w:r w:rsidRPr="008B3C0A">
              <w:rPr>
                <w:rFonts w:ascii="Century Gothic" w:eastAsiaTheme="minorHAnsi" w:hAnsi="Century Gothic" w:cs="Tahoma"/>
                <w:b/>
                <w:color w:val="000000" w:themeColor="text1"/>
                <w:sz w:val="18"/>
                <w:szCs w:val="18"/>
              </w:rPr>
              <w:t xml:space="preserve">Proyeksi Target dalam KUA-P </w:t>
            </w:r>
          </w:p>
          <w:p w:rsidR="0023468D" w:rsidRPr="008B3C0A" w:rsidRDefault="003A20D0" w:rsidP="00E12BCD">
            <w:pPr>
              <w:autoSpaceDE w:val="0"/>
              <w:autoSpaceDN w:val="0"/>
              <w:adjustRightInd w:val="0"/>
              <w:jc w:val="right"/>
              <w:rPr>
                <w:rFonts w:ascii="Century Gothic" w:eastAsiaTheme="minorHAnsi" w:hAnsi="Century Gothic" w:cs="Tahoma"/>
                <w:b/>
                <w:color w:val="000000" w:themeColor="text1"/>
                <w:sz w:val="18"/>
                <w:szCs w:val="18"/>
              </w:rPr>
            </w:pPr>
            <w:r w:rsidRPr="008B3C0A">
              <w:rPr>
                <w:rFonts w:ascii="Century Gothic" w:eastAsiaTheme="minorHAnsi" w:hAnsi="Century Gothic" w:cs="Tahoma"/>
                <w:b/>
                <w:color w:val="000000" w:themeColor="text1"/>
                <w:sz w:val="18"/>
                <w:szCs w:val="18"/>
              </w:rPr>
              <w:t xml:space="preserve">TA. </w:t>
            </w:r>
            <w:r w:rsidR="0023468D" w:rsidRPr="008B3C0A">
              <w:rPr>
                <w:rFonts w:ascii="Century Gothic" w:eastAsiaTheme="minorHAnsi" w:hAnsi="Century Gothic" w:cs="Tahoma"/>
                <w:b/>
                <w:color w:val="000000" w:themeColor="text1"/>
                <w:sz w:val="18"/>
                <w:szCs w:val="18"/>
              </w:rPr>
              <w:t>201</w:t>
            </w:r>
            <w:r w:rsidR="00E12BCD" w:rsidRPr="008B3C0A">
              <w:rPr>
                <w:rFonts w:ascii="Century Gothic" w:eastAsiaTheme="minorHAnsi" w:hAnsi="Century Gothic" w:cs="Tahoma"/>
                <w:b/>
                <w:color w:val="000000" w:themeColor="text1"/>
                <w:sz w:val="18"/>
                <w:szCs w:val="18"/>
              </w:rPr>
              <w:t>6</w:t>
            </w:r>
            <w:r w:rsidR="0023468D" w:rsidRPr="008B3C0A">
              <w:rPr>
                <w:rFonts w:ascii="Century Gothic" w:eastAsiaTheme="minorHAnsi" w:hAnsi="Century Gothic" w:cs="Tahoma"/>
                <w:b/>
                <w:color w:val="000000" w:themeColor="text1"/>
                <w:sz w:val="18"/>
                <w:szCs w:val="18"/>
              </w:rPr>
              <w:t xml:space="preserve"> (Rp)</w:t>
            </w:r>
          </w:p>
        </w:tc>
        <w:tc>
          <w:tcPr>
            <w:tcW w:w="955" w:type="pct"/>
            <w:shd w:val="clear" w:color="auto" w:fill="B8CCE4" w:themeFill="accent1" w:themeFillTint="66"/>
            <w:noWrap/>
            <w:vAlign w:val="center"/>
            <w:hideMark/>
          </w:tcPr>
          <w:p w:rsidR="0023468D" w:rsidRPr="008B3C0A" w:rsidRDefault="0023468D" w:rsidP="0023468D">
            <w:pPr>
              <w:jc w:val="right"/>
              <w:rPr>
                <w:rFonts w:ascii="Century Gothic" w:hAnsi="Century Gothic" w:cs="Calibri"/>
                <w:b/>
                <w:color w:val="000000" w:themeColor="text1"/>
                <w:sz w:val="18"/>
                <w:szCs w:val="18"/>
              </w:rPr>
            </w:pPr>
            <w:r w:rsidRPr="008B3C0A">
              <w:rPr>
                <w:rFonts w:ascii="Century Gothic" w:eastAsiaTheme="minorHAnsi" w:hAnsi="Century Gothic" w:cs="Tahoma"/>
                <w:b/>
                <w:color w:val="000000" w:themeColor="text1"/>
                <w:sz w:val="18"/>
                <w:szCs w:val="18"/>
              </w:rPr>
              <w:t>Bertambah</w:t>
            </w:r>
            <w:r w:rsidR="004D2B52" w:rsidRPr="008B3C0A">
              <w:rPr>
                <w:rFonts w:ascii="Century Gothic" w:eastAsiaTheme="minorHAnsi" w:hAnsi="Century Gothic" w:cs="Tahoma"/>
                <w:b/>
                <w:color w:val="000000" w:themeColor="text1"/>
                <w:sz w:val="18"/>
                <w:szCs w:val="18"/>
              </w:rPr>
              <w:t xml:space="preserve"> </w:t>
            </w:r>
            <w:r w:rsidRPr="008B3C0A">
              <w:rPr>
                <w:rFonts w:ascii="Century Gothic" w:eastAsiaTheme="minorHAnsi" w:hAnsi="Century Gothic" w:cs="Tahoma"/>
                <w:b/>
                <w:color w:val="000000" w:themeColor="text1"/>
                <w:sz w:val="18"/>
                <w:szCs w:val="18"/>
              </w:rPr>
              <w:t>/Berkurang (%)</w:t>
            </w:r>
          </w:p>
        </w:tc>
      </w:tr>
      <w:tr w:rsidR="0023468D" w:rsidRPr="008B3C0A" w:rsidTr="0023468D">
        <w:trPr>
          <w:trHeight w:val="306"/>
        </w:trPr>
        <w:tc>
          <w:tcPr>
            <w:tcW w:w="1891" w:type="pct"/>
            <w:shd w:val="clear" w:color="auto" w:fill="auto"/>
            <w:noWrap/>
            <w:vAlign w:val="center"/>
            <w:hideMark/>
          </w:tcPr>
          <w:p w:rsidR="0023468D" w:rsidRPr="008B3C0A" w:rsidRDefault="0023468D" w:rsidP="0023468D">
            <w:pPr>
              <w:jc w:val="center"/>
              <w:rPr>
                <w:rFonts w:ascii="Century Gothic" w:hAnsi="Century Gothic" w:cs="Calibri"/>
                <w:color w:val="000000" w:themeColor="text1"/>
                <w:sz w:val="18"/>
                <w:szCs w:val="18"/>
              </w:rPr>
            </w:pPr>
            <w:r w:rsidRPr="008B3C0A">
              <w:rPr>
                <w:rFonts w:ascii="Century Gothic" w:hAnsi="Century Gothic" w:cs="Calibri"/>
                <w:color w:val="000000" w:themeColor="text1"/>
                <w:sz w:val="18"/>
                <w:szCs w:val="18"/>
              </w:rPr>
              <w:t>Pendapatan Penyelenggaraan Sekolah dan Diklat</w:t>
            </w:r>
          </w:p>
        </w:tc>
        <w:tc>
          <w:tcPr>
            <w:tcW w:w="1101" w:type="pct"/>
            <w:shd w:val="clear" w:color="auto" w:fill="auto"/>
            <w:noWrap/>
            <w:vAlign w:val="center"/>
          </w:tcPr>
          <w:p w:rsidR="0023468D" w:rsidRPr="008B3C0A" w:rsidRDefault="0023468D" w:rsidP="0023468D">
            <w:pPr>
              <w:jc w:val="right"/>
              <w:rPr>
                <w:rFonts w:ascii="Century Gothic" w:hAnsi="Century Gothic" w:cs="Calibri"/>
                <w:color w:val="000000" w:themeColor="text1"/>
                <w:sz w:val="18"/>
                <w:szCs w:val="18"/>
              </w:rPr>
            </w:pPr>
            <w:r w:rsidRPr="008B3C0A">
              <w:rPr>
                <w:rFonts w:ascii="Century Gothic" w:hAnsi="Century Gothic" w:cs="Calibri"/>
                <w:color w:val="000000" w:themeColor="text1"/>
                <w:sz w:val="18"/>
                <w:szCs w:val="18"/>
              </w:rPr>
              <w:t>120,000,000.00</w:t>
            </w:r>
          </w:p>
        </w:tc>
        <w:tc>
          <w:tcPr>
            <w:tcW w:w="1053" w:type="pct"/>
            <w:shd w:val="clear" w:color="auto" w:fill="auto"/>
            <w:noWrap/>
            <w:vAlign w:val="center"/>
          </w:tcPr>
          <w:p w:rsidR="0023468D" w:rsidRPr="008B3C0A" w:rsidRDefault="0023468D" w:rsidP="0023468D">
            <w:pPr>
              <w:jc w:val="right"/>
              <w:rPr>
                <w:rFonts w:ascii="Century Gothic" w:hAnsi="Century Gothic" w:cs="Calibri"/>
                <w:color w:val="000000" w:themeColor="text1"/>
                <w:sz w:val="18"/>
                <w:szCs w:val="18"/>
              </w:rPr>
            </w:pPr>
            <w:r w:rsidRPr="008B3C0A">
              <w:rPr>
                <w:rFonts w:ascii="Century Gothic" w:hAnsi="Century Gothic" w:cs="Calibri"/>
                <w:color w:val="000000" w:themeColor="text1"/>
                <w:sz w:val="18"/>
                <w:szCs w:val="18"/>
              </w:rPr>
              <w:t>120,000,000.00</w:t>
            </w:r>
          </w:p>
        </w:tc>
        <w:tc>
          <w:tcPr>
            <w:tcW w:w="955" w:type="pct"/>
            <w:shd w:val="clear" w:color="auto" w:fill="auto"/>
            <w:noWrap/>
            <w:vAlign w:val="center"/>
          </w:tcPr>
          <w:p w:rsidR="0023468D" w:rsidRPr="008B3C0A" w:rsidRDefault="0023468D" w:rsidP="0023468D">
            <w:pPr>
              <w:jc w:val="right"/>
              <w:rPr>
                <w:rFonts w:ascii="Century Gothic" w:hAnsi="Century Gothic" w:cs="Calibri"/>
                <w:bCs/>
                <w:color w:val="000000" w:themeColor="text1"/>
                <w:sz w:val="18"/>
                <w:szCs w:val="18"/>
              </w:rPr>
            </w:pPr>
            <w:r w:rsidRPr="008B3C0A">
              <w:rPr>
                <w:rFonts w:ascii="Century Gothic" w:hAnsi="Century Gothic" w:cs="Calibri"/>
                <w:bCs/>
                <w:color w:val="000000" w:themeColor="text1"/>
                <w:sz w:val="18"/>
                <w:szCs w:val="18"/>
              </w:rPr>
              <w:t>0,00</w:t>
            </w:r>
          </w:p>
        </w:tc>
      </w:tr>
      <w:tr w:rsidR="0023468D" w:rsidRPr="008B3C0A" w:rsidTr="0023468D">
        <w:trPr>
          <w:trHeight w:val="306"/>
        </w:trPr>
        <w:tc>
          <w:tcPr>
            <w:tcW w:w="1891" w:type="pct"/>
            <w:shd w:val="clear" w:color="auto" w:fill="auto"/>
            <w:noWrap/>
            <w:vAlign w:val="center"/>
            <w:hideMark/>
          </w:tcPr>
          <w:p w:rsidR="0023468D" w:rsidRPr="008B3C0A" w:rsidRDefault="0023468D" w:rsidP="0023468D">
            <w:pPr>
              <w:jc w:val="center"/>
              <w:rPr>
                <w:rFonts w:ascii="Century Gothic" w:hAnsi="Century Gothic" w:cs="Calibri"/>
                <w:color w:val="000000" w:themeColor="text1"/>
                <w:sz w:val="18"/>
                <w:szCs w:val="18"/>
              </w:rPr>
            </w:pPr>
            <w:r w:rsidRPr="008B3C0A">
              <w:rPr>
                <w:rFonts w:ascii="Century Gothic" w:hAnsi="Century Gothic" w:cs="Calibri"/>
                <w:color w:val="000000" w:themeColor="text1"/>
                <w:sz w:val="18"/>
                <w:szCs w:val="18"/>
              </w:rPr>
              <w:t>Penerimaan Jasa Giro</w:t>
            </w:r>
          </w:p>
        </w:tc>
        <w:tc>
          <w:tcPr>
            <w:tcW w:w="1101" w:type="pct"/>
            <w:shd w:val="clear" w:color="auto" w:fill="auto"/>
            <w:noWrap/>
            <w:vAlign w:val="center"/>
          </w:tcPr>
          <w:p w:rsidR="0023468D" w:rsidRPr="008B3C0A" w:rsidRDefault="0023468D" w:rsidP="0023468D">
            <w:pPr>
              <w:jc w:val="right"/>
              <w:rPr>
                <w:rFonts w:ascii="Century Gothic" w:hAnsi="Century Gothic" w:cs="Calibri"/>
                <w:color w:val="000000" w:themeColor="text1"/>
                <w:sz w:val="18"/>
                <w:szCs w:val="18"/>
              </w:rPr>
            </w:pPr>
            <w:r w:rsidRPr="008B3C0A">
              <w:rPr>
                <w:rFonts w:ascii="Century Gothic" w:hAnsi="Century Gothic" w:cs="Calibri"/>
                <w:color w:val="000000" w:themeColor="text1"/>
                <w:sz w:val="18"/>
                <w:szCs w:val="18"/>
              </w:rPr>
              <w:t>3,271,321,319.00</w:t>
            </w:r>
          </w:p>
        </w:tc>
        <w:tc>
          <w:tcPr>
            <w:tcW w:w="1053" w:type="pct"/>
            <w:shd w:val="clear" w:color="auto" w:fill="auto"/>
            <w:noWrap/>
            <w:vAlign w:val="center"/>
          </w:tcPr>
          <w:p w:rsidR="0023468D" w:rsidRPr="008B3C0A" w:rsidRDefault="0023468D" w:rsidP="0023468D">
            <w:pPr>
              <w:jc w:val="right"/>
              <w:rPr>
                <w:rFonts w:ascii="Century Gothic" w:hAnsi="Century Gothic" w:cs="Calibri"/>
                <w:color w:val="000000" w:themeColor="text1"/>
                <w:sz w:val="18"/>
                <w:szCs w:val="18"/>
              </w:rPr>
            </w:pPr>
            <w:r w:rsidRPr="008B3C0A">
              <w:rPr>
                <w:rFonts w:ascii="Century Gothic" w:hAnsi="Century Gothic" w:cs="Calibri"/>
                <w:color w:val="000000" w:themeColor="text1"/>
                <w:sz w:val="18"/>
                <w:szCs w:val="18"/>
              </w:rPr>
              <w:t>3,271,321,319.00</w:t>
            </w:r>
          </w:p>
        </w:tc>
        <w:tc>
          <w:tcPr>
            <w:tcW w:w="955" w:type="pct"/>
            <w:shd w:val="clear" w:color="auto" w:fill="auto"/>
            <w:noWrap/>
            <w:vAlign w:val="center"/>
          </w:tcPr>
          <w:p w:rsidR="0023468D" w:rsidRPr="008B3C0A" w:rsidRDefault="0023468D" w:rsidP="0023468D">
            <w:pPr>
              <w:jc w:val="right"/>
              <w:rPr>
                <w:rFonts w:ascii="Century Gothic" w:hAnsi="Century Gothic" w:cs="Calibri"/>
                <w:bCs/>
                <w:color w:val="000000" w:themeColor="text1"/>
                <w:sz w:val="18"/>
                <w:szCs w:val="18"/>
              </w:rPr>
            </w:pPr>
            <w:r w:rsidRPr="008B3C0A">
              <w:rPr>
                <w:rFonts w:ascii="Century Gothic" w:hAnsi="Century Gothic" w:cs="Calibri"/>
                <w:bCs/>
                <w:color w:val="000000" w:themeColor="text1"/>
                <w:sz w:val="18"/>
                <w:szCs w:val="18"/>
              </w:rPr>
              <w:t>0,00</w:t>
            </w:r>
          </w:p>
        </w:tc>
      </w:tr>
      <w:tr w:rsidR="0023468D" w:rsidRPr="008B3C0A" w:rsidTr="0023468D">
        <w:trPr>
          <w:trHeight w:val="306"/>
        </w:trPr>
        <w:tc>
          <w:tcPr>
            <w:tcW w:w="1891" w:type="pct"/>
            <w:shd w:val="clear" w:color="auto" w:fill="auto"/>
            <w:noWrap/>
            <w:vAlign w:val="center"/>
            <w:hideMark/>
          </w:tcPr>
          <w:p w:rsidR="0023468D" w:rsidRPr="008B3C0A" w:rsidRDefault="0023468D" w:rsidP="0023468D">
            <w:pPr>
              <w:jc w:val="center"/>
              <w:rPr>
                <w:rFonts w:ascii="Century Gothic" w:hAnsi="Century Gothic" w:cs="Calibri"/>
                <w:color w:val="000000" w:themeColor="text1"/>
                <w:sz w:val="18"/>
                <w:szCs w:val="18"/>
              </w:rPr>
            </w:pPr>
            <w:r w:rsidRPr="008B3C0A">
              <w:rPr>
                <w:rFonts w:ascii="Century Gothic" w:hAnsi="Century Gothic" w:cs="Calibri"/>
                <w:color w:val="000000" w:themeColor="text1"/>
                <w:sz w:val="18"/>
                <w:szCs w:val="18"/>
              </w:rPr>
              <w:t>Tuntutan Ganti Kerugian Daerah (TGR)</w:t>
            </w:r>
          </w:p>
        </w:tc>
        <w:tc>
          <w:tcPr>
            <w:tcW w:w="1101" w:type="pct"/>
            <w:shd w:val="clear" w:color="auto" w:fill="auto"/>
            <w:noWrap/>
            <w:vAlign w:val="center"/>
          </w:tcPr>
          <w:p w:rsidR="0023468D" w:rsidRPr="008B3C0A" w:rsidRDefault="0023468D" w:rsidP="0023468D">
            <w:pPr>
              <w:jc w:val="right"/>
              <w:rPr>
                <w:rFonts w:ascii="Century Gothic" w:hAnsi="Century Gothic" w:cs="Calibri"/>
                <w:color w:val="000000" w:themeColor="text1"/>
                <w:sz w:val="18"/>
                <w:szCs w:val="18"/>
              </w:rPr>
            </w:pPr>
            <w:r w:rsidRPr="008B3C0A">
              <w:rPr>
                <w:rFonts w:ascii="Century Gothic" w:hAnsi="Century Gothic" w:cs="Calibri"/>
                <w:color w:val="000000" w:themeColor="text1"/>
                <w:sz w:val="18"/>
                <w:szCs w:val="18"/>
              </w:rPr>
              <w:t>821,553,623.00</w:t>
            </w:r>
          </w:p>
        </w:tc>
        <w:tc>
          <w:tcPr>
            <w:tcW w:w="1053" w:type="pct"/>
            <w:shd w:val="clear" w:color="auto" w:fill="auto"/>
            <w:noWrap/>
            <w:vAlign w:val="center"/>
          </w:tcPr>
          <w:p w:rsidR="0023468D" w:rsidRPr="008B3C0A" w:rsidRDefault="0023468D" w:rsidP="0023468D">
            <w:pPr>
              <w:jc w:val="right"/>
              <w:rPr>
                <w:rFonts w:ascii="Century Gothic" w:hAnsi="Century Gothic" w:cs="Calibri"/>
                <w:color w:val="000000" w:themeColor="text1"/>
                <w:sz w:val="18"/>
                <w:szCs w:val="18"/>
              </w:rPr>
            </w:pPr>
            <w:r w:rsidRPr="008B3C0A">
              <w:rPr>
                <w:rFonts w:ascii="Century Gothic" w:hAnsi="Century Gothic" w:cs="Calibri"/>
                <w:color w:val="000000" w:themeColor="text1"/>
                <w:sz w:val="18"/>
                <w:szCs w:val="18"/>
              </w:rPr>
              <w:t>821,553,623.00</w:t>
            </w:r>
          </w:p>
        </w:tc>
        <w:tc>
          <w:tcPr>
            <w:tcW w:w="955" w:type="pct"/>
            <w:shd w:val="clear" w:color="auto" w:fill="auto"/>
            <w:noWrap/>
            <w:vAlign w:val="center"/>
          </w:tcPr>
          <w:p w:rsidR="0023468D" w:rsidRPr="008B3C0A" w:rsidRDefault="0023468D" w:rsidP="0023468D">
            <w:pPr>
              <w:jc w:val="right"/>
              <w:rPr>
                <w:rFonts w:ascii="Century Gothic" w:hAnsi="Century Gothic" w:cs="Calibri"/>
                <w:bCs/>
                <w:color w:val="000000" w:themeColor="text1"/>
                <w:sz w:val="18"/>
                <w:szCs w:val="18"/>
              </w:rPr>
            </w:pPr>
            <w:r w:rsidRPr="008B3C0A">
              <w:rPr>
                <w:rFonts w:ascii="Century Gothic" w:hAnsi="Century Gothic" w:cs="Calibri"/>
                <w:bCs/>
                <w:color w:val="000000" w:themeColor="text1"/>
                <w:sz w:val="18"/>
                <w:szCs w:val="18"/>
              </w:rPr>
              <w:t>0,00</w:t>
            </w:r>
          </w:p>
        </w:tc>
      </w:tr>
      <w:tr w:rsidR="0023468D" w:rsidRPr="008B3C0A" w:rsidTr="0023468D">
        <w:trPr>
          <w:trHeight w:val="306"/>
        </w:trPr>
        <w:tc>
          <w:tcPr>
            <w:tcW w:w="1891" w:type="pct"/>
            <w:shd w:val="clear" w:color="auto" w:fill="auto"/>
            <w:noWrap/>
            <w:vAlign w:val="center"/>
            <w:hideMark/>
          </w:tcPr>
          <w:p w:rsidR="0023468D" w:rsidRPr="008B3C0A" w:rsidRDefault="0023468D" w:rsidP="0023468D">
            <w:pPr>
              <w:jc w:val="center"/>
              <w:rPr>
                <w:rFonts w:ascii="Century Gothic" w:hAnsi="Century Gothic" w:cs="Calibri"/>
                <w:color w:val="000000" w:themeColor="text1"/>
                <w:sz w:val="18"/>
                <w:szCs w:val="18"/>
              </w:rPr>
            </w:pPr>
            <w:r w:rsidRPr="008B3C0A">
              <w:rPr>
                <w:rFonts w:ascii="Century Gothic" w:eastAsiaTheme="minorHAnsi" w:hAnsi="Century Gothic" w:cs="Tahoma"/>
                <w:color w:val="000000" w:themeColor="text1"/>
                <w:sz w:val="18"/>
                <w:szCs w:val="18"/>
              </w:rPr>
              <w:t>Lain-lain PAD yang Sah Lainnya</w:t>
            </w:r>
          </w:p>
        </w:tc>
        <w:tc>
          <w:tcPr>
            <w:tcW w:w="1101" w:type="pct"/>
            <w:shd w:val="clear" w:color="auto" w:fill="auto"/>
            <w:noWrap/>
            <w:vAlign w:val="center"/>
          </w:tcPr>
          <w:p w:rsidR="0023468D" w:rsidRPr="008B3C0A" w:rsidRDefault="0023468D" w:rsidP="0023468D">
            <w:pPr>
              <w:jc w:val="right"/>
              <w:rPr>
                <w:rFonts w:ascii="Century Gothic" w:hAnsi="Century Gothic" w:cs="Calibri"/>
                <w:color w:val="000000" w:themeColor="text1"/>
                <w:sz w:val="18"/>
                <w:szCs w:val="18"/>
              </w:rPr>
            </w:pPr>
            <w:r w:rsidRPr="008B3C0A">
              <w:rPr>
                <w:rFonts w:ascii="Century Gothic" w:hAnsi="Century Gothic" w:cs="Calibri"/>
                <w:color w:val="000000" w:themeColor="text1"/>
                <w:sz w:val="18"/>
                <w:szCs w:val="18"/>
              </w:rPr>
              <w:t>34,024,000.00</w:t>
            </w:r>
          </w:p>
        </w:tc>
        <w:tc>
          <w:tcPr>
            <w:tcW w:w="1053" w:type="pct"/>
            <w:shd w:val="clear" w:color="auto" w:fill="auto"/>
            <w:noWrap/>
            <w:vAlign w:val="center"/>
          </w:tcPr>
          <w:p w:rsidR="0023468D" w:rsidRPr="008B3C0A" w:rsidRDefault="0023468D" w:rsidP="0023468D">
            <w:pPr>
              <w:jc w:val="right"/>
              <w:rPr>
                <w:rFonts w:ascii="Century Gothic" w:hAnsi="Century Gothic" w:cs="Calibri"/>
                <w:color w:val="000000" w:themeColor="text1"/>
                <w:sz w:val="18"/>
                <w:szCs w:val="18"/>
              </w:rPr>
            </w:pPr>
            <w:r w:rsidRPr="008B3C0A">
              <w:rPr>
                <w:rFonts w:ascii="Century Gothic" w:hAnsi="Century Gothic" w:cs="Calibri"/>
                <w:color w:val="000000" w:themeColor="text1"/>
                <w:sz w:val="18"/>
                <w:szCs w:val="18"/>
              </w:rPr>
              <w:t>21,280,000.00</w:t>
            </w:r>
          </w:p>
        </w:tc>
        <w:tc>
          <w:tcPr>
            <w:tcW w:w="955" w:type="pct"/>
            <w:shd w:val="clear" w:color="auto" w:fill="auto"/>
            <w:noWrap/>
            <w:vAlign w:val="center"/>
          </w:tcPr>
          <w:p w:rsidR="0023468D" w:rsidRPr="008B3C0A" w:rsidRDefault="0023468D" w:rsidP="0023468D">
            <w:pPr>
              <w:jc w:val="right"/>
              <w:rPr>
                <w:rFonts w:ascii="Century Gothic" w:hAnsi="Century Gothic" w:cs="Calibri"/>
                <w:bCs/>
                <w:color w:val="000000" w:themeColor="text1"/>
                <w:sz w:val="18"/>
                <w:szCs w:val="18"/>
              </w:rPr>
            </w:pPr>
            <w:r w:rsidRPr="008B3C0A">
              <w:rPr>
                <w:rFonts w:ascii="Century Gothic" w:hAnsi="Century Gothic" w:cs="Calibri"/>
                <w:bCs/>
                <w:color w:val="000000" w:themeColor="text1"/>
                <w:sz w:val="18"/>
                <w:szCs w:val="18"/>
              </w:rPr>
              <w:t>(37,46)</w:t>
            </w:r>
          </w:p>
        </w:tc>
      </w:tr>
      <w:tr w:rsidR="0023468D" w:rsidRPr="008B3C0A" w:rsidTr="0023468D">
        <w:trPr>
          <w:trHeight w:val="306"/>
        </w:trPr>
        <w:tc>
          <w:tcPr>
            <w:tcW w:w="1891" w:type="pct"/>
            <w:shd w:val="clear" w:color="auto" w:fill="auto"/>
            <w:noWrap/>
            <w:vAlign w:val="center"/>
            <w:hideMark/>
          </w:tcPr>
          <w:p w:rsidR="0023468D" w:rsidRPr="008B3C0A" w:rsidRDefault="0023468D" w:rsidP="0023468D">
            <w:pPr>
              <w:jc w:val="center"/>
              <w:rPr>
                <w:rFonts w:ascii="Century Gothic" w:hAnsi="Century Gothic" w:cs="Calibri"/>
                <w:color w:val="000000" w:themeColor="text1"/>
                <w:sz w:val="18"/>
                <w:szCs w:val="18"/>
              </w:rPr>
            </w:pPr>
            <w:r w:rsidRPr="008B3C0A">
              <w:rPr>
                <w:rFonts w:ascii="Century Gothic" w:eastAsiaTheme="minorHAnsi" w:hAnsi="Century Gothic" w:cs="Tahoma"/>
                <w:color w:val="000000" w:themeColor="text1"/>
                <w:sz w:val="18"/>
                <w:szCs w:val="18"/>
              </w:rPr>
              <w:t>Pendapatan Dana Kapitasi JKN</w:t>
            </w:r>
          </w:p>
        </w:tc>
        <w:tc>
          <w:tcPr>
            <w:tcW w:w="1101" w:type="pct"/>
            <w:shd w:val="clear" w:color="auto" w:fill="auto"/>
            <w:noWrap/>
            <w:vAlign w:val="center"/>
          </w:tcPr>
          <w:p w:rsidR="0023468D" w:rsidRPr="008B3C0A" w:rsidRDefault="0023468D" w:rsidP="0023468D">
            <w:pPr>
              <w:jc w:val="right"/>
              <w:rPr>
                <w:rFonts w:ascii="Century Gothic" w:hAnsi="Century Gothic" w:cs="Calibri"/>
                <w:color w:val="000000" w:themeColor="text1"/>
                <w:sz w:val="18"/>
                <w:szCs w:val="18"/>
              </w:rPr>
            </w:pPr>
            <w:r w:rsidRPr="008B3C0A">
              <w:rPr>
                <w:rFonts w:ascii="Century Gothic" w:hAnsi="Century Gothic" w:cs="Calibri"/>
                <w:color w:val="000000" w:themeColor="text1"/>
                <w:sz w:val="18"/>
                <w:szCs w:val="18"/>
              </w:rPr>
              <w:t>3,606,343,571.00</w:t>
            </w:r>
          </w:p>
        </w:tc>
        <w:tc>
          <w:tcPr>
            <w:tcW w:w="1053" w:type="pct"/>
            <w:shd w:val="clear" w:color="auto" w:fill="auto"/>
            <w:noWrap/>
            <w:vAlign w:val="center"/>
          </w:tcPr>
          <w:p w:rsidR="0023468D" w:rsidRPr="008B3C0A" w:rsidRDefault="0023468D" w:rsidP="0023468D">
            <w:pPr>
              <w:jc w:val="right"/>
              <w:rPr>
                <w:rFonts w:ascii="Century Gothic" w:hAnsi="Century Gothic" w:cs="Calibri"/>
                <w:color w:val="000000" w:themeColor="text1"/>
                <w:sz w:val="18"/>
                <w:szCs w:val="18"/>
              </w:rPr>
            </w:pPr>
            <w:r w:rsidRPr="008B3C0A">
              <w:rPr>
                <w:rFonts w:ascii="Century Gothic" w:hAnsi="Century Gothic" w:cs="Calibri"/>
                <w:color w:val="000000" w:themeColor="text1"/>
                <w:sz w:val="18"/>
                <w:szCs w:val="18"/>
              </w:rPr>
              <w:t>5,425,961,594.00</w:t>
            </w:r>
          </w:p>
        </w:tc>
        <w:tc>
          <w:tcPr>
            <w:tcW w:w="955" w:type="pct"/>
            <w:shd w:val="clear" w:color="auto" w:fill="auto"/>
            <w:noWrap/>
            <w:vAlign w:val="center"/>
          </w:tcPr>
          <w:p w:rsidR="0023468D" w:rsidRPr="008B3C0A" w:rsidRDefault="0023468D" w:rsidP="0023468D">
            <w:pPr>
              <w:jc w:val="right"/>
              <w:rPr>
                <w:rFonts w:ascii="Century Gothic" w:hAnsi="Century Gothic" w:cs="Calibri"/>
                <w:bCs/>
                <w:color w:val="000000" w:themeColor="text1"/>
                <w:sz w:val="18"/>
                <w:szCs w:val="18"/>
              </w:rPr>
            </w:pPr>
            <w:r w:rsidRPr="008B3C0A">
              <w:rPr>
                <w:rFonts w:ascii="Century Gothic" w:hAnsi="Century Gothic" w:cs="Calibri"/>
                <w:bCs/>
                <w:color w:val="000000" w:themeColor="text1"/>
                <w:sz w:val="18"/>
                <w:szCs w:val="18"/>
              </w:rPr>
              <w:t>50,46</w:t>
            </w:r>
          </w:p>
        </w:tc>
      </w:tr>
      <w:tr w:rsidR="0023468D" w:rsidRPr="008B3C0A" w:rsidTr="0023468D">
        <w:trPr>
          <w:trHeight w:val="306"/>
        </w:trPr>
        <w:tc>
          <w:tcPr>
            <w:tcW w:w="1891" w:type="pct"/>
            <w:shd w:val="clear" w:color="auto" w:fill="auto"/>
            <w:noWrap/>
            <w:vAlign w:val="center"/>
          </w:tcPr>
          <w:p w:rsidR="0023468D" w:rsidRPr="008B3C0A" w:rsidRDefault="0023468D" w:rsidP="0023468D">
            <w:pPr>
              <w:jc w:val="center"/>
              <w:rPr>
                <w:rFonts w:ascii="Century Gothic" w:eastAsiaTheme="minorHAnsi" w:hAnsi="Century Gothic" w:cs="Tahoma"/>
                <w:color w:val="000000" w:themeColor="text1"/>
                <w:sz w:val="18"/>
                <w:szCs w:val="18"/>
              </w:rPr>
            </w:pPr>
            <w:r w:rsidRPr="008B3C0A">
              <w:rPr>
                <w:rFonts w:ascii="Century Gothic" w:eastAsiaTheme="minorHAnsi" w:hAnsi="Century Gothic" w:cs="Tahoma"/>
                <w:color w:val="000000" w:themeColor="text1"/>
                <w:sz w:val="18"/>
                <w:szCs w:val="18"/>
              </w:rPr>
              <w:t>Pendapatan Dana Non Kapitasi JKN</w:t>
            </w:r>
          </w:p>
        </w:tc>
        <w:tc>
          <w:tcPr>
            <w:tcW w:w="1101" w:type="pct"/>
            <w:shd w:val="clear" w:color="auto" w:fill="auto"/>
            <w:noWrap/>
            <w:vAlign w:val="center"/>
          </w:tcPr>
          <w:p w:rsidR="0023468D" w:rsidRPr="008B3C0A" w:rsidRDefault="0023468D" w:rsidP="0023468D">
            <w:pPr>
              <w:jc w:val="right"/>
              <w:rPr>
                <w:rFonts w:ascii="Century Gothic" w:eastAsiaTheme="minorHAnsi" w:hAnsi="Century Gothic" w:cs="Tahoma"/>
                <w:color w:val="000000" w:themeColor="text1"/>
                <w:sz w:val="18"/>
                <w:szCs w:val="18"/>
              </w:rPr>
            </w:pPr>
            <w:r w:rsidRPr="008B3C0A">
              <w:rPr>
                <w:rFonts w:ascii="Century Gothic" w:eastAsiaTheme="minorHAnsi" w:hAnsi="Century Gothic" w:cs="Tahoma"/>
                <w:color w:val="000000" w:themeColor="text1"/>
                <w:sz w:val="18"/>
                <w:szCs w:val="18"/>
              </w:rPr>
              <w:t>1,316,088,000.00</w:t>
            </w:r>
          </w:p>
        </w:tc>
        <w:tc>
          <w:tcPr>
            <w:tcW w:w="1053" w:type="pct"/>
            <w:shd w:val="clear" w:color="auto" w:fill="auto"/>
            <w:noWrap/>
            <w:vAlign w:val="center"/>
          </w:tcPr>
          <w:p w:rsidR="0023468D" w:rsidRPr="008B3C0A" w:rsidRDefault="0023468D" w:rsidP="0023468D">
            <w:pPr>
              <w:jc w:val="right"/>
              <w:rPr>
                <w:rFonts w:ascii="Century Gothic" w:eastAsiaTheme="minorHAnsi" w:hAnsi="Century Gothic" w:cs="Tahoma"/>
                <w:color w:val="000000" w:themeColor="text1"/>
                <w:sz w:val="18"/>
                <w:szCs w:val="18"/>
              </w:rPr>
            </w:pPr>
            <w:r w:rsidRPr="008B3C0A">
              <w:rPr>
                <w:rFonts w:ascii="Century Gothic" w:eastAsiaTheme="minorHAnsi" w:hAnsi="Century Gothic" w:cs="Tahoma"/>
                <w:color w:val="000000" w:themeColor="text1"/>
                <w:sz w:val="18"/>
                <w:szCs w:val="18"/>
              </w:rPr>
              <w:t>568,793,000.00</w:t>
            </w:r>
          </w:p>
        </w:tc>
        <w:tc>
          <w:tcPr>
            <w:tcW w:w="955" w:type="pct"/>
            <w:shd w:val="clear" w:color="auto" w:fill="auto"/>
            <w:noWrap/>
            <w:vAlign w:val="center"/>
          </w:tcPr>
          <w:p w:rsidR="0023468D" w:rsidRPr="008B3C0A" w:rsidRDefault="0023468D" w:rsidP="0023468D">
            <w:pPr>
              <w:jc w:val="right"/>
              <w:rPr>
                <w:rFonts w:ascii="Century Gothic" w:hAnsi="Century Gothic" w:cs="Calibri"/>
                <w:bCs/>
                <w:color w:val="000000" w:themeColor="text1"/>
                <w:sz w:val="18"/>
                <w:szCs w:val="18"/>
              </w:rPr>
            </w:pPr>
            <w:r w:rsidRPr="008B3C0A">
              <w:rPr>
                <w:rFonts w:ascii="Century Gothic" w:hAnsi="Century Gothic" w:cs="Calibri"/>
                <w:bCs/>
                <w:color w:val="000000" w:themeColor="text1"/>
                <w:sz w:val="18"/>
                <w:szCs w:val="18"/>
              </w:rPr>
              <w:t>(56,78)</w:t>
            </w:r>
          </w:p>
        </w:tc>
      </w:tr>
      <w:tr w:rsidR="0023468D" w:rsidRPr="008B3C0A" w:rsidTr="0023468D">
        <w:trPr>
          <w:trHeight w:val="306"/>
        </w:trPr>
        <w:tc>
          <w:tcPr>
            <w:tcW w:w="1891" w:type="pct"/>
            <w:shd w:val="clear" w:color="auto" w:fill="auto"/>
            <w:noWrap/>
            <w:vAlign w:val="center"/>
          </w:tcPr>
          <w:p w:rsidR="0023468D" w:rsidRPr="008B3C0A" w:rsidRDefault="0023468D" w:rsidP="0023468D">
            <w:pPr>
              <w:jc w:val="center"/>
              <w:rPr>
                <w:rFonts w:ascii="Century Gothic" w:eastAsiaTheme="minorHAnsi" w:hAnsi="Century Gothic" w:cs="Tahoma"/>
                <w:color w:val="000000" w:themeColor="text1"/>
                <w:sz w:val="18"/>
                <w:szCs w:val="18"/>
              </w:rPr>
            </w:pPr>
            <w:r w:rsidRPr="008B3C0A">
              <w:rPr>
                <w:rFonts w:ascii="Century Gothic" w:eastAsiaTheme="minorHAnsi" w:hAnsi="Century Gothic" w:cs="Tahoma"/>
                <w:color w:val="000000" w:themeColor="text1"/>
                <w:sz w:val="18"/>
                <w:szCs w:val="18"/>
              </w:rPr>
              <w:t>Pendapatan BLUD</w:t>
            </w:r>
          </w:p>
        </w:tc>
        <w:tc>
          <w:tcPr>
            <w:tcW w:w="1101" w:type="pct"/>
            <w:shd w:val="clear" w:color="auto" w:fill="auto"/>
            <w:noWrap/>
            <w:vAlign w:val="center"/>
          </w:tcPr>
          <w:p w:rsidR="0023468D" w:rsidRPr="008B3C0A" w:rsidRDefault="0023468D" w:rsidP="0023468D">
            <w:pPr>
              <w:jc w:val="right"/>
              <w:rPr>
                <w:rFonts w:ascii="Century Gothic" w:eastAsiaTheme="minorHAnsi" w:hAnsi="Century Gothic" w:cs="Tahoma"/>
                <w:color w:val="000000" w:themeColor="text1"/>
                <w:sz w:val="18"/>
                <w:szCs w:val="18"/>
              </w:rPr>
            </w:pPr>
            <w:r w:rsidRPr="008B3C0A">
              <w:rPr>
                <w:rFonts w:ascii="Century Gothic" w:eastAsiaTheme="minorHAnsi" w:hAnsi="Century Gothic" w:cs="Tahoma"/>
                <w:color w:val="000000" w:themeColor="text1"/>
                <w:sz w:val="18"/>
                <w:szCs w:val="18"/>
              </w:rPr>
              <w:t>24,000,000,000.00</w:t>
            </w:r>
          </w:p>
        </w:tc>
        <w:tc>
          <w:tcPr>
            <w:tcW w:w="1053" w:type="pct"/>
            <w:shd w:val="clear" w:color="auto" w:fill="auto"/>
            <w:noWrap/>
            <w:vAlign w:val="center"/>
          </w:tcPr>
          <w:p w:rsidR="0023468D" w:rsidRPr="008B3C0A" w:rsidRDefault="0023468D" w:rsidP="0023468D">
            <w:pPr>
              <w:jc w:val="right"/>
              <w:rPr>
                <w:rFonts w:ascii="Century Gothic" w:eastAsiaTheme="minorHAnsi" w:hAnsi="Century Gothic" w:cs="Tahoma"/>
                <w:color w:val="000000" w:themeColor="text1"/>
                <w:sz w:val="18"/>
                <w:szCs w:val="18"/>
              </w:rPr>
            </w:pPr>
            <w:r w:rsidRPr="008B3C0A">
              <w:rPr>
                <w:rFonts w:ascii="Century Gothic" w:eastAsiaTheme="minorHAnsi" w:hAnsi="Century Gothic" w:cs="Tahoma"/>
                <w:color w:val="000000" w:themeColor="text1"/>
                <w:sz w:val="18"/>
                <w:szCs w:val="18"/>
              </w:rPr>
              <w:t>25,211,956,900.00</w:t>
            </w:r>
          </w:p>
        </w:tc>
        <w:tc>
          <w:tcPr>
            <w:tcW w:w="955" w:type="pct"/>
            <w:shd w:val="clear" w:color="auto" w:fill="auto"/>
            <w:noWrap/>
            <w:vAlign w:val="center"/>
          </w:tcPr>
          <w:p w:rsidR="0023468D" w:rsidRPr="008B3C0A" w:rsidRDefault="0023468D" w:rsidP="0023468D">
            <w:pPr>
              <w:jc w:val="right"/>
              <w:rPr>
                <w:rFonts w:ascii="Century Gothic" w:hAnsi="Century Gothic" w:cs="Calibri"/>
                <w:bCs/>
                <w:color w:val="000000" w:themeColor="text1"/>
                <w:sz w:val="18"/>
                <w:szCs w:val="18"/>
              </w:rPr>
            </w:pPr>
            <w:r w:rsidRPr="008B3C0A">
              <w:rPr>
                <w:rFonts w:ascii="Century Gothic" w:hAnsi="Century Gothic" w:cs="Calibri"/>
                <w:bCs/>
                <w:color w:val="000000" w:themeColor="text1"/>
                <w:sz w:val="18"/>
                <w:szCs w:val="18"/>
              </w:rPr>
              <w:t>5,5</w:t>
            </w:r>
          </w:p>
        </w:tc>
      </w:tr>
      <w:tr w:rsidR="0023468D" w:rsidRPr="008B3C0A" w:rsidTr="00E12BCD">
        <w:trPr>
          <w:trHeight w:val="306"/>
        </w:trPr>
        <w:tc>
          <w:tcPr>
            <w:tcW w:w="1891" w:type="pct"/>
            <w:shd w:val="clear" w:color="auto" w:fill="95B3D7" w:themeFill="accent1" w:themeFillTint="99"/>
            <w:noWrap/>
            <w:vAlign w:val="center"/>
            <w:hideMark/>
          </w:tcPr>
          <w:p w:rsidR="003A20D0" w:rsidRPr="008B3C0A" w:rsidRDefault="0023468D" w:rsidP="0023468D">
            <w:pPr>
              <w:jc w:val="center"/>
              <w:rPr>
                <w:rFonts w:ascii="Century Gothic" w:hAnsi="Century Gothic" w:cs="Calibri"/>
                <w:b/>
                <w:color w:val="000000" w:themeColor="text1"/>
                <w:sz w:val="18"/>
                <w:szCs w:val="18"/>
              </w:rPr>
            </w:pPr>
            <w:r w:rsidRPr="008B3C0A">
              <w:rPr>
                <w:rFonts w:ascii="Century Gothic" w:hAnsi="Century Gothic" w:cs="Calibri"/>
                <w:b/>
                <w:color w:val="000000" w:themeColor="text1"/>
                <w:sz w:val="18"/>
                <w:szCs w:val="18"/>
              </w:rPr>
              <w:t xml:space="preserve">JUMLAH LAIN LAIN PAD </w:t>
            </w:r>
          </w:p>
          <w:p w:rsidR="0023468D" w:rsidRPr="008B3C0A" w:rsidRDefault="0023468D" w:rsidP="0023468D">
            <w:pPr>
              <w:jc w:val="center"/>
              <w:rPr>
                <w:rFonts w:ascii="Century Gothic" w:hAnsi="Century Gothic" w:cs="Calibri"/>
                <w:b/>
                <w:color w:val="000000" w:themeColor="text1"/>
                <w:sz w:val="18"/>
                <w:szCs w:val="18"/>
              </w:rPr>
            </w:pPr>
            <w:r w:rsidRPr="008B3C0A">
              <w:rPr>
                <w:rFonts w:ascii="Century Gothic" w:hAnsi="Century Gothic" w:cs="Calibri"/>
                <w:b/>
                <w:color w:val="000000" w:themeColor="text1"/>
                <w:sz w:val="18"/>
                <w:szCs w:val="18"/>
              </w:rPr>
              <w:t>YANG SAH</w:t>
            </w:r>
          </w:p>
        </w:tc>
        <w:tc>
          <w:tcPr>
            <w:tcW w:w="1101" w:type="pct"/>
            <w:shd w:val="clear" w:color="auto" w:fill="95B3D7" w:themeFill="accent1" w:themeFillTint="99"/>
            <w:noWrap/>
            <w:vAlign w:val="center"/>
          </w:tcPr>
          <w:p w:rsidR="0023468D" w:rsidRPr="008B3C0A" w:rsidRDefault="0023468D" w:rsidP="0023468D">
            <w:pPr>
              <w:jc w:val="right"/>
              <w:rPr>
                <w:rFonts w:ascii="Century Gothic" w:hAnsi="Century Gothic" w:cs="Calibri"/>
                <w:b/>
                <w:bCs/>
                <w:color w:val="000000" w:themeColor="text1"/>
                <w:sz w:val="18"/>
                <w:szCs w:val="18"/>
              </w:rPr>
            </w:pPr>
            <w:r w:rsidRPr="008B3C0A">
              <w:rPr>
                <w:rFonts w:ascii="Century Gothic" w:hAnsi="Century Gothic" w:cs="Calibri"/>
                <w:b/>
                <w:bCs/>
                <w:color w:val="000000" w:themeColor="text1"/>
                <w:sz w:val="18"/>
                <w:szCs w:val="18"/>
              </w:rPr>
              <w:t>33,169,330,513</w:t>
            </w:r>
          </w:p>
        </w:tc>
        <w:tc>
          <w:tcPr>
            <w:tcW w:w="1053" w:type="pct"/>
            <w:shd w:val="clear" w:color="auto" w:fill="95B3D7" w:themeFill="accent1" w:themeFillTint="99"/>
            <w:noWrap/>
            <w:vAlign w:val="center"/>
          </w:tcPr>
          <w:p w:rsidR="0023468D" w:rsidRPr="008B3C0A" w:rsidRDefault="0023468D" w:rsidP="0023468D">
            <w:pPr>
              <w:jc w:val="center"/>
              <w:rPr>
                <w:rFonts w:ascii="Century Gothic" w:hAnsi="Century Gothic" w:cs="Calibri"/>
                <w:b/>
                <w:bCs/>
                <w:color w:val="000000" w:themeColor="text1"/>
                <w:sz w:val="18"/>
                <w:szCs w:val="18"/>
              </w:rPr>
            </w:pPr>
            <w:r w:rsidRPr="008B3C0A">
              <w:rPr>
                <w:rFonts w:ascii="Century Gothic" w:hAnsi="Century Gothic" w:cs="Calibri"/>
                <w:b/>
                <w:bCs/>
                <w:color w:val="000000" w:themeColor="text1"/>
                <w:sz w:val="18"/>
                <w:szCs w:val="18"/>
              </w:rPr>
              <w:t>35,440,866,436</w:t>
            </w:r>
          </w:p>
        </w:tc>
        <w:tc>
          <w:tcPr>
            <w:tcW w:w="955" w:type="pct"/>
            <w:shd w:val="clear" w:color="auto" w:fill="95B3D7" w:themeFill="accent1" w:themeFillTint="99"/>
            <w:noWrap/>
            <w:vAlign w:val="center"/>
          </w:tcPr>
          <w:p w:rsidR="0023468D" w:rsidRPr="008B3C0A" w:rsidRDefault="0023468D" w:rsidP="0023468D">
            <w:pPr>
              <w:jc w:val="right"/>
              <w:rPr>
                <w:rFonts w:ascii="Century Gothic" w:hAnsi="Century Gothic" w:cs="Calibri"/>
                <w:b/>
                <w:color w:val="000000" w:themeColor="text1"/>
                <w:sz w:val="18"/>
                <w:szCs w:val="18"/>
              </w:rPr>
            </w:pPr>
            <w:r w:rsidRPr="008B3C0A">
              <w:rPr>
                <w:rFonts w:ascii="Century Gothic" w:hAnsi="Century Gothic" w:cs="Calibri"/>
                <w:b/>
                <w:color w:val="000000" w:themeColor="text1"/>
                <w:sz w:val="18"/>
                <w:szCs w:val="18"/>
              </w:rPr>
              <w:t>6,85</w:t>
            </w:r>
          </w:p>
        </w:tc>
      </w:tr>
    </w:tbl>
    <w:p w:rsidR="0023468D" w:rsidRPr="00E12BCD" w:rsidRDefault="0023468D" w:rsidP="0023468D">
      <w:pPr>
        <w:autoSpaceDE w:val="0"/>
        <w:autoSpaceDN w:val="0"/>
        <w:adjustRightInd w:val="0"/>
        <w:spacing w:line="360" w:lineRule="auto"/>
        <w:jc w:val="both"/>
        <w:rPr>
          <w:rFonts w:ascii="Century Gothic" w:eastAsiaTheme="minorHAnsi" w:hAnsi="Century Gothic" w:cs="Century Gothic"/>
          <w:i/>
          <w:color w:val="000000" w:themeColor="text1"/>
          <w:sz w:val="18"/>
          <w:szCs w:val="18"/>
        </w:rPr>
      </w:pPr>
      <w:r w:rsidRPr="00E12BCD">
        <w:rPr>
          <w:rFonts w:ascii="Century Gothic" w:eastAsiaTheme="minorHAnsi" w:hAnsi="Century Gothic" w:cs="Tahoma"/>
          <w:i/>
          <w:color w:val="000000" w:themeColor="text1"/>
          <w:sz w:val="18"/>
          <w:szCs w:val="18"/>
        </w:rPr>
        <w:t xml:space="preserve">Sumber: </w:t>
      </w:r>
      <w:r w:rsidRPr="00E12BCD">
        <w:rPr>
          <w:rFonts w:ascii="Century Gothic" w:eastAsiaTheme="minorHAnsi" w:hAnsi="Century Gothic" w:cs="Century Gothic"/>
          <w:i/>
          <w:color w:val="000000" w:themeColor="text1"/>
          <w:sz w:val="18"/>
          <w:szCs w:val="18"/>
        </w:rPr>
        <w:t xml:space="preserve"> Dinas Pendapatan Daerah</w:t>
      </w:r>
      <w:proofErr w:type="gramStart"/>
      <w:r w:rsidRPr="00E12BCD">
        <w:rPr>
          <w:rFonts w:ascii="Century Gothic" w:eastAsiaTheme="minorHAnsi" w:hAnsi="Century Gothic" w:cs="Century Gothic"/>
          <w:i/>
          <w:color w:val="000000" w:themeColor="text1"/>
          <w:sz w:val="18"/>
          <w:szCs w:val="18"/>
        </w:rPr>
        <w:t>,dan</w:t>
      </w:r>
      <w:proofErr w:type="gramEnd"/>
      <w:r w:rsidRPr="00E12BCD">
        <w:rPr>
          <w:rFonts w:ascii="Century Gothic" w:eastAsiaTheme="minorHAnsi" w:hAnsi="Century Gothic" w:cs="Century Gothic"/>
          <w:i/>
          <w:color w:val="000000" w:themeColor="text1"/>
          <w:sz w:val="18"/>
          <w:szCs w:val="18"/>
        </w:rPr>
        <w:t xml:space="preserve"> Bag Keuangan(diolah), 2016</w:t>
      </w:r>
    </w:p>
    <w:p w:rsidR="0023468D" w:rsidRDefault="0023468D" w:rsidP="0023468D">
      <w:pPr>
        <w:autoSpaceDE w:val="0"/>
        <w:autoSpaceDN w:val="0"/>
        <w:adjustRightInd w:val="0"/>
        <w:spacing w:line="360" w:lineRule="auto"/>
        <w:jc w:val="both"/>
        <w:rPr>
          <w:rFonts w:ascii="Century Gothic" w:eastAsiaTheme="minorHAnsi" w:hAnsi="Century Gothic" w:cs="Tahoma"/>
          <w:color w:val="000000" w:themeColor="text1"/>
          <w:sz w:val="22"/>
          <w:szCs w:val="22"/>
        </w:rPr>
      </w:pPr>
      <w:r w:rsidRPr="0023468D">
        <w:rPr>
          <w:rFonts w:ascii="Century Gothic" w:eastAsiaTheme="minorHAnsi" w:hAnsi="Century Gothic" w:cs="Tahoma"/>
          <w:color w:val="000000" w:themeColor="text1"/>
          <w:sz w:val="22"/>
          <w:szCs w:val="22"/>
        </w:rPr>
        <w:lastRenderedPageBreak/>
        <w:t xml:space="preserve">Hasil pengelolaan kekayaan daerah yang dipisahkan dalam perubahan APBD Tahun Anggaran 2016 mengalami kenaikan sebesar 96,43% yang bersumber dari  </w:t>
      </w:r>
      <w:r w:rsidRPr="0023468D">
        <w:rPr>
          <w:rFonts w:ascii="Century Gothic" w:hAnsi="Century Gothic" w:cs="Calibri"/>
          <w:color w:val="000000" w:themeColor="text1"/>
          <w:sz w:val="22"/>
          <w:szCs w:val="22"/>
        </w:rPr>
        <w:t>Bagian Laba atas Penyertaan Modal pada Perusahaan Milik Daerah/BUMD</w:t>
      </w:r>
      <w:r w:rsidRPr="0023468D">
        <w:rPr>
          <w:rFonts w:ascii="Century Gothic" w:eastAsiaTheme="minorHAnsi" w:hAnsi="Century Gothic" w:cs="Tahoma"/>
          <w:color w:val="000000" w:themeColor="text1"/>
          <w:sz w:val="22"/>
          <w:szCs w:val="22"/>
        </w:rPr>
        <w:t xml:space="preserve"> </w:t>
      </w:r>
    </w:p>
    <w:p w:rsidR="0023468D" w:rsidRPr="00DF2B1B" w:rsidRDefault="00E12BCD" w:rsidP="00E12BCD">
      <w:pPr>
        <w:autoSpaceDE w:val="0"/>
        <w:autoSpaceDN w:val="0"/>
        <w:adjustRightInd w:val="0"/>
        <w:jc w:val="center"/>
        <w:rPr>
          <w:rFonts w:ascii="Century Gothic" w:eastAsiaTheme="minorHAnsi" w:hAnsi="Century Gothic" w:cs="Tahoma"/>
          <w:b/>
          <w:color w:val="000000" w:themeColor="text1"/>
          <w:sz w:val="22"/>
          <w:szCs w:val="22"/>
        </w:rPr>
      </w:pPr>
      <w:r w:rsidRPr="00DF2B1B">
        <w:rPr>
          <w:rFonts w:ascii="Century Gothic" w:eastAsiaTheme="minorHAnsi" w:hAnsi="Century Gothic" w:cs="Tahoma"/>
          <w:b/>
          <w:color w:val="000000" w:themeColor="text1"/>
          <w:sz w:val="22"/>
          <w:szCs w:val="22"/>
        </w:rPr>
        <w:t>Tabel 2.10</w:t>
      </w:r>
    </w:p>
    <w:p w:rsidR="0023468D" w:rsidRPr="00DF2B1B" w:rsidRDefault="0023468D" w:rsidP="00E12BCD">
      <w:pPr>
        <w:autoSpaceDE w:val="0"/>
        <w:autoSpaceDN w:val="0"/>
        <w:adjustRightInd w:val="0"/>
        <w:jc w:val="center"/>
        <w:rPr>
          <w:rFonts w:ascii="Century Gothic" w:eastAsiaTheme="minorHAnsi" w:hAnsi="Century Gothic" w:cs="Tahoma"/>
          <w:b/>
          <w:color w:val="000000" w:themeColor="text1"/>
          <w:sz w:val="22"/>
          <w:szCs w:val="22"/>
        </w:rPr>
      </w:pPr>
      <w:r w:rsidRPr="00DF2B1B">
        <w:rPr>
          <w:rFonts w:ascii="Century Gothic" w:eastAsiaTheme="minorHAnsi" w:hAnsi="Century Gothic" w:cs="Tahoma"/>
          <w:b/>
          <w:color w:val="000000" w:themeColor="text1"/>
          <w:sz w:val="22"/>
          <w:szCs w:val="22"/>
        </w:rPr>
        <w:t xml:space="preserve">Rencana target Hasil pengelolaan kekayaan daerah yang dipisahkan dalam </w:t>
      </w:r>
    </w:p>
    <w:p w:rsidR="0023468D" w:rsidRPr="00DF2B1B" w:rsidRDefault="0023468D" w:rsidP="00E12BCD">
      <w:pPr>
        <w:autoSpaceDE w:val="0"/>
        <w:autoSpaceDN w:val="0"/>
        <w:adjustRightInd w:val="0"/>
        <w:jc w:val="center"/>
        <w:rPr>
          <w:rFonts w:ascii="Century Gothic" w:eastAsiaTheme="minorHAnsi" w:hAnsi="Century Gothic" w:cs="Tahoma"/>
          <w:b/>
          <w:color w:val="FF0000"/>
          <w:sz w:val="22"/>
          <w:szCs w:val="22"/>
        </w:rPr>
      </w:pPr>
      <w:r w:rsidRPr="00DF2B1B">
        <w:rPr>
          <w:rFonts w:ascii="Century Gothic" w:eastAsiaTheme="minorHAnsi" w:hAnsi="Century Gothic" w:cs="Tahoma"/>
          <w:b/>
          <w:color w:val="000000" w:themeColor="text1"/>
          <w:sz w:val="22"/>
          <w:szCs w:val="22"/>
        </w:rPr>
        <w:t>Rancangan KUA-P tahun 2016</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12"/>
        <w:gridCol w:w="1928"/>
        <w:gridCol w:w="1844"/>
        <w:gridCol w:w="1672"/>
      </w:tblGrid>
      <w:tr w:rsidR="0023468D" w:rsidRPr="0023468D" w:rsidTr="0023468D">
        <w:trPr>
          <w:trHeight w:val="306"/>
        </w:trPr>
        <w:tc>
          <w:tcPr>
            <w:tcW w:w="1891" w:type="pct"/>
            <w:shd w:val="clear" w:color="auto" w:fill="B8CCE4" w:themeFill="accent1" w:themeFillTint="66"/>
            <w:noWrap/>
            <w:vAlign w:val="center"/>
            <w:hideMark/>
          </w:tcPr>
          <w:p w:rsidR="0023468D" w:rsidRPr="00E12BCD" w:rsidRDefault="0023468D" w:rsidP="0023468D">
            <w:pPr>
              <w:jc w:val="center"/>
              <w:rPr>
                <w:rFonts w:ascii="Century Gothic" w:hAnsi="Century Gothic" w:cs="Calibri"/>
                <w:b/>
                <w:bCs/>
                <w:color w:val="000000" w:themeColor="text1"/>
                <w:sz w:val="20"/>
                <w:szCs w:val="20"/>
              </w:rPr>
            </w:pPr>
            <w:r w:rsidRPr="00E12BCD">
              <w:rPr>
                <w:rFonts w:ascii="Century Gothic" w:hAnsi="Century Gothic" w:cs="Calibri"/>
                <w:b/>
                <w:bCs/>
                <w:color w:val="000000" w:themeColor="text1"/>
                <w:sz w:val="20"/>
                <w:szCs w:val="20"/>
              </w:rPr>
              <w:t>URAIAN</w:t>
            </w:r>
          </w:p>
        </w:tc>
        <w:tc>
          <w:tcPr>
            <w:tcW w:w="1101" w:type="pct"/>
            <w:shd w:val="clear" w:color="auto" w:fill="B8CCE4" w:themeFill="accent1" w:themeFillTint="66"/>
            <w:noWrap/>
            <w:vAlign w:val="center"/>
            <w:hideMark/>
          </w:tcPr>
          <w:p w:rsidR="0023468D" w:rsidRPr="00E12BCD" w:rsidRDefault="0023468D" w:rsidP="003A20D0">
            <w:pPr>
              <w:autoSpaceDE w:val="0"/>
              <w:autoSpaceDN w:val="0"/>
              <w:adjustRightInd w:val="0"/>
              <w:jc w:val="right"/>
              <w:rPr>
                <w:rFonts w:ascii="Century Gothic" w:eastAsiaTheme="minorHAnsi" w:hAnsi="Century Gothic" w:cs="Tahoma"/>
                <w:b/>
                <w:color w:val="000000" w:themeColor="text1"/>
                <w:sz w:val="20"/>
                <w:szCs w:val="20"/>
              </w:rPr>
            </w:pPr>
            <w:r w:rsidRPr="00E12BCD">
              <w:rPr>
                <w:rFonts w:ascii="Century Gothic" w:eastAsiaTheme="minorHAnsi" w:hAnsi="Century Gothic" w:cs="Tahoma"/>
                <w:b/>
                <w:color w:val="000000" w:themeColor="text1"/>
                <w:sz w:val="20"/>
                <w:szCs w:val="20"/>
              </w:rPr>
              <w:t>Target dalam APBD 201</w:t>
            </w:r>
            <w:r w:rsidR="003A20D0">
              <w:rPr>
                <w:rFonts w:ascii="Century Gothic" w:eastAsiaTheme="minorHAnsi" w:hAnsi="Century Gothic" w:cs="Tahoma"/>
                <w:b/>
                <w:color w:val="000000" w:themeColor="text1"/>
                <w:sz w:val="20"/>
                <w:szCs w:val="20"/>
              </w:rPr>
              <w:t>6</w:t>
            </w:r>
            <w:r w:rsidRPr="00E12BCD">
              <w:rPr>
                <w:rFonts w:ascii="Century Gothic" w:eastAsiaTheme="minorHAnsi" w:hAnsi="Century Gothic" w:cs="Tahoma"/>
                <w:b/>
                <w:color w:val="000000" w:themeColor="text1"/>
                <w:sz w:val="20"/>
                <w:szCs w:val="20"/>
              </w:rPr>
              <w:t xml:space="preserve"> (Rp)</w:t>
            </w:r>
          </w:p>
        </w:tc>
        <w:tc>
          <w:tcPr>
            <w:tcW w:w="1053" w:type="pct"/>
            <w:shd w:val="clear" w:color="auto" w:fill="B8CCE4" w:themeFill="accent1" w:themeFillTint="66"/>
            <w:noWrap/>
            <w:vAlign w:val="center"/>
            <w:hideMark/>
          </w:tcPr>
          <w:p w:rsidR="0023468D" w:rsidRPr="00E12BCD" w:rsidRDefault="003A20D0" w:rsidP="0023468D">
            <w:pPr>
              <w:autoSpaceDE w:val="0"/>
              <w:autoSpaceDN w:val="0"/>
              <w:adjustRightInd w:val="0"/>
              <w:jc w:val="right"/>
              <w:rPr>
                <w:rFonts w:ascii="Century Gothic" w:eastAsiaTheme="minorHAnsi" w:hAnsi="Century Gothic" w:cs="Tahoma"/>
                <w:b/>
                <w:color w:val="000000" w:themeColor="text1"/>
                <w:sz w:val="20"/>
                <w:szCs w:val="20"/>
              </w:rPr>
            </w:pPr>
            <w:r>
              <w:rPr>
                <w:rFonts w:ascii="Century Gothic" w:eastAsiaTheme="minorHAnsi" w:hAnsi="Century Gothic" w:cs="Tahoma"/>
                <w:b/>
                <w:color w:val="000000" w:themeColor="text1"/>
                <w:sz w:val="20"/>
                <w:szCs w:val="20"/>
              </w:rPr>
              <w:t>Proyeksi Target dalam KUA-P 2016</w:t>
            </w:r>
            <w:r w:rsidR="0023468D" w:rsidRPr="00E12BCD">
              <w:rPr>
                <w:rFonts w:ascii="Century Gothic" w:eastAsiaTheme="minorHAnsi" w:hAnsi="Century Gothic" w:cs="Tahoma"/>
                <w:b/>
                <w:color w:val="000000" w:themeColor="text1"/>
                <w:sz w:val="20"/>
                <w:szCs w:val="20"/>
              </w:rPr>
              <w:t xml:space="preserve"> (Rp)</w:t>
            </w:r>
          </w:p>
        </w:tc>
        <w:tc>
          <w:tcPr>
            <w:tcW w:w="955" w:type="pct"/>
            <w:shd w:val="clear" w:color="auto" w:fill="B8CCE4" w:themeFill="accent1" w:themeFillTint="66"/>
            <w:noWrap/>
            <w:vAlign w:val="center"/>
            <w:hideMark/>
          </w:tcPr>
          <w:p w:rsidR="00E12BCD" w:rsidRDefault="0023468D" w:rsidP="0023468D">
            <w:pPr>
              <w:jc w:val="right"/>
              <w:rPr>
                <w:rFonts w:ascii="Century Gothic" w:eastAsiaTheme="minorHAnsi" w:hAnsi="Century Gothic" w:cs="Tahoma"/>
                <w:b/>
                <w:color w:val="000000" w:themeColor="text1"/>
                <w:sz w:val="20"/>
                <w:szCs w:val="20"/>
              </w:rPr>
            </w:pPr>
            <w:r w:rsidRPr="00E12BCD">
              <w:rPr>
                <w:rFonts w:ascii="Century Gothic" w:eastAsiaTheme="minorHAnsi" w:hAnsi="Century Gothic" w:cs="Tahoma"/>
                <w:b/>
                <w:color w:val="000000" w:themeColor="text1"/>
                <w:sz w:val="20"/>
                <w:szCs w:val="20"/>
              </w:rPr>
              <w:t>Bertambah/</w:t>
            </w:r>
          </w:p>
          <w:p w:rsidR="0023468D" w:rsidRPr="00E12BCD" w:rsidRDefault="0023468D" w:rsidP="0023468D">
            <w:pPr>
              <w:jc w:val="right"/>
              <w:rPr>
                <w:rFonts w:ascii="Century Gothic" w:hAnsi="Century Gothic" w:cs="Calibri"/>
                <w:b/>
                <w:color w:val="000000" w:themeColor="text1"/>
                <w:sz w:val="20"/>
                <w:szCs w:val="20"/>
              </w:rPr>
            </w:pPr>
            <w:r w:rsidRPr="00E12BCD">
              <w:rPr>
                <w:rFonts w:ascii="Century Gothic" w:eastAsiaTheme="minorHAnsi" w:hAnsi="Century Gothic" w:cs="Tahoma"/>
                <w:b/>
                <w:color w:val="000000" w:themeColor="text1"/>
                <w:sz w:val="20"/>
                <w:szCs w:val="20"/>
              </w:rPr>
              <w:t>Berkurang (%)</w:t>
            </w:r>
          </w:p>
        </w:tc>
      </w:tr>
      <w:tr w:rsidR="0023468D" w:rsidRPr="0023468D" w:rsidTr="00E12BCD">
        <w:trPr>
          <w:trHeight w:val="1133"/>
        </w:trPr>
        <w:tc>
          <w:tcPr>
            <w:tcW w:w="1891" w:type="pct"/>
            <w:shd w:val="clear" w:color="auto" w:fill="auto"/>
            <w:noWrap/>
            <w:vAlign w:val="center"/>
          </w:tcPr>
          <w:p w:rsidR="0023468D" w:rsidRPr="0023468D" w:rsidRDefault="0023468D" w:rsidP="0023468D">
            <w:pPr>
              <w:rPr>
                <w:rFonts w:ascii="Century Gothic" w:hAnsi="Century Gothic" w:cs="Calibri"/>
                <w:color w:val="000000" w:themeColor="text1"/>
                <w:sz w:val="20"/>
                <w:szCs w:val="20"/>
              </w:rPr>
            </w:pPr>
            <w:r w:rsidRPr="0023468D">
              <w:rPr>
                <w:rFonts w:ascii="Century Gothic" w:hAnsi="Century Gothic" w:cs="Calibri"/>
                <w:color w:val="000000" w:themeColor="text1"/>
                <w:sz w:val="20"/>
                <w:szCs w:val="20"/>
              </w:rPr>
              <w:t>Bagian Laba atas Penyertaan Modal pada Perusahaan Milik Daerah/BUMD</w:t>
            </w:r>
          </w:p>
        </w:tc>
        <w:tc>
          <w:tcPr>
            <w:tcW w:w="1101" w:type="pct"/>
            <w:shd w:val="clear" w:color="auto" w:fill="auto"/>
            <w:noWrap/>
            <w:vAlign w:val="center"/>
          </w:tcPr>
          <w:p w:rsidR="0023468D" w:rsidRPr="0023468D" w:rsidRDefault="0023468D" w:rsidP="0023468D">
            <w:pPr>
              <w:jc w:val="right"/>
              <w:rPr>
                <w:rFonts w:ascii="Century Gothic" w:hAnsi="Century Gothic" w:cs="Calibri"/>
                <w:color w:val="000000" w:themeColor="text1"/>
                <w:sz w:val="20"/>
                <w:szCs w:val="20"/>
              </w:rPr>
            </w:pPr>
            <w:r w:rsidRPr="0023468D">
              <w:rPr>
                <w:rFonts w:ascii="Century Gothic" w:hAnsi="Century Gothic" w:cs="Calibri"/>
                <w:color w:val="000000" w:themeColor="text1"/>
                <w:sz w:val="20"/>
                <w:szCs w:val="20"/>
              </w:rPr>
              <w:t>2,344,173,608</w:t>
            </w:r>
          </w:p>
        </w:tc>
        <w:tc>
          <w:tcPr>
            <w:tcW w:w="1053" w:type="pct"/>
            <w:shd w:val="clear" w:color="auto" w:fill="auto"/>
            <w:noWrap/>
            <w:vAlign w:val="center"/>
          </w:tcPr>
          <w:p w:rsidR="0023468D" w:rsidRPr="0023468D" w:rsidRDefault="0023468D" w:rsidP="0023468D">
            <w:pPr>
              <w:jc w:val="right"/>
              <w:rPr>
                <w:rFonts w:ascii="Century Gothic" w:hAnsi="Century Gothic" w:cs="Calibri"/>
                <w:color w:val="000000" w:themeColor="text1"/>
                <w:sz w:val="20"/>
                <w:szCs w:val="20"/>
              </w:rPr>
            </w:pPr>
            <w:r w:rsidRPr="0023468D">
              <w:rPr>
                <w:rFonts w:ascii="Century Gothic" w:hAnsi="Century Gothic" w:cs="Calibri"/>
                <w:color w:val="000000" w:themeColor="text1"/>
                <w:sz w:val="20"/>
                <w:szCs w:val="20"/>
              </w:rPr>
              <w:t>4,604,692,565</w:t>
            </w:r>
          </w:p>
        </w:tc>
        <w:tc>
          <w:tcPr>
            <w:tcW w:w="955" w:type="pct"/>
            <w:shd w:val="clear" w:color="auto" w:fill="auto"/>
            <w:noWrap/>
            <w:vAlign w:val="center"/>
          </w:tcPr>
          <w:p w:rsidR="0023468D" w:rsidRPr="0023468D" w:rsidRDefault="0023468D" w:rsidP="0023468D">
            <w:pPr>
              <w:jc w:val="right"/>
              <w:rPr>
                <w:rFonts w:ascii="Century Gothic" w:hAnsi="Century Gothic" w:cs="Calibri"/>
                <w:bCs/>
                <w:color w:val="000000" w:themeColor="text1"/>
                <w:sz w:val="20"/>
                <w:szCs w:val="20"/>
              </w:rPr>
            </w:pPr>
            <w:r w:rsidRPr="0023468D">
              <w:rPr>
                <w:rFonts w:ascii="Century Gothic" w:hAnsi="Century Gothic" w:cs="Calibri"/>
                <w:bCs/>
                <w:color w:val="000000" w:themeColor="text1"/>
                <w:sz w:val="20"/>
                <w:szCs w:val="20"/>
              </w:rPr>
              <w:t>96,43</w:t>
            </w:r>
          </w:p>
        </w:tc>
      </w:tr>
      <w:tr w:rsidR="0023468D" w:rsidRPr="0023468D" w:rsidTr="00E12BCD">
        <w:trPr>
          <w:trHeight w:val="629"/>
        </w:trPr>
        <w:tc>
          <w:tcPr>
            <w:tcW w:w="1891" w:type="pct"/>
            <w:shd w:val="clear" w:color="auto" w:fill="95B3D7" w:themeFill="accent1" w:themeFillTint="99"/>
            <w:noWrap/>
            <w:vAlign w:val="center"/>
            <w:hideMark/>
          </w:tcPr>
          <w:p w:rsidR="0023468D" w:rsidRPr="00E12BCD" w:rsidRDefault="0023468D" w:rsidP="0023468D">
            <w:pPr>
              <w:jc w:val="center"/>
              <w:rPr>
                <w:rFonts w:ascii="Century Gothic" w:hAnsi="Century Gothic" w:cs="Calibri"/>
                <w:b/>
                <w:color w:val="000000" w:themeColor="text1"/>
                <w:sz w:val="18"/>
                <w:szCs w:val="18"/>
              </w:rPr>
            </w:pPr>
            <w:r w:rsidRPr="00E12BCD">
              <w:rPr>
                <w:rFonts w:ascii="Century Gothic" w:eastAsiaTheme="minorHAnsi" w:hAnsi="Century Gothic" w:cs="Tahoma"/>
                <w:b/>
                <w:color w:val="000000" w:themeColor="text1"/>
                <w:sz w:val="18"/>
                <w:szCs w:val="18"/>
              </w:rPr>
              <w:t>HASIL PENGELOLAAN KEKAYAAN DAERAH YANG DIPISAHKAN</w:t>
            </w:r>
          </w:p>
        </w:tc>
        <w:tc>
          <w:tcPr>
            <w:tcW w:w="1101" w:type="pct"/>
            <w:shd w:val="clear" w:color="auto" w:fill="95B3D7" w:themeFill="accent1" w:themeFillTint="99"/>
            <w:noWrap/>
            <w:vAlign w:val="center"/>
          </w:tcPr>
          <w:p w:rsidR="0023468D" w:rsidRPr="00E12BCD" w:rsidRDefault="0023468D" w:rsidP="0023468D">
            <w:pPr>
              <w:jc w:val="right"/>
              <w:rPr>
                <w:rFonts w:ascii="Century Gothic" w:hAnsi="Century Gothic" w:cs="Calibri"/>
                <w:b/>
                <w:color w:val="000000" w:themeColor="text1"/>
                <w:sz w:val="18"/>
                <w:szCs w:val="18"/>
              </w:rPr>
            </w:pPr>
            <w:r w:rsidRPr="00E12BCD">
              <w:rPr>
                <w:rFonts w:ascii="Century Gothic" w:hAnsi="Century Gothic" w:cs="Calibri"/>
                <w:b/>
                <w:color w:val="000000" w:themeColor="text1"/>
                <w:sz w:val="18"/>
                <w:szCs w:val="18"/>
              </w:rPr>
              <w:t>2,344,173,608</w:t>
            </w:r>
          </w:p>
        </w:tc>
        <w:tc>
          <w:tcPr>
            <w:tcW w:w="1053" w:type="pct"/>
            <w:shd w:val="clear" w:color="auto" w:fill="95B3D7" w:themeFill="accent1" w:themeFillTint="99"/>
            <w:noWrap/>
            <w:vAlign w:val="center"/>
          </w:tcPr>
          <w:p w:rsidR="0023468D" w:rsidRPr="00E12BCD" w:rsidRDefault="0023468D" w:rsidP="0023468D">
            <w:pPr>
              <w:jc w:val="right"/>
              <w:rPr>
                <w:rFonts w:ascii="Century Gothic" w:hAnsi="Century Gothic" w:cs="Calibri"/>
                <w:b/>
                <w:color w:val="000000" w:themeColor="text1"/>
                <w:sz w:val="18"/>
                <w:szCs w:val="18"/>
              </w:rPr>
            </w:pPr>
            <w:r w:rsidRPr="00E12BCD">
              <w:rPr>
                <w:rFonts w:ascii="Century Gothic" w:hAnsi="Century Gothic" w:cs="Calibri"/>
                <w:b/>
                <w:color w:val="000000" w:themeColor="text1"/>
                <w:sz w:val="18"/>
                <w:szCs w:val="18"/>
              </w:rPr>
              <w:t>4,604,692,565</w:t>
            </w:r>
          </w:p>
        </w:tc>
        <w:tc>
          <w:tcPr>
            <w:tcW w:w="955" w:type="pct"/>
            <w:shd w:val="clear" w:color="auto" w:fill="95B3D7" w:themeFill="accent1" w:themeFillTint="99"/>
            <w:noWrap/>
            <w:vAlign w:val="center"/>
          </w:tcPr>
          <w:p w:rsidR="0023468D" w:rsidRPr="00E12BCD" w:rsidRDefault="0023468D" w:rsidP="0023468D">
            <w:pPr>
              <w:jc w:val="right"/>
              <w:rPr>
                <w:rFonts w:ascii="Century Gothic" w:hAnsi="Century Gothic" w:cs="Calibri"/>
                <w:b/>
                <w:bCs/>
                <w:color w:val="000000" w:themeColor="text1"/>
                <w:sz w:val="18"/>
                <w:szCs w:val="18"/>
              </w:rPr>
            </w:pPr>
            <w:r w:rsidRPr="00E12BCD">
              <w:rPr>
                <w:rFonts w:ascii="Century Gothic" w:hAnsi="Century Gothic" w:cs="Calibri"/>
                <w:b/>
                <w:bCs/>
                <w:color w:val="000000" w:themeColor="text1"/>
                <w:sz w:val="18"/>
                <w:szCs w:val="18"/>
              </w:rPr>
              <w:t>96,43</w:t>
            </w:r>
          </w:p>
        </w:tc>
      </w:tr>
    </w:tbl>
    <w:p w:rsidR="0023468D" w:rsidRPr="00E12BCD" w:rsidRDefault="0023468D" w:rsidP="0023468D">
      <w:pPr>
        <w:autoSpaceDE w:val="0"/>
        <w:autoSpaceDN w:val="0"/>
        <w:adjustRightInd w:val="0"/>
        <w:spacing w:line="360" w:lineRule="auto"/>
        <w:jc w:val="both"/>
        <w:rPr>
          <w:rFonts w:ascii="Century Gothic" w:eastAsiaTheme="minorHAnsi" w:hAnsi="Century Gothic" w:cs="Century Gothic"/>
          <w:i/>
          <w:color w:val="000000" w:themeColor="text1"/>
          <w:sz w:val="18"/>
          <w:szCs w:val="18"/>
        </w:rPr>
      </w:pPr>
      <w:r w:rsidRPr="00E12BCD">
        <w:rPr>
          <w:rFonts w:ascii="Century Gothic" w:eastAsiaTheme="minorHAnsi" w:hAnsi="Century Gothic" w:cs="Tahoma"/>
          <w:i/>
          <w:color w:val="000000" w:themeColor="text1"/>
          <w:sz w:val="18"/>
          <w:szCs w:val="18"/>
        </w:rPr>
        <w:t xml:space="preserve">Sumber: </w:t>
      </w:r>
      <w:r w:rsidRPr="00E12BCD">
        <w:rPr>
          <w:rFonts w:ascii="Century Gothic" w:eastAsiaTheme="minorHAnsi" w:hAnsi="Century Gothic" w:cs="Century Gothic"/>
          <w:i/>
          <w:color w:val="000000" w:themeColor="text1"/>
          <w:sz w:val="18"/>
          <w:szCs w:val="18"/>
        </w:rPr>
        <w:t xml:space="preserve"> Dinas Pendapatan Daerah</w:t>
      </w:r>
      <w:proofErr w:type="gramStart"/>
      <w:r w:rsidRPr="00E12BCD">
        <w:rPr>
          <w:rFonts w:ascii="Century Gothic" w:eastAsiaTheme="minorHAnsi" w:hAnsi="Century Gothic" w:cs="Century Gothic"/>
          <w:i/>
          <w:color w:val="000000" w:themeColor="text1"/>
          <w:sz w:val="18"/>
          <w:szCs w:val="18"/>
        </w:rPr>
        <w:t>,dan</w:t>
      </w:r>
      <w:proofErr w:type="gramEnd"/>
      <w:r w:rsidRPr="00E12BCD">
        <w:rPr>
          <w:rFonts w:ascii="Century Gothic" w:eastAsiaTheme="minorHAnsi" w:hAnsi="Century Gothic" w:cs="Century Gothic"/>
          <w:i/>
          <w:color w:val="000000" w:themeColor="text1"/>
          <w:sz w:val="18"/>
          <w:szCs w:val="18"/>
        </w:rPr>
        <w:t xml:space="preserve"> Bag Keuangan(diolah), 2016</w:t>
      </w:r>
    </w:p>
    <w:p w:rsidR="0023468D" w:rsidRPr="0023468D" w:rsidRDefault="0023468D" w:rsidP="0023468D">
      <w:pPr>
        <w:autoSpaceDE w:val="0"/>
        <w:autoSpaceDN w:val="0"/>
        <w:adjustRightInd w:val="0"/>
        <w:spacing w:line="360" w:lineRule="auto"/>
        <w:jc w:val="both"/>
        <w:rPr>
          <w:rFonts w:ascii="Century Gothic" w:eastAsiaTheme="minorHAnsi" w:hAnsi="Century Gothic" w:cs="Tahoma"/>
          <w:color w:val="FF0000"/>
          <w:sz w:val="22"/>
          <w:szCs w:val="22"/>
        </w:rPr>
      </w:pPr>
    </w:p>
    <w:p w:rsidR="0023468D" w:rsidRPr="00E9361C" w:rsidRDefault="00E9361C" w:rsidP="00E9361C">
      <w:pPr>
        <w:pStyle w:val="ListParagraph"/>
        <w:numPr>
          <w:ilvl w:val="2"/>
          <w:numId w:val="49"/>
        </w:numPr>
        <w:tabs>
          <w:tab w:val="left" w:pos="3349"/>
        </w:tabs>
        <w:autoSpaceDE w:val="0"/>
        <w:autoSpaceDN w:val="0"/>
        <w:adjustRightInd w:val="0"/>
        <w:spacing w:line="360" w:lineRule="auto"/>
        <w:jc w:val="both"/>
        <w:rPr>
          <w:rFonts w:ascii="Century Gothic" w:eastAsiaTheme="minorHAnsi" w:hAnsi="Century Gothic" w:cs="Century Gothic"/>
          <w:b/>
          <w:color w:val="000000" w:themeColor="text1"/>
          <w:sz w:val="22"/>
          <w:szCs w:val="22"/>
        </w:rPr>
      </w:pPr>
      <w:r w:rsidRPr="00E9361C">
        <w:rPr>
          <w:rFonts w:ascii="Century Gothic" w:eastAsiaTheme="minorHAnsi" w:hAnsi="Century Gothic" w:cs="Century Gothic"/>
          <w:b/>
          <w:color w:val="000000" w:themeColor="text1"/>
          <w:sz w:val="22"/>
          <w:szCs w:val="22"/>
        </w:rPr>
        <w:t>DANA PERIMBANGAN</w:t>
      </w:r>
    </w:p>
    <w:p w:rsidR="0023468D" w:rsidRDefault="00E12BCD" w:rsidP="00E9361C">
      <w:pPr>
        <w:autoSpaceDE w:val="0"/>
        <w:autoSpaceDN w:val="0"/>
        <w:adjustRightInd w:val="0"/>
        <w:spacing w:line="360" w:lineRule="auto"/>
        <w:ind w:firstLine="720"/>
        <w:jc w:val="both"/>
        <w:rPr>
          <w:rFonts w:ascii="Century Gothic" w:eastAsiaTheme="minorHAnsi" w:hAnsi="Century Gothic" w:cs="Tahoma"/>
          <w:color w:val="000000" w:themeColor="text1"/>
          <w:sz w:val="22"/>
          <w:szCs w:val="22"/>
        </w:rPr>
      </w:pPr>
      <w:r>
        <w:rPr>
          <w:rFonts w:ascii="Century Gothic" w:eastAsiaTheme="minorHAnsi" w:hAnsi="Century Gothic" w:cs="Tahoma"/>
          <w:color w:val="000000" w:themeColor="text1"/>
          <w:sz w:val="22"/>
          <w:szCs w:val="22"/>
        </w:rPr>
        <w:t>Dalam Rancangan KUA-</w:t>
      </w:r>
      <w:r w:rsidR="0023468D" w:rsidRPr="0023468D">
        <w:rPr>
          <w:rFonts w:ascii="Century Gothic" w:eastAsiaTheme="minorHAnsi" w:hAnsi="Century Gothic" w:cs="Tahoma"/>
          <w:color w:val="000000" w:themeColor="text1"/>
          <w:sz w:val="22"/>
          <w:szCs w:val="22"/>
        </w:rPr>
        <w:t xml:space="preserve">P Tahun 2016, Dana Perimbangan mengalami penurunan sebesar Rp. </w:t>
      </w:r>
      <w:r w:rsidR="0023468D" w:rsidRPr="0023468D">
        <w:rPr>
          <w:rFonts w:ascii="Century Gothic" w:eastAsiaTheme="minorHAnsi" w:hAnsi="Century Gothic" w:cs="Tahoma"/>
          <w:color w:val="000000"/>
          <w:sz w:val="22"/>
          <w:szCs w:val="22"/>
        </w:rPr>
        <w:t>714.129.385.380</w:t>
      </w:r>
      <w:proofErr w:type="gramStart"/>
      <w:r w:rsidR="0023468D" w:rsidRPr="0023468D">
        <w:rPr>
          <w:rFonts w:ascii="Century Gothic" w:eastAsiaTheme="minorHAnsi" w:hAnsi="Century Gothic" w:cs="Tahoma"/>
          <w:color w:val="000000"/>
          <w:sz w:val="22"/>
          <w:szCs w:val="22"/>
        </w:rPr>
        <w:t>,00</w:t>
      </w:r>
      <w:proofErr w:type="gramEnd"/>
      <w:r w:rsidR="0023468D" w:rsidRPr="0023468D">
        <w:rPr>
          <w:rFonts w:ascii="Century Gothic" w:eastAsiaTheme="minorHAnsi" w:hAnsi="Century Gothic" w:cs="Tahoma"/>
          <w:color w:val="000000"/>
          <w:sz w:val="22"/>
          <w:szCs w:val="22"/>
        </w:rPr>
        <w:t xml:space="preserve"> </w:t>
      </w:r>
      <w:r w:rsidR="0023468D" w:rsidRPr="0023468D">
        <w:rPr>
          <w:rFonts w:ascii="Century Gothic" w:eastAsiaTheme="minorHAnsi" w:hAnsi="Century Gothic" w:cs="Tahoma"/>
          <w:color w:val="000000" w:themeColor="text1"/>
          <w:sz w:val="22"/>
          <w:szCs w:val="22"/>
        </w:rPr>
        <w:t xml:space="preserve">yang menunjukkan penurunan sebesar Rp. </w:t>
      </w:r>
      <w:r w:rsidR="0023468D" w:rsidRPr="0023468D">
        <w:rPr>
          <w:rFonts w:ascii="Century Gothic" w:eastAsiaTheme="minorHAnsi" w:hAnsi="Century Gothic" w:cs="Tahoma"/>
          <w:color w:val="000000"/>
          <w:sz w:val="22"/>
          <w:szCs w:val="22"/>
        </w:rPr>
        <w:t xml:space="preserve">11.762.271.620,00 </w:t>
      </w:r>
      <w:r w:rsidR="0023468D" w:rsidRPr="0023468D">
        <w:rPr>
          <w:rFonts w:ascii="Century Gothic" w:eastAsiaTheme="minorHAnsi" w:hAnsi="Century Gothic" w:cs="Tahoma"/>
          <w:color w:val="000000" w:themeColor="text1"/>
          <w:sz w:val="22"/>
          <w:szCs w:val="22"/>
        </w:rPr>
        <w:t>atau sebesar (</w:t>
      </w:r>
      <w:r w:rsidR="0023468D" w:rsidRPr="0023468D">
        <w:rPr>
          <w:rFonts w:ascii="Century Gothic" w:eastAsiaTheme="minorHAnsi" w:hAnsi="Century Gothic" w:cs="Tahoma"/>
          <w:color w:val="000000"/>
          <w:sz w:val="22"/>
          <w:szCs w:val="22"/>
        </w:rPr>
        <w:t xml:space="preserve">1,62) </w:t>
      </w:r>
      <w:r w:rsidR="0023468D" w:rsidRPr="0023468D">
        <w:rPr>
          <w:rFonts w:ascii="Century Gothic" w:eastAsiaTheme="minorHAnsi" w:hAnsi="Century Gothic" w:cs="Tahoma"/>
          <w:color w:val="000000" w:themeColor="text1"/>
          <w:sz w:val="22"/>
          <w:szCs w:val="22"/>
        </w:rPr>
        <w:t>% dari target awal sebesar Rp. 725,891,657,000</w:t>
      </w:r>
    </w:p>
    <w:p w:rsidR="0023468D" w:rsidRPr="003A20D0" w:rsidRDefault="0023468D" w:rsidP="0023468D">
      <w:pPr>
        <w:autoSpaceDE w:val="0"/>
        <w:autoSpaceDN w:val="0"/>
        <w:adjustRightInd w:val="0"/>
        <w:spacing w:line="276" w:lineRule="auto"/>
        <w:ind w:left="360"/>
        <w:jc w:val="center"/>
        <w:rPr>
          <w:rFonts w:ascii="Century Gothic" w:eastAsiaTheme="minorHAnsi" w:hAnsi="Century Gothic" w:cs="Tahoma"/>
          <w:b/>
          <w:color w:val="000000" w:themeColor="text1"/>
          <w:sz w:val="22"/>
          <w:szCs w:val="22"/>
        </w:rPr>
      </w:pPr>
      <w:r w:rsidRPr="003A20D0">
        <w:rPr>
          <w:rFonts w:ascii="Century Gothic" w:eastAsiaTheme="minorHAnsi" w:hAnsi="Century Gothic" w:cs="Tahoma"/>
          <w:b/>
          <w:color w:val="000000" w:themeColor="text1"/>
          <w:sz w:val="22"/>
          <w:szCs w:val="22"/>
        </w:rPr>
        <w:t xml:space="preserve">Tabel </w:t>
      </w:r>
      <w:r w:rsidRPr="003A20D0">
        <w:rPr>
          <w:rFonts w:ascii="Century Gothic" w:eastAsiaTheme="minorHAnsi" w:hAnsi="Century Gothic" w:cs="Tahoma"/>
          <w:b/>
          <w:color w:val="000000" w:themeColor="text1"/>
          <w:sz w:val="22"/>
          <w:szCs w:val="22"/>
          <w:lang w:val="id-ID"/>
        </w:rPr>
        <w:t>2.1</w:t>
      </w:r>
      <w:r w:rsidR="00E12BCD" w:rsidRPr="003A20D0">
        <w:rPr>
          <w:rFonts w:ascii="Century Gothic" w:eastAsiaTheme="minorHAnsi" w:hAnsi="Century Gothic" w:cs="Tahoma"/>
          <w:b/>
          <w:color w:val="000000" w:themeColor="text1"/>
          <w:sz w:val="22"/>
          <w:szCs w:val="22"/>
        </w:rPr>
        <w:t>1</w:t>
      </w:r>
      <w:r w:rsidRPr="003A20D0">
        <w:rPr>
          <w:rFonts w:ascii="Century Gothic" w:eastAsiaTheme="minorHAnsi" w:hAnsi="Century Gothic" w:cs="Tahoma"/>
          <w:b/>
          <w:color w:val="000000" w:themeColor="text1"/>
          <w:sz w:val="22"/>
          <w:szCs w:val="22"/>
        </w:rPr>
        <w:t xml:space="preserve"> </w:t>
      </w:r>
    </w:p>
    <w:p w:rsidR="0023468D" w:rsidRPr="003A20D0" w:rsidRDefault="0023468D" w:rsidP="0023468D">
      <w:pPr>
        <w:autoSpaceDE w:val="0"/>
        <w:autoSpaceDN w:val="0"/>
        <w:adjustRightInd w:val="0"/>
        <w:spacing w:line="276" w:lineRule="auto"/>
        <w:ind w:left="360"/>
        <w:jc w:val="center"/>
        <w:rPr>
          <w:rFonts w:ascii="Century Gothic" w:eastAsiaTheme="minorHAnsi" w:hAnsi="Century Gothic" w:cs="Tahoma"/>
          <w:b/>
          <w:color w:val="000000" w:themeColor="text1"/>
          <w:sz w:val="22"/>
          <w:szCs w:val="22"/>
        </w:rPr>
      </w:pPr>
      <w:r w:rsidRPr="003A20D0">
        <w:rPr>
          <w:rFonts w:ascii="Century Gothic" w:eastAsiaTheme="minorHAnsi" w:hAnsi="Century Gothic" w:cs="Tahoma"/>
          <w:b/>
          <w:color w:val="000000" w:themeColor="text1"/>
          <w:sz w:val="22"/>
          <w:szCs w:val="22"/>
        </w:rPr>
        <w:t>Rencana Target Dana Perimbangan dalam Rancangan KUA-P tahun 2016</w:t>
      </w:r>
    </w:p>
    <w:tbl>
      <w:tblPr>
        <w:tblW w:w="5363" w:type="pct"/>
        <w:tblInd w:w="-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9"/>
        <w:gridCol w:w="1577"/>
        <w:gridCol w:w="1577"/>
        <w:gridCol w:w="1812"/>
        <w:gridCol w:w="1613"/>
        <w:gridCol w:w="1264"/>
      </w:tblGrid>
      <w:tr w:rsidR="008B3C0A" w:rsidRPr="008B3C0A" w:rsidTr="008B3C0A">
        <w:trPr>
          <w:trHeight w:val="270"/>
          <w:tblHeader/>
        </w:trPr>
        <w:tc>
          <w:tcPr>
            <w:tcW w:w="1093" w:type="pct"/>
            <w:vMerge w:val="restart"/>
            <w:shd w:val="clear" w:color="auto" w:fill="B8CCE4" w:themeFill="accent1" w:themeFillTint="66"/>
            <w:noWrap/>
            <w:vAlign w:val="center"/>
            <w:hideMark/>
          </w:tcPr>
          <w:p w:rsidR="0023468D" w:rsidRPr="008B3C0A" w:rsidRDefault="0023468D" w:rsidP="0023468D">
            <w:pPr>
              <w:jc w:val="center"/>
              <w:rPr>
                <w:rFonts w:ascii="Century Gothic" w:hAnsi="Century Gothic" w:cs="Arial"/>
                <w:b/>
                <w:color w:val="000000" w:themeColor="text1"/>
                <w:sz w:val="18"/>
                <w:szCs w:val="18"/>
              </w:rPr>
            </w:pPr>
            <w:r w:rsidRPr="008B3C0A">
              <w:rPr>
                <w:rFonts w:ascii="Century Gothic" w:hAnsi="Century Gothic" w:cs="Arial"/>
                <w:b/>
                <w:color w:val="000000" w:themeColor="text1"/>
                <w:sz w:val="18"/>
                <w:szCs w:val="18"/>
              </w:rPr>
              <w:t>URAIAN</w:t>
            </w:r>
          </w:p>
        </w:tc>
        <w:tc>
          <w:tcPr>
            <w:tcW w:w="785" w:type="pct"/>
            <w:vMerge w:val="restart"/>
            <w:shd w:val="clear" w:color="auto" w:fill="B8CCE4" w:themeFill="accent1" w:themeFillTint="66"/>
            <w:vAlign w:val="center"/>
            <w:hideMark/>
          </w:tcPr>
          <w:p w:rsidR="0023468D" w:rsidRPr="008B3C0A" w:rsidRDefault="0023468D" w:rsidP="0023468D">
            <w:pPr>
              <w:jc w:val="right"/>
              <w:rPr>
                <w:rFonts w:ascii="Century Gothic" w:hAnsi="Century Gothic" w:cs="Arial"/>
                <w:b/>
                <w:color w:val="000000" w:themeColor="text1"/>
                <w:sz w:val="18"/>
                <w:szCs w:val="18"/>
              </w:rPr>
            </w:pPr>
            <w:r w:rsidRPr="008B3C0A">
              <w:rPr>
                <w:rFonts w:ascii="Century Gothic" w:hAnsi="Century Gothic" w:cs="Arial"/>
                <w:b/>
                <w:color w:val="000000" w:themeColor="text1"/>
                <w:sz w:val="18"/>
                <w:szCs w:val="18"/>
              </w:rPr>
              <w:t>Realisasi Pendapatan Tahun 2015</w:t>
            </w:r>
          </w:p>
        </w:tc>
        <w:tc>
          <w:tcPr>
            <w:tcW w:w="785" w:type="pct"/>
            <w:vMerge w:val="restart"/>
            <w:shd w:val="clear" w:color="auto" w:fill="B8CCE4" w:themeFill="accent1" w:themeFillTint="66"/>
            <w:vAlign w:val="center"/>
            <w:hideMark/>
          </w:tcPr>
          <w:p w:rsidR="00E12BCD" w:rsidRPr="008B3C0A" w:rsidRDefault="0023468D" w:rsidP="0023468D">
            <w:pPr>
              <w:jc w:val="right"/>
              <w:rPr>
                <w:rFonts w:ascii="Century Gothic" w:hAnsi="Century Gothic" w:cs="Arial"/>
                <w:b/>
                <w:color w:val="000000" w:themeColor="text1"/>
                <w:sz w:val="18"/>
                <w:szCs w:val="18"/>
              </w:rPr>
            </w:pPr>
            <w:r w:rsidRPr="008B3C0A">
              <w:rPr>
                <w:rFonts w:ascii="Century Gothic" w:hAnsi="Century Gothic" w:cs="Arial"/>
                <w:b/>
                <w:color w:val="000000" w:themeColor="text1"/>
                <w:sz w:val="18"/>
                <w:szCs w:val="18"/>
              </w:rPr>
              <w:t xml:space="preserve">Target Pendapatan dalam APBD </w:t>
            </w:r>
          </w:p>
          <w:p w:rsidR="0023468D" w:rsidRPr="008B3C0A" w:rsidRDefault="0023468D" w:rsidP="0023468D">
            <w:pPr>
              <w:jc w:val="right"/>
              <w:rPr>
                <w:rFonts w:ascii="Century Gothic" w:hAnsi="Century Gothic" w:cs="Arial"/>
                <w:b/>
                <w:color w:val="000000" w:themeColor="text1"/>
                <w:sz w:val="18"/>
                <w:szCs w:val="18"/>
              </w:rPr>
            </w:pPr>
            <w:r w:rsidRPr="008B3C0A">
              <w:rPr>
                <w:rFonts w:ascii="Century Gothic" w:hAnsi="Century Gothic" w:cs="Arial"/>
                <w:b/>
                <w:color w:val="000000" w:themeColor="text1"/>
                <w:sz w:val="18"/>
                <w:szCs w:val="18"/>
              </w:rPr>
              <w:t>TA 2016</w:t>
            </w:r>
          </w:p>
        </w:tc>
        <w:tc>
          <w:tcPr>
            <w:tcW w:w="901" w:type="pct"/>
            <w:vMerge w:val="restart"/>
            <w:shd w:val="clear" w:color="auto" w:fill="B8CCE4" w:themeFill="accent1" w:themeFillTint="66"/>
            <w:vAlign w:val="center"/>
            <w:hideMark/>
          </w:tcPr>
          <w:p w:rsidR="0023468D" w:rsidRPr="008B3C0A" w:rsidRDefault="0023468D" w:rsidP="00E12BCD">
            <w:pPr>
              <w:jc w:val="right"/>
              <w:rPr>
                <w:rFonts w:ascii="Century Gothic" w:hAnsi="Century Gothic" w:cs="Arial"/>
                <w:b/>
                <w:color w:val="000000" w:themeColor="text1"/>
                <w:sz w:val="18"/>
                <w:szCs w:val="18"/>
              </w:rPr>
            </w:pPr>
            <w:r w:rsidRPr="008B3C0A">
              <w:rPr>
                <w:rFonts w:ascii="Century Gothic" w:hAnsi="Century Gothic" w:cs="Arial"/>
                <w:b/>
                <w:color w:val="000000" w:themeColor="text1"/>
                <w:sz w:val="18"/>
                <w:szCs w:val="18"/>
              </w:rPr>
              <w:t>Target Pendapatan pada KUA-P</w:t>
            </w:r>
            <w:r w:rsidR="00E12BCD" w:rsidRPr="008B3C0A">
              <w:rPr>
                <w:rFonts w:ascii="Century Gothic" w:hAnsi="Century Gothic" w:cs="Arial"/>
                <w:b/>
                <w:color w:val="000000" w:themeColor="text1"/>
                <w:sz w:val="18"/>
                <w:szCs w:val="18"/>
              </w:rPr>
              <w:t xml:space="preserve">        </w:t>
            </w:r>
            <w:r w:rsidRPr="008B3C0A">
              <w:rPr>
                <w:rFonts w:ascii="Century Gothic" w:hAnsi="Century Gothic" w:cs="Arial"/>
                <w:b/>
                <w:color w:val="000000" w:themeColor="text1"/>
                <w:sz w:val="18"/>
                <w:szCs w:val="18"/>
              </w:rPr>
              <w:t>TA 2016</w:t>
            </w:r>
          </w:p>
        </w:tc>
        <w:tc>
          <w:tcPr>
            <w:tcW w:w="803" w:type="pct"/>
            <w:vMerge w:val="restart"/>
            <w:shd w:val="clear" w:color="auto" w:fill="B8CCE4" w:themeFill="accent1" w:themeFillTint="66"/>
            <w:vAlign w:val="center"/>
            <w:hideMark/>
          </w:tcPr>
          <w:p w:rsidR="0023468D" w:rsidRPr="008B3C0A" w:rsidRDefault="0023468D" w:rsidP="0023468D">
            <w:pPr>
              <w:jc w:val="right"/>
              <w:rPr>
                <w:rFonts w:ascii="Century Gothic" w:hAnsi="Century Gothic" w:cs="Arial"/>
                <w:b/>
                <w:color w:val="000000" w:themeColor="text1"/>
                <w:sz w:val="18"/>
                <w:szCs w:val="18"/>
              </w:rPr>
            </w:pPr>
            <w:r w:rsidRPr="008B3C0A">
              <w:rPr>
                <w:rFonts w:ascii="Century Gothic" w:hAnsi="Century Gothic" w:cs="Arial"/>
                <w:b/>
                <w:color w:val="000000" w:themeColor="text1"/>
                <w:sz w:val="18"/>
                <w:szCs w:val="18"/>
              </w:rPr>
              <w:t>Bertambah/</w:t>
            </w:r>
          </w:p>
          <w:p w:rsidR="0023468D" w:rsidRPr="008B3C0A" w:rsidRDefault="0023468D" w:rsidP="0023468D">
            <w:pPr>
              <w:jc w:val="right"/>
              <w:rPr>
                <w:rFonts w:ascii="Century Gothic" w:hAnsi="Century Gothic" w:cs="Arial"/>
                <w:b/>
                <w:color w:val="000000" w:themeColor="text1"/>
                <w:sz w:val="18"/>
                <w:szCs w:val="18"/>
              </w:rPr>
            </w:pPr>
            <w:r w:rsidRPr="008B3C0A">
              <w:rPr>
                <w:rFonts w:ascii="Century Gothic" w:hAnsi="Century Gothic" w:cs="Arial"/>
                <w:b/>
                <w:color w:val="000000" w:themeColor="text1"/>
                <w:sz w:val="18"/>
                <w:szCs w:val="18"/>
              </w:rPr>
              <w:t>Berkurang (Rp)</w:t>
            </w:r>
          </w:p>
        </w:tc>
        <w:tc>
          <w:tcPr>
            <w:tcW w:w="631" w:type="pct"/>
            <w:vMerge w:val="restart"/>
            <w:shd w:val="clear" w:color="auto" w:fill="B8CCE4" w:themeFill="accent1" w:themeFillTint="66"/>
            <w:vAlign w:val="center"/>
            <w:hideMark/>
          </w:tcPr>
          <w:p w:rsidR="0023468D" w:rsidRPr="008B3C0A" w:rsidRDefault="0023468D" w:rsidP="0023468D">
            <w:pPr>
              <w:jc w:val="right"/>
              <w:rPr>
                <w:rFonts w:ascii="Century Gothic" w:hAnsi="Century Gothic" w:cs="Arial"/>
                <w:b/>
                <w:color w:val="000000" w:themeColor="text1"/>
                <w:sz w:val="18"/>
                <w:szCs w:val="18"/>
              </w:rPr>
            </w:pPr>
            <w:r w:rsidRPr="008B3C0A">
              <w:rPr>
                <w:rFonts w:ascii="Century Gothic" w:hAnsi="Century Gothic" w:cs="Arial"/>
                <w:b/>
                <w:color w:val="000000" w:themeColor="text1"/>
                <w:sz w:val="18"/>
                <w:szCs w:val="18"/>
              </w:rPr>
              <w:t>Bertambah/</w:t>
            </w:r>
          </w:p>
          <w:p w:rsidR="0023468D" w:rsidRPr="008B3C0A" w:rsidRDefault="0023468D" w:rsidP="0023468D">
            <w:pPr>
              <w:jc w:val="right"/>
              <w:rPr>
                <w:rFonts w:ascii="Century Gothic" w:hAnsi="Century Gothic" w:cs="Arial"/>
                <w:b/>
                <w:color w:val="000000" w:themeColor="text1"/>
                <w:sz w:val="18"/>
                <w:szCs w:val="18"/>
              </w:rPr>
            </w:pPr>
            <w:r w:rsidRPr="008B3C0A">
              <w:rPr>
                <w:rFonts w:ascii="Century Gothic" w:hAnsi="Century Gothic" w:cs="Arial"/>
                <w:b/>
                <w:color w:val="000000" w:themeColor="text1"/>
                <w:sz w:val="18"/>
                <w:szCs w:val="18"/>
              </w:rPr>
              <w:t>Berkurang (%)</w:t>
            </w:r>
          </w:p>
        </w:tc>
      </w:tr>
      <w:tr w:rsidR="008B3C0A" w:rsidRPr="008B3C0A" w:rsidTr="008B3C0A">
        <w:trPr>
          <w:trHeight w:val="510"/>
        </w:trPr>
        <w:tc>
          <w:tcPr>
            <w:tcW w:w="1093" w:type="pct"/>
            <w:vMerge/>
            <w:shd w:val="clear" w:color="auto" w:fill="B8CCE4" w:themeFill="accent1" w:themeFillTint="66"/>
            <w:vAlign w:val="center"/>
            <w:hideMark/>
          </w:tcPr>
          <w:p w:rsidR="0023468D" w:rsidRPr="008B3C0A" w:rsidRDefault="0023468D" w:rsidP="0023468D">
            <w:pPr>
              <w:jc w:val="center"/>
              <w:rPr>
                <w:rFonts w:ascii="Century Gothic" w:hAnsi="Century Gothic" w:cs="Arial"/>
                <w:color w:val="000000" w:themeColor="text1"/>
                <w:sz w:val="18"/>
                <w:szCs w:val="18"/>
              </w:rPr>
            </w:pPr>
          </w:p>
        </w:tc>
        <w:tc>
          <w:tcPr>
            <w:tcW w:w="785" w:type="pct"/>
            <w:vMerge/>
            <w:shd w:val="clear" w:color="auto" w:fill="B8CCE4" w:themeFill="accent1" w:themeFillTint="66"/>
            <w:vAlign w:val="center"/>
            <w:hideMark/>
          </w:tcPr>
          <w:p w:rsidR="0023468D" w:rsidRPr="008B3C0A" w:rsidRDefault="0023468D" w:rsidP="0023468D">
            <w:pPr>
              <w:jc w:val="right"/>
              <w:rPr>
                <w:rFonts w:ascii="Century Gothic" w:hAnsi="Century Gothic" w:cs="Arial"/>
                <w:color w:val="FF0000"/>
                <w:sz w:val="18"/>
                <w:szCs w:val="18"/>
              </w:rPr>
            </w:pPr>
          </w:p>
        </w:tc>
        <w:tc>
          <w:tcPr>
            <w:tcW w:w="785" w:type="pct"/>
            <w:vMerge/>
            <w:shd w:val="clear" w:color="auto" w:fill="B8CCE4" w:themeFill="accent1" w:themeFillTint="66"/>
            <w:vAlign w:val="center"/>
            <w:hideMark/>
          </w:tcPr>
          <w:p w:rsidR="0023468D" w:rsidRPr="008B3C0A" w:rsidRDefault="0023468D" w:rsidP="0023468D">
            <w:pPr>
              <w:jc w:val="right"/>
              <w:rPr>
                <w:rFonts w:ascii="Century Gothic" w:hAnsi="Century Gothic" w:cs="Arial"/>
                <w:color w:val="FF0000"/>
                <w:sz w:val="18"/>
                <w:szCs w:val="18"/>
              </w:rPr>
            </w:pPr>
          </w:p>
        </w:tc>
        <w:tc>
          <w:tcPr>
            <w:tcW w:w="901" w:type="pct"/>
            <w:vMerge/>
            <w:shd w:val="clear" w:color="auto" w:fill="B8CCE4" w:themeFill="accent1" w:themeFillTint="66"/>
            <w:vAlign w:val="center"/>
            <w:hideMark/>
          </w:tcPr>
          <w:p w:rsidR="0023468D" w:rsidRPr="008B3C0A" w:rsidRDefault="0023468D" w:rsidP="0023468D">
            <w:pPr>
              <w:jc w:val="right"/>
              <w:rPr>
                <w:rFonts w:ascii="Century Gothic" w:hAnsi="Century Gothic" w:cs="Arial"/>
                <w:color w:val="FF0000"/>
                <w:sz w:val="18"/>
                <w:szCs w:val="18"/>
              </w:rPr>
            </w:pPr>
          </w:p>
        </w:tc>
        <w:tc>
          <w:tcPr>
            <w:tcW w:w="803" w:type="pct"/>
            <w:vMerge/>
            <w:shd w:val="clear" w:color="auto" w:fill="B8CCE4" w:themeFill="accent1" w:themeFillTint="66"/>
            <w:vAlign w:val="center"/>
            <w:hideMark/>
          </w:tcPr>
          <w:p w:rsidR="0023468D" w:rsidRPr="008B3C0A" w:rsidRDefault="0023468D" w:rsidP="0023468D">
            <w:pPr>
              <w:jc w:val="right"/>
              <w:rPr>
                <w:rFonts w:ascii="Century Gothic" w:hAnsi="Century Gothic" w:cs="Arial"/>
                <w:color w:val="FF0000"/>
                <w:sz w:val="18"/>
                <w:szCs w:val="18"/>
              </w:rPr>
            </w:pPr>
          </w:p>
        </w:tc>
        <w:tc>
          <w:tcPr>
            <w:tcW w:w="631" w:type="pct"/>
            <w:vMerge/>
            <w:shd w:val="clear" w:color="auto" w:fill="B8CCE4" w:themeFill="accent1" w:themeFillTint="66"/>
            <w:vAlign w:val="center"/>
            <w:hideMark/>
          </w:tcPr>
          <w:p w:rsidR="0023468D" w:rsidRPr="008B3C0A" w:rsidRDefault="0023468D" w:rsidP="0023468D">
            <w:pPr>
              <w:jc w:val="right"/>
              <w:rPr>
                <w:rFonts w:ascii="Century Gothic" w:hAnsi="Century Gothic" w:cs="Arial"/>
                <w:color w:val="FF0000"/>
                <w:sz w:val="18"/>
                <w:szCs w:val="18"/>
              </w:rPr>
            </w:pPr>
          </w:p>
        </w:tc>
      </w:tr>
      <w:tr w:rsidR="008B3C0A" w:rsidRPr="008B3C0A" w:rsidTr="008B3C0A">
        <w:trPr>
          <w:trHeight w:val="510"/>
        </w:trPr>
        <w:tc>
          <w:tcPr>
            <w:tcW w:w="1093" w:type="pct"/>
            <w:shd w:val="clear" w:color="auto" w:fill="FFFFFF" w:themeFill="background1"/>
            <w:vAlign w:val="center"/>
            <w:hideMark/>
          </w:tcPr>
          <w:p w:rsidR="0023468D" w:rsidRPr="008B3C0A" w:rsidRDefault="0023468D" w:rsidP="0023468D">
            <w:pPr>
              <w:jc w:val="center"/>
              <w:rPr>
                <w:rFonts w:ascii="Century Gothic" w:hAnsi="Century Gothic" w:cs="Arial"/>
                <w:color w:val="000000" w:themeColor="text1"/>
                <w:sz w:val="18"/>
                <w:szCs w:val="18"/>
              </w:rPr>
            </w:pPr>
            <w:r w:rsidRPr="008B3C0A">
              <w:rPr>
                <w:rFonts w:ascii="Century Gothic" w:hAnsi="Century Gothic" w:cs="Arial"/>
                <w:color w:val="000000" w:themeColor="text1"/>
                <w:sz w:val="18"/>
                <w:szCs w:val="18"/>
              </w:rPr>
              <w:t>Bagi Hasil Pajak/</w:t>
            </w:r>
            <w:r w:rsidR="00E12BCD" w:rsidRPr="008B3C0A">
              <w:rPr>
                <w:rFonts w:ascii="Century Gothic" w:hAnsi="Century Gothic" w:cs="Arial"/>
                <w:color w:val="000000" w:themeColor="text1"/>
                <w:sz w:val="18"/>
                <w:szCs w:val="18"/>
              </w:rPr>
              <w:t xml:space="preserve"> </w:t>
            </w:r>
            <w:r w:rsidRPr="008B3C0A">
              <w:rPr>
                <w:rFonts w:ascii="Century Gothic" w:hAnsi="Century Gothic" w:cs="Arial"/>
                <w:color w:val="000000" w:themeColor="text1"/>
                <w:sz w:val="18"/>
                <w:szCs w:val="18"/>
              </w:rPr>
              <w:t>Bagi Hasil Bukan Pajak</w:t>
            </w:r>
          </w:p>
        </w:tc>
        <w:tc>
          <w:tcPr>
            <w:tcW w:w="785" w:type="pct"/>
            <w:tcBorders>
              <w:top w:val="nil"/>
              <w:left w:val="nil"/>
              <w:bottom w:val="single" w:sz="4" w:space="0" w:color="auto"/>
              <w:right w:val="single" w:sz="4" w:space="0" w:color="auto"/>
            </w:tcBorders>
            <w:shd w:val="clear" w:color="auto" w:fill="FFFFFF" w:themeFill="background1"/>
            <w:vAlign w:val="center"/>
          </w:tcPr>
          <w:p w:rsidR="0023468D" w:rsidRPr="008B3C0A" w:rsidRDefault="0023468D" w:rsidP="0023468D">
            <w:pPr>
              <w:jc w:val="right"/>
              <w:rPr>
                <w:rFonts w:ascii="Century Gothic" w:hAnsi="Century Gothic"/>
                <w:color w:val="000000" w:themeColor="text1"/>
                <w:sz w:val="18"/>
                <w:szCs w:val="18"/>
              </w:rPr>
            </w:pPr>
            <w:r w:rsidRPr="008B3C0A">
              <w:rPr>
                <w:rFonts w:ascii="Century Gothic" w:hAnsi="Century Gothic"/>
                <w:color w:val="000000" w:themeColor="text1"/>
                <w:sz w:val="18"/>
                <w:szCs w:val="18"/>
              </w:rPr>
              <w:t xml:space="preserve">                         28.954.237.889</w:t>
            </w:r>
          </w:p>
          <w:p w:rsidR="0023468D" w:rsidRPr="008B3C0A" w:rsidRDefault="0023468D" w:rsidP="0023468D">
            <w:pPr>
              <w:jc w:val="right"/>
              <w:rPr>
                <w:rFonts w:ascii="Century Gothic" w:hAnsi="Century Gothic"/>
                <w:color w:val="000000" w:themeColor="text1"/>
                <w:sz w:val="18"/>
                <w:szCs w:val="18"/>
              </w:rPr>
            </w:pPr>
            <w:r w:rsidRPr="008B3C0A">
              <w:rPr>
                <w:rFonts w:ascii="Century Gothic" w:hAnsi="Century Gothic"/>
                <w:color w:val="000000" w:themeColor="text1"/>
                <w:sz w:val="18"/>
                <w:szCs w:val="18"/>
              </w:rPr>
              <w:t xml:space="preserve"> </w:t>
            </w:r>
          </w:p>
        </w:tc>
        <w:tc>
          <w:tcPr>
            <w:tcW w:w="785" w:type="pct"/>
            <w:tcBorders>
              <w:top w:val="nil"/>
              <w:left w:val="nil"/>
              <w:bottom w:val="single" w:sz="4" w:space="0" w:color="auto"/>
              <w:right w:val="single" w:sz="4" w:space="0" w:color="auto"/>
            </w:tcBorders>
            <w:shd w:val="clear" w:color="auto" w:fill="FFFFFF" w:themeFill="background1"/>
            <w:vAlign w:val="center"/>
          </w:tcPr>
          <w:p w:rsidR="0023468D" w:rsidRPr="008B3C0A" w:rsidRDefault="0023468D" w:rsidP="0023468D">
            <w:pPr>
              <w:jc w:val="right"/>
              <w:rPr>
                <w:rFonts w:ascii="Century Gothic" w:hAnsi="Century Gothic"/>
                <w:color w:val="000000" w:themeColor="text1"/>
                <w:sz w:val="18"/>
                <w:szCs w:val="18"/>
              </w:rPr>
            </w:pPr>
            <w:r w:rsidRPr="008B3C0A">
              <w:rPr>
                <w:rFonts w:ascii="Century Gothic" w:hAnsi="Century Gothic"/>
                <w:color w:val="000000" w:themeColor="text1"/>
                <w:sz w:val="18"/>
                <w:szCs w:val="18"/>
              </w:rPr>
              <w:t>22,530,950,000</w:t>
            </w:r>
          </w:p>
        </w:tc>
        <w:tc>
          <w:tcPr>
            <w:tcW w:w="901" w:type="pct"/>
            <w:tcBorders>
              <w:top w:val="nil"/>
              <w:left w:val="nil"/>
              <w:bottom w:val="single" w:sz="4" w:space="0" w:color="auto"/>
              <w:right w:val="single" w:sz="4" w:space="0" w:color="auto"/>
            </w:tcBorders>
            <w:shd w:val="clear" w:color="auto" w:fill="FFFFFF" w:themeFill="background1"/>
            <w:vAlign w:val="center"/>
          </w:tcPr>
          <w:p w:rsidR="0023468D" w:rsidRPr="008B3C0A" w:rsidRDefault="0023468D" w:rsidP="0023468D">
            <w:pPr>
              <w:jc w:val="right"/>
              <w:rPr>
                <w:rFonts w:ascii="Century Gothic" w:hAnsi="Century Gothic"/>
                <w:color w:val="000000" w:themeColor="text1"/>
                <w:sz w:val="18"/>
                <w:szCs w:val="18"/>
              </w:rPr>
            </w:pPr>
            <w:r w:rsidRPr="008B3C0A">
              <w:rPr>
                <w:rFonts w:ascii="Century Gothic" w:hAnsi="Century Gothic"/>
                <w:color w:val="000000" w:themeColor="text1"/>
                <w:sz w:val="18"/>
                <w:szCs w:val="18"/>
              </w:rPr>
              <w:t>17,069,905,000</w:t>
            </w:r>
          </w:p>
        </w:tc>
        <w:tc>
          <w:tcPr>
            <w:tcW w:w="803" w:type="pct"/>
            <w:tcBorders>
              <w:top w:val="nil"/>
              <w:left w:val="nil"/>
              <w:bottom w:val="single" w:sz="4" w:space="0" w:color="auto"/>
              <w:right w:val="single" w:sz="4" w:space="0" w:color="auto"/>
            </w:tcBorders>
            <w:shd w:val="clear" w:color="auto" w:fill="FFFFFF" w:themeFill="background1"/>
            <w:vAlign w:val="center"/>
          </w:tcPr>
          <w:p w:rsidR="0023468D" w:rsidRPr="008B3C0A" w:rsidRDefault="0023468D" w:rsidP="0023468D">
            <w:pPr>
              <w:jc w:val="right"/>
              <w:rPr>
                <w:rFonts w:ascii="Century Gothic" w:hAnsi="Century Gothic"/>
                <w:color w:val="000000" w:themeColor="text1"/>
                <w:sz w:val="18"/>
                <w:szCs w:val="18"/>
              </w:rPr>
            </w:pPr>
            <w:r w:rsidRPr="008B3C0A">
              <w:rPr>
                <w:rFonts w:ascii="Century Gothic" w:hAnsi="Century Gothic"/>
                <w:color w:val="000000" w:themeColor="text1"/>
                <w:sz w:val="18"/>
                <w:szCs w:val="18"/>
              </w:rPr>
              <w:t>(5,461,045,000)</w:t>
            </w:r>
          </w:p>
        </w:tc>
        <w:tc>
          <w:tcPr>
            <w:tcW w:w="631" w:type="pct"/>
            <w:tcBorders>
              <w:top w:val="nil"/>
              <w:left w:val="nil"/>
              <w:bottom w:val="single" w:sz="4" w:space="0" w:color="auto"/>
              <w:right w:val="single" w:sz="4" w:space="0" w:color="auto"/>
            </w:tcBorders>
            <w:shd w:val="clear" w:color="auto" w:fill="FFFFFF" w:themeFill="background1"/>
            <w:vAlign w:val="center"/>
          </w:tcPr>
          <w:p w:rsidR="0023468D" w:rsidRPr="008B3C0A" w:rsidRDefault="0023468D" w:rsidP="0023468D">
            <w:pPr>
              <w:jc w:val="right"/>
              <w:rPr>
                <w:rFonts w:ascii="Century Gothic" w:hAnsi="Century Gothic"/>
                <w:color w:val="000000" w:themeColor="text1"/>
                <w:sz w:val="18"/>
                <w:szCs w:val="18"/>
              </w:rPr>
            </w:pPr>
            <w:r w:rsidRPr="008B3C0A">
              <w:rPr>
                <w:rFonts w:ascii="Century Gothic" w:hAnsi="Century Gothic"/>
                <w:color w:val="000000" w:themeColor="text1"/>
                <w:sz w:val="18"/>
                <w:szCs w:val="18"/>
              </w:rPr>
              <w:t>(24,24)</w:t>
            </w:r>
          </w:p>
        </w:tc>
      </w:tr>
      <w:tr w:rsidR="008B3C0A" w:rsidRPr="008B3C0A" w:rsidTr="008B3C0A">
        <w:trPr>
          <w:trHeight w:val="510"/>
        </w:trPr>
        <w:tc>
          <w:tcPr>
            <w:tcW w:w="1093" w:type="pct"/>
            <w:shd w:val="clear" w:color="auto" w:fill="FFFFFF" w:themeFill="background1"/>
            <w:vAlign w:val="center"/>
            <w:hideMark/>
          </w:tcPr>
          <w:p w:rsidR="0023468D" w:rsidRPr="008B3C0A" w:rsidRDefault="0023468D" w:rsidP="0023468D">
            <w:pPr>
              <w:jc w:val="center"/>
              <w:rPr>
                <w:rFonts w:ascii="Century Gothic" w:hAnsi="Century Gothic" w:cs="Arial"/>
                <w:color w:val="000000" w:themeColor="text1"/>
                <w:sz w:val="18"/>
                <w:szCs w:val="18"/>
              </w:rPr>
            </w:pPr>
            <w:r w:rsidRPr="008B3C0A">
              <w:rPr>
                <w:rFonts w:ascii="Century Gothic" w:hAnsi="Century Gothic" w:cs="Arial"/>
                <w:color w:val="000000" w:themeColor="text1"/>
                <w:sz w:val="18"/>
                <w:szCs w:val="18"/>
              </w:rPr>
              <w:t>Dana Alokasi Umum</w:t>
            </w:r>
          </w:p>
        </w:tc>
        <w:tc>
          <w:tcPr>
            <w:tcW w:w="785" w:type="pct"/>
            <w:tcBorders>
              <w:top w:val="nil"/>
              <w:left w:val="nil"/>
              <w:bottom w:val="single" w:sz="4" w:space="0" w:color="auto"/>
              <w:right w:val="single" w:sz="4" w:space="0" w:color="auto"/>
            </w:tcBorders>
            <w:shd w:val="clear" w:color="auto" w:fill="FFFFFF" w:themeFill="background1"/>
            <w:vAlign w:val="center"/>
          </w:tcPr>
          <w:p w:rsidR="0023468D" w:rsidRPr="008B3C0A" w:rsidRDefault="0023468D" w:rsidP="0023468D">
            <w:pPr>
              <w:jc w:val="right"/>
              <w:rPr>
                <w:rFonts w:ascii="Century Gothic" w:hAnsi="Century Gothic"/>
                <w:color w:val="000000" w:themeColor="text1"/>
                <w:sz w:val="18"/>
                <w:szCs w:val="18"/>
              </w:rPr>
            </w:pPr>
            <w:r w:rsidRPr="008B3C0A">
              <w:rPr>
                <w:rFonts w:ascii="Century Gothic" w:hAnsi="Century Gothic"/>
                <w:color w:val="000000" w:themeColor="text1"/>
                <w:sz w:val="18"/>
                <w:szCs w:val="18"/>
              </w:rPr>
              <w:t xml:space="preserve">                      485.032.228.000</w:t>
            </w:r>
          </w:p>
          <w:p w:rsidR="0023468D" w:rsidRPr="008B3C0A" w:rsidRDefault="0023468D" w:rsidP="0023468D">
            <w:pPr>
              <w:jc w:val="right"/>
              <w:rPr>
                <w:rFonts w:ascii="Century Gothic" w:hAnsi="Century Gothic"/>
                <w:color w:val="000000" w:themeColor="text1"/>
                <w:sz w:val="18"/>
                <w:szCs w:val="18"/>
              </w:rPr>
            </w:pPr>
            <w:r w:rsidRPr="008B3C0A">
              <w:rPr>
                <w:rFonts w:ascii="Century Gothic" w:hAnsi="Century Gothic"/>
                <w:color w:val="000000" w:themeColor="text1"/>
                <w:sz w:val="18"/>
                <w:szCs w:val="18"/>
              </w:rPr>
              <w:t xml:space="preserve"> </w:t>
            </w:r>
          </w:p>
        </w:tc>
        <w:tc>
          <w:tcPr>
            <w:tcW w:w="785" w:type="pct"/>
            <w:tcBorders>
              <w:top w:val="nil"/>
              <w:left w:val="nil"/>
              <w:bottom w:val="single" w:sz="4" w:space="0" w:color="auto"/>
              <w:right w:val="single" w:sz="4" w:space="0" w:color="auto"/>
            </w:tcBorders>
            <w:shd w:val="clear" w:color="auto" w:fill="FFFFFF" w:themeFill="background1"/>
            <w:vAlign w:val="center"/>
          </w:tcPr>
          <w:p w:rsidR="0023468D" w:rsidRPr="008B3C0A" w:rsidRDefault="0023468D" w:rsidP="0023468D">
            <w:pPr>
              <w:jc w:val="right"/>
              <w:rPr>
                <w:rFonts w:ascii="Century Gothic" w:hAnsi="Century Gothic"/>
                <w:color w:val="000000" w:themeColor="text1"/>
                <w:sz w:val="18"/>
                <w:szCs w:val="18"/>
              </w:rPr>
            </w:pPr>
            <w:r w:rsidRPr="008B3C0A">
              <w:rPr>
                <w:rFonts w:ascii="Century Gothic" w:hAnsi="Century Gothic"/>
                <w:color w:val="000000" w:themeColor="text1"/>
                <w:sz w:val="18"/>
                <w:szCs w:val="18"/>
              </w:rPr>
              <w:t>518,115,287,000</w:t>
            </w:r>
          </w:p>
        </w:tc>
        <w:tc>
          <w:tcPr>
            <w:tcW w:w="901" w:type="pct"/>
            <w:tcBorders>
              <w:top w:val="nil"/>
              <w:left w:val="nil"/>
              <w:bottom w:val="single" w:sz="4" w:space="0" w:color="auto"/>
              <w:right w:val="single" w:sz="4" w:space="0" w:color="auto"/>
            </w:tcBorders>
            <w:shd w:val="clear" w:color="auto" w:fill="FFFFFF" w:themeFill="background1"/>
            <w:vAlign w:val="center"/>
          </w:tcPr>
          <w:p w:rsidR="0023468D" w:rsidRPr="008B3C0A" w:rsidRDefault="0023468D" w:rsidP="0023468D">
            <w:pPr>
              <w:jc w:val="right"/>
              <w:rPr>
                <w:rFonts w:ascii="Century Gothic" w:hAnsi="Century Gothic"/>
                <w:color w:val="000000" w:themeColor="text1"/>
                <w:sz w:val="18"/>
                <w:szCs w:val="18"/>
              </w:rPr>
            </w:pPr>
            <w:r w:rsidRPr="008B3C0A">
              <w:rPr>
                <w:rFonts w:ascii="Century Gothic" w:hAnsi="Century Gothic"/>
                <w:color w:val="000000" w:themeColor="text1"/>
                <w:sz w:val="18"/>
                <w:szCs w:val="18"/>
              </w:rPr>
              <w:t>461.827.997.680,00</w:t>
            </w:r>
          </w:p>
        </w:tc>
        <w:tc>
          <w:tcPr>
            <w:tcW w:w="803" w:type="pct"/>
            <w:tcBorders>
              <w:top w:val="nil"/>
              <w:left w:val="nil"/>
              <w:bottom w:val="single" w:sz="4" w:space="0" w:color="auto"/>
              <w:right w:val="single" w:sz="4" w:space="0" w:color="auto"/>
            </w:tcBorders>
            <w:shd w:val="clear" w:color="auto" w:fill="FFFFFF" w:themeFill="background1"/>
            <w:vAlign w:val="center"/>
          </w:tcPr>
          <w:p w:rsidR="0023468D" w:rsidRPr="008B3C0A" w:rsidRDefault="0023468D" w:rsidP="0023468D">
            <w:pPr>
              <w:jc w:val="right"/>
              <w:rPr>
                <w:rFonts w:ascii="Century Gothic" w:hAnsi="Century Gothic"/>
                <w:color w:val="000000" w:themeColor="text1"/>
                <w:sz w:val="18"/>
                <w:szCs w:val="18"/>
              </w:rPr>
            </w:pPr>
            <w:r w:rsidRPr="008B3C0A">
              <w:rPr>
                <w:rFonts w:ascii="Century Gothic" w:hAnsi="Century Gothic"/>
                <w:color w:val="000000" w:themeColor="text1"/>
                <w:sz w:val="18"/>
                <w:szCs w:val="18"/>
              </w:rPr>
              <w:t>(56.287.289.320)</w:t>
            </w:r>
          </w:p>
        </w:tc>
        <w:tc>
          <w:tcPr>
            <w:tcW w:w="631" w:type="pct"/>
            <w:tcBorders>
              <w:top w:val="nil"/>
              <w:left w:val="nil"/>
              <w:bottom w:val="single" w:sz="4" w:space="0" w:color="auto"/>
              <w:right w:val="single" w:sz="4" w:space="0" w:color="auto"/>
            </w:tcBorders>
            <w:shd w:val="clear" w:color="auto" w:fill="FFFFFF" w:themeFill="background1"/>
            <w:vAlign w:val="center"/>
          </w:tcPr>
          <w:p w:rsidR="0023468D" w:rsidRPr="008B3C0A" w:rsidRDefault="0023468D" w:rsidP="0023468D">
            <w:pPr>
              <w:jc w:val="right"/>
              <w:rPr>
                <w:rFonts w:ascii="Century Gothic" w:hAnsi="Century Gothic"/>
                <w:color w:val="000000" w:themeColor="text1"/>
                <w:sz w:val="18"/>
                <w:szCs w:val="18"/>
              </w:rPr>
            </w:pPr>
            <w:r w:rsidRPr="008B3C0A">
              <w:rPr>
                <w:rFonts w:ascii="Century Gothic" w:hAnsi="Century Gothic"/>
                <w:color w:val="000000" w:themeColor="text1"/>
                <w:sz w:val="18"/>
                <w:szCs w:val="18"/>
              </w:rPr>
              <w:t>(10,86)</w:t>
            </w:r>
          </w:p>
        </w:tc>
      </w:tr>
      <w:tr w:rsidR="008B3C0A" w:rsidRPr="008B3C0A" w:rsidTr="008B3C0A">
        <w:trPr>
          <w:trHeight w:val="510"/>
        </w:trPr>
        <w:tc>
          <w:tcPr>
            <w:tcW w:w="1093" w:type="pct"/>
            <w:shd w:val="clear" w:color="auto" w:fill="FFFFFF" w:themeFill="background1"/>
            <w:vAlign w:val="center"/>
            <w:hideMark/>
          </w:tcPr>
          <w:p w:rsidR="0023468D" w:rsidRPr="008B3C0A" w:rsidRDefault="0023468D" w:rsidP="0023468D">
            <w:pPr>
              <w:jc w:val="center"/>
              <w:rPr>
                <w:rFonts w:ascii="Century Gothic" w:hAnsi="Century Gothic" w:cs="Arial"/>
                <w:color w:val="000000" w:themeColor="text1"/>
                <w:sz w:val="18"/>
                <w:szCs w:val="18"/>
              </w:rPr>
            </w:pPr>
            <w:r w:rsidRPr="008B3C0A">
              <w:rPr>
                <w:rFonts w:ascii="Century Gothic" w:hAnsi="Century Gothic" w:cs="Arial"/>
                <w:color w:val="000000" w:themeColor="text1"/>
                <w:sz w:val="18"/>
                <w:szCs w:val="18"/>
              </w:rPr>
              <w:t>Dana Alokasi Khusus</w:t>
            </w:r>
          </w:p>
        </w:tc>
        <w:tc>
          <w:tcPr>
            <w:tcW w:w="785" w:type="pct"/>
            <w:tcBorders>
              <w:top w:val="nil"/>
              <w:left w:val="nil"/>
              <w:bottom w:val="single" w:sz="4" w:space="0" w:color="auto"/>
              <w:right w:val="single" w:sz="4" w:space="0" w:color="auto"/>
            </w:tcBorders>
            <w:shd w:val="clear" w:color="auto" w:fill="FFFFFF" w:themeFill="background1"/>
            <w:vAlign w:val="center"/>
          </w:tcPr>
          <w:p w:rsidR="0023468D" w:rsidRPr="008B3C0A" w:rsidRDefault="0023468D" w:rsidP="0023468D">
            <w:pPr>
              <w:jc w:val="right"/>
              <w:rPr>
                <w:rFonts w:ascii="Century Gothic" w:hAnsi="Century Gothic"/>
                <w:color w:val="FF0000"/>
                <w:sz w:val="18"/>
                <w:szCs w:val="18"/>
              </w:rPr>
            </w:pPr>
            <w:r w:rsidRPr="008B3C0A">
              <w:rPr>
                <w:rFonts w:ascii="Century Gothic" w:hAnsi="Century Gothic"/>
                <w:color w:val="FF0000"/>
                <w:sz w:val="18"/>
                <w:szCs w:val="18"/>
              </w:rPr>
              <w:t xml:space="preserve">                         </w:t>
            </w:r>
            <w:r w:rsidRPr="008B3C0A">
              <w:rPr>
                <w:rFonts w:ascii="Century Gothic" w:hAnsi="Century Gothic"/>
                <w:color w:val="000000" w:themeColor="text1"/>
                <w:sz w:val="18"/>
                <w:szCs w:val="18"/>
              </w:rPr>
              <w:t>144.734.990.000</w:t>
            </w:r>
          </w:p>
          <w:p w:rsidR="0023468D" w:rsidRPr="008B3C0A" w:rsidRDefault="0023468D" w:rsidP="0023468D">
            <w:pPr>
              <w:jc w:val="right"/>
              <w:rPr>
                <w:rFonts w:ascii="Century Gothic" w:hAnsi="Century Gothic"/>
                <w:color w:val="FF0000"/>
                <w:sz w:val="18"/>
                <w:szCs w:val="18"/>
              </w:rPr>
            </w:pPr>
            <w:r w:rsidRPr="008B3C0A">
              <w:rPr>
                <w:rFonts w:ascii="Century Gothic" w:hAnsi="Century Gothic"/>
                <w:color w:val="FF0000"/>
                <w:sz w:val="18"/>
                <w:szCs w:val="18"/>
              </w:rPr>
              <w:t xml:space="preserve"> </w:t>
            </w:r>
          </w:p>
        </w:tc>
        <w:tc>
          <w:tcPr>
            <w:tcW w:w="785" w:type="pct"/>
            <w:tcBorders>
              <w:top w:val="nil"/>
              <w:left w:val="nil"/>
              <w:bottom w:val="single" w:sz="4" w:space="0" w:color="auto"/>
              <w:right w:val="single" w:sz="4" w:space="0" w:color="auto"/>
            </w:tcBorders>
            <w:shd w:val="clear" w:color="auto" w:fill="FFFFFF" w:themeFill="background1"/>
            <w:vAlign w:val="center"/>
          </w:tcPr>
          <w:p w:rsidR="0023468D" w:rsidRPr="008B3C0A" w:rsidRDefault="0023468D" w:rsidP="0023468D">
            <w:pPr>
              <w:jc w:val="right"/>
              <w:rPr>
                <w:rFonts w:ascii="Century Gothic" w:hAnsi="Century Gothic"/>
                <w:color w:val="000000" w:themeColor="text1"/>
                <w:sz w:val="18"/>
                <w:szCs w:val="18"/>
              </w:rPr>
            </w:pPr>
            <w:r w:rsidRPr="008B3C0A">
              <w:rPr>
                <w:rFonts w:ascii="Century Gothic" w:hAnsi="Century Gothic"/>
                <w:color w:val="000000" w:themeColor="text1"/>
                <w:sz w:val="18"/>
                <w:szCs w:val="18"/>
              </w:rPr>
              <w:t>185,245,420,000</w:t>
            </w:r>
          </w:p>
        </w:tc>
        <w:tc>
          <w:tcPr>
            <w:tcW w:w="901" w:type="pct"/>
            <w:tcBorders>
              <w:top w:val="nil"/>
              <w:left w:val="nil"/>
              <w:bottom w:val="single" w:sz="4" w:space="0" w:color="auto"/>
              <w:right w:val="single" w:sz="4" w:space="0" w:color="auto"/>
            </w:tcBorders>
            <w:shd w:val="clear" w:color="auto" w:fill="FFFFFF" w:themeFill="background1"/>
            <w:vAlign w:val="center"/>
          </w:tcPr>
          <w:p w:rsidR="0023468D" w:rsidRPr="008B3C0A" w:rsidRDefault="0023468D" w:rsidP="0023468D">
            <w:pPr>
              <w:jc w:val="right"/>
              <w:rPr>
                <w:rFonts w:ascii="Century Gothic" w:hAnsi="Century Gothic"/>
                <w:color w:val="000000" w:themeColor="text1"/>
                <w:sz w:val="18"/>
                <w:szCs w:val="18"/>
              </w:rPr>
            </w:pPr>
            <w:r w:rsidRPr="008B3C0A">
              <w:rPr>
                <w:rFonts w:ascii="Century Gothic" w:hAnsi="Century Gothic"/>
                <w:color w:val="000000" w:themeColor="text1"/>
                <w:sz w:val="18"/>
                <w:szCs w:val="18"/>
              </w:rPr>
              <w:t>235,231,482,700</w:t>
            </w:r>
          </w:p>
        </w:tc>
        <w:tc>
          <w:tcPr>
            <w:tcW w:w="803" w:type="pct"/>
            <w:tcBorders>
              <w:top w:val="nil"/>
              <w:left w:val="nil"/>
              <w:bottom w:val="single" w:sz="4" w:space="0" w:color="auto"/>
              <w:right w:val="single" w:sz="4" w:space="0" w:color="auto"/>
            </w:tcBorders>
            <w:shd w:val="clear" w:color="auto" w:fill="FFFFFF" w:themeFill="background1"/>
            <w:vAlign w:val="center"/>
          </w:tcPr>
          <w:p w:rsidR="0023468D" w:rsidRPr="008B3C0A" w:rsidRDefault="0023468D" w:rsidP="0023468D">
            <w:pPr>
              <w:jc w:val="right"/>
              <w:rPr>
                <w:rFonts w:ascii="Century Gothic" w:hAnsi="Century Gothic"/>
                <w:color w:val="000000" w:themeColor="text1"/>
                <w:sz w:val="18"/>
                <w:szCs w:val="18"/>
              </w:rPr>
            </w:pPr>
            <w:r w:rsidRPr="008B3C0A">
              <w:rPr>
                <w:rFonts w:ascii="Century Gothic" w:hAnsi="Century Gothic"/>
                <w:color w:val="000000" w:themeColor="text1"/>
                <w:sz w:val="18"/>
                <w:szCs w:val="18"/>
              </w:rPr>
              <w:t>49,986,062,700</w:t>
            </w:r>
          </w:p>
        </w:tc>
        <w:tc>
          <w:tcPr>
            <w:tcW w:w="631" w:type="pct"/>
            <w:tcBorders>
              <w:top w:val="nil"/>
              <w:left w:val="nil"/>
              <w:bottom w:val="single" w:sz="4" w:space="0" w:color="auto"/>
              <w:right w:val="single" w:sz="4" w:space="0" w:color="auto"/>
            </w:tcBorders>
            <w:shd w:val="clear" w:color="auto" w:fill="FFFFFF" w:themeFill="background1"/>
            <w:vAlign w:val="center"/>
          </w:tcPr>
          <w:p w:rsidR="0023468D" w:rsidRPr="008B3C0A" w:rsidRDefault="0023468D" w:rsidP="0023468D">
            <w:pPr>
              <w:jc w:val="right"/>
              <w:rPr>
                <w:rFonts w:ascii="Century Gothic" w:hAnsi="Century Gothic"/>
                <w:color w:val="000000" w:themeColor="text1"/>
                <w:sz w:val="18"/>
                <w:szCs w:val="18"/>
              </w:rPr>
            </w:pPr>
            <w:r w:rsidRPr="008B3C0A">
              <w:rPr>
                <w:rFonts w:ascii="Century Gothic" w:hAnsi="Century Gothic"/>
                <w:color w:val="000000" w:themeColor="text1"/>
                <w:sz w:val="18"/>
                <w:szCs w:val="18"/>
              </w:rPr>
              <w:t>26,98</w:t>
            </w:r>
          </w:p>
        </w:tc>
      </w:tr>
      <w:tr w:rsidR="008B3C0A" w:rsidRPr="008B3C0A" w:rsidTr="008B3C0A">
        <w:trPr>
          <w:trHeight w:val="510"/>
        </w:trPr>
        <w:tc>
          <w:tcPr>
            <w:tcW w:w="1093" w:type="pct"/>
            <w:shd w:val="clear" w:color="auto" w:fill="95B3D7" w:themeFill="accent1" w:themeFillTint="99"/>
            <w:vAlign w:val="center"/>
            <w:hideMark/>
          </w:tcPr>
          <w:p w:rsidR="0023468D" w:rsidRPr="008B3C0A" w:rsidRDefault="0023468D" w:rsidP="0023468D">
            <w:pPr>
              <w:jc w:val="center"/>
              <w:rPr>
                <w:rFonts w:ascii="Century Gothic" w:hAnsi="Century Gothic" w:cs="Arial"/>
                <w:b/>
                <w:color w:val="000000" w:themeColor="text1"/>
                <w:sz w:val="18"/>
                <w:szCs w:val="18"/>
              </w:rPr>
            </w:pPr>
            <w:r w:rsidRPr="008B3C0A">
              <w:rPr>
                <w:rFonts w:ascii="Century Gothic" w:hAnsi="Century Gothic" w:cs="Arial"/>
                <w:b/>
                <w:color w:val="000000" w:themeColor="text1"/>
                <w:sz w:val="18"/>
                <w:szCs w:val="18"/>
              </w:rPr>
              <w:t>DANA PERIMBANGAN</w:t>
            </w:r>
          </w:p>
        </w:tc>
        <w:tc>
          <w:tcPr>
            <w:tcW w:w="785" w:type="pct"/>
            <w:tcBorders>
              <w:top w:val="nil"/>
              <w:left w:val="nil"/>
              <w:bottom w:val="single" w:sz="4" w:space="0" w:color="auto"/>
              <w:right w:val="single" w:sz="4" w:space="0" w:color="auto"/>
            </w:tcBorders>
            <w:shd w:val="clear" w:color="auto" w:fill="95B3D7" w:themeFill="accent1" w:themeFillTint="99"/>
            <w:vAlign w:val="center"/>
          </w:tcPr>
          <w:p w:rsidR="0023468D" w:rsidRPr="008B3C0A" w:rsidRDefault="0023468D" w:rsidP="0023468D">
            <w:pPr>
              <w:jc w:val="right"/>
              <w:rPr>
                <w:rFonts w:ascii="Century Gothic" w:hAnsi="Century Gothic"/>
                <w:b/>
                <w:bCs/>
                <w:color w:val="000000" w:themeColor="text1"/>
                <w:sz w:val="18"/>
                <w:szCs w:val="18"/>
              </w:rPr>
            </w:pPr>
            <w:r w:rsidRPr="008B3C0A">
              <w:rPr>
                <w:rFonts w:ascii="Century Gothic" w:hAnsi="Century Gothic"/>
                <w:b/>
                <w:bCs/>
                <w:color w:val="000000" w:themeColor="text1"/>
                <w:sz w:val="18"/>
                <w:szCs w:val="18"/>
              </w:rPr>
              <w:t>658.721.455.889</w:t>
            </w:r>
          </w:p>
        </w:tc>
        <w:tc>
          <w:tcPr>
            <w:tcW w:w="785" w:type="pct"/>
            <w:tcBorders>
              <w:top w:val="nil"/>
              <w:left w:val="nil"/>
              <w:bottom w:val="single" w:sz="4" w:space="0" w:color="auto"/>
              <w:right w:val="single" w:sz="4" w:space="0" w:color="auto"/>
            </w:tcBorders>
            <w:shd w:val="clear" w:color="auto" w:fill="95B3D7" w:themeFill="accent1" w:themeFillTint="99"/>
            <w:vAlign w:val="center"/>
          </w:tcPr>
          <w:p w:rsidR="0023468D" w:rsidRPr="008B3C0A" w:rsidRDefault="0023468D" w:rsidP="0023468D">
            <w:pPr>
              <w:jc w:val="right"/>
              <w:rPr>
                <w:rFonts w:ascii="Century Gothic" w:hAnsi="Century Gothic"/>
                <w:b/>
                <w:bCs/>
                <w:color w:val="000000" w:themeColor="text1"/>
                <w:sz w:val="18"/>
                <w:szCs w:val="18"/>
              </w:rPr>
            </w:pPr>
            <w:r w:rsidRPr="008B3C0A">
              <w:rPr>
                <w:rFonts w:ascii="Century Gothic" w:hAnsi="Century Gothic"/>
                <w:b/>
                <w:bCs/>
                <w:color w:val="000000" w:themeColor="text1"/>
                <w:sz w:val="18"/>
                <w:szCs w:val="18"/>
              </w:rPr>
              <w:t>725,891,657,000</w:t>
            </w:r>
          </w:p>
        </w:tc>
        <w:tc>
          <w:tcPr>
            <w:tcW w:w="901" w:type="pct"/>
            <w:tcBorders>
              <w:top w:val="nil"/>
              <w:left w:val="nil"/>
              <w:bottom w:val="single" w:sz="4" w:space="0" w:color="auto"/>
              <w:right w:val="single" w:sz="4" w:space="0" w:color="auto"/>
            </w:tcBorders>
            <w:shd w:val="clear" w:color="auto" w:fill="95B3D7" w:themeFill="accent1" w:themeFillTint="99"/>
            <w:vAlign w:val="center"/>
          </w:tcPr>
          <w:p w:rsidR="0023468D" w:rsidRPr="008B3C0A" w:rsidRDefault="0023468D" w:rsidP="0023468D">
            <w:pPr>
              <w:jc w:val="right"/>
              <w:rPr>
                <w:rFonts w:ascii="Century Gothic" w:hAnsi="Century Gothic"/>
                <w:b/>
                <w:bCs/>
                <w:color w:val="000000" w:themeColor="text1"/>
                <w:sz w:val="18"/>
                <w:szCs w:val="18"/>
              </w:rPr>
            </w:pPr>
            <w:r w:rsidRPr="008B3C0A">
              <w:rPr>
                <w:rFonts w:ascii="Century Gothic" w:hAnsi="Century Gothic"/>
                <w:b/>
                <w:bCs/>
                <w:color w:val="000000" w:themeColor="text1"/>
                <w:sz w:val="18"/>
                <w:szCs w:val="18"/>
              </w:rPr>
              <w:t>714.129.385.380</w:t>
            </w:r>
          </w:p>
        </w:tc>
        <w:tc>
          <w:tcPr>
            <w:tcW w:w="803" w:type="pct"/>
            <w:tcBorders>
              <w:top w:val="nil"/>
              <w:left w:val="nil"/>
              <w:bottom w:val="single" w:sz="4" w:space="0" w:color="auto"/>
              <w:right w:val="single" w:sz="4" w:space="0" w:color="auto"/>
            </w:tcBorders>
            <w:shd w:val="clear" w:color="auto" w:fill="95B3D7" w:themeFill="accent1" w:themeFillTint="99"/>
            <w:vAlign w:val="center"/>
          </w:tcPr>
          <w:p w:rsidR="0023468D" w:rsidRPr="008B3C0A" w:rsidRDefault="0023468D" w:rsidP="0023468D">
            <w:pPr>
              <w:jc w:val="right"/>
              <w:rPr>
                <w:rFonts w:ascii="Century Gothic" w:hAnsi="Century Gothic"/>
                <w:b/>
                <w:bCs/>
                <w:color w:val="000000" w:themeColor="text1"/>
                <w:sz w:val="18"/>
                <w:szCs w:val="18"/>
              </w:rPr>
            </w:pPr>
            <w:r w:rsidRPr="008B3C0A">
              <w:rPr>
                <w:rFonts w:ascii="Century Gothic" w:hAnsi="Century Gothic"/>
                <w:b/>
                <w:bCs/>
                <w:color w:val="000000" w:themeColor="text1"/>
                <w:sz w:val="18"/>
                <w:szCs w:val="18"/>
              </w:rPr>
              <w:t>(11.762.271.620)</w:t>
            </w:r>
          </w:p>
        </w:tc>
        <w:tc>
          <w:tcPr>
            <w:tcW w:w="631" w:type="pct"/>
            <w:tcBorders>
              <w:top w:val="nil"/>
              <w:left w:val="nil"/>
              <w:bottom w:val="single" w:sz="4" w:space="0" w:color="auto"/>
              <w:right w:val="single" w:sz="4" w:space="0" w:color="auto"/>
            </w:tcBorders>
            <w:shd w:val="clear" w:color="auto" w:fill="95B3D7" w:themeFill="accent1" w:themeFillTint="99"/>
            <w:vAlign w:val="center"/>
          </w:tcPr>
          <w:p w:rsidR="0023468D" w:rsidRPr="008B3C0A" w:rsidRDefault="0023468D" w:rsidP="0023468D">
            <w:pPr>
              <w:jc w:val="right"/>
              <w:rPr>
                <w:rFonts w:ascii="Century Gothic" w:hAnsi="Century Gothic"/>
                <w:b/>
                <w:color w:val="000000" w:themeColor="text1"/>
                <w:sz w:val="18"/>
                <w:szCs w:val="18"/>
              </w:rPr>
            </w:pPr>
            <w:r w:rsidRPr="008B3C0A">
              <w:rPr>
                <w:rFonts w:ascii="Century Gothic" w:hAnsi="Century Gothic"/>
                <w:b/>
                <w:color w:val="000000" w:themeColor="text1"/>
                <w:sz w:val="18"/>
                <w:szCs w:val="18"/>
              </w:rPr>
              <w:t>(1,62)</w:t>
            </w:r>
          </w:p>
        </w:tc>
      </w:tr>
    </w:tbl>
    <w:p w:rsidR="0023468D" w:rsidRPr="00E12BCD" w:rsidRDefault="0023468D" w:rsidP="006233A8">
      <w:pPr>
        <w:autoSpaceDE w:val="0"/>
        <w:autoSpaceDN w:val="0"/>
        <w:adjustRightInd w:val="0"/>
        <w:spacing w:line="360" w:lineRule="auto"/>
        <w:ind w:left="1418" w:hanging="1134"/>
        <w:jc w:val="both"/>
        <w:rPr>
          <w:rFonts w:ascii="Century Gothic" w:eastAsiaTheme="minorHAnsi" w:hAnsi="Century Gothic" w:cs="Tahoma"/>
          <w:i/>
          <w:color w:val="000000" w:themeColor="text1"/>
          <w:sz w:val="18"/>
          <w:szCs w:val="18"/>
        </w:rPr>
      </w:pPr>
      <w:proofErr w:type="gramStart"/>
      <w:r w:rsidRPr="00E12BCD">
        <w:rPr>
          <w:rFonts w:ascii="Century Gothic" w:eastAsiaTheme="minorHAnsi" w:hAnsi="Century Gothic" w:cs="Tahoma"/>
          <w:i/>
          <w:color w:val="000000" w:themeColor="text1"/>
          <w:sz w:val="18"/>
          <w:szCs w:val="18"/>
        </w:rPr>
        <w:t>Sumber :</w:t>
      </w:r>
      <w:proofErr w:type="gramEnd"/>
      <w:r w:rsidRPr="00E12BCD">
        <w:rPr>
          <w:rFonts w:ascii="Century Gothic" w:eastAsiaTheme="minorHAnsi" w:hAnsi="Century Gothic" w:cs="Tahoma"/>
          <w:i/>
          <w:color w:val="000000" w:themeColor="text1"/>
          <w:sz w:val="18"/>
          <w:szCs w:val="18"/>
        </w:rPr>
        <w:t xml:space="preserve"> Badan Pengelola Keuangan dan Aset Daerah Kota Baubau, 2016 (diolah)</w:t>
      </w:r>
    </w:p>
    <w:p w:rsidR="0023468D" w:rsidRPr="0023468D" w:rsidRDefault="0023468D" w:rsidP="0023468D">
      <w:pPr>
        <w:autoSpaceDE w:val="0"/>
        <w:autoSpaceDN w:val="0"/>
        <w:adjustRightInd w:val="0"/>
        <w:spacing w:line="360" w:lineRule="auto"/>
        <w:ind w:left="360"/>
        <w:jc w:val="both"/>
        <w:rPr>
          <w:rFonts w:ascii="Century Gothic" w:eastAsiaTheme="minorHAnsi" w:hAnsi="Century Gothic" w:cs="Tahoma"/>
          <w:color w:val="FF0000"/>
          <w:sz w:val="22"/>
          <w:szCs w:val="22"/>
        </w:rPr>
      </w:pPr>
    </w:p>
    <w:p w:rsidR="0023468D" w:rsidRPr="0023468D" w:rsidRDefault="0023468D" w:rsidP="00E9361C">
      <w:pPr>
        <w:autoSpaceDE w:val="0"/>
        <w:autoSpaceDN w:val="0"/>
        <w:adjustRightInd w:val="0"/>
        <w:spacing w:line="360" w:lineRule="auto"/>
        <w:jc w:val="both"/>
        <w:rPr>
          <w:rFonts w:ascii="Century Gothic" w:eastAsiaTheme="minorHAnsi" w:hAnsi="Century Gothic" w:cs="Century Gothic"/>
          <w:color w:val="FF0000"/>
          <w:sz w:val="22"/>
          <w:szCs w:val="22"/>
        </w:rPr>
      </w:pPr>
      <w:r w:rsidRPr="0023468D">
        <w:rPr>
          <w:rFonts w:ascii="Century Gothic" w:eastAsiaTheme="minorHAnsi" w:hAnsi="Century Gothic" w:cs="Tahoma"/>
          <w:color w:val="000000" w:themeColor="text1"/>
          <w:sz w:val="22"/>
          <w:szCs w:val="22"/>
        </w:rPr>
        <w:t xml:space="preserve">Perubahan – perubahan yang terjadi pada </w:t>
      </w:r>
      <w:proofErr w:type="gramStart"/>
      <w:r w:rsidRPr="0023468D">
        <w:rPr>
          <w:rFonts w:ascii="Century Gothic" w:eastAsiaTheme="minorHAnsi" w:hAnsi="Century Gothic" w:cs="Tahoma"/>
          <w:color w:val="000000" w:themeColor="text1"/>
          <w:sz w:val="22"/>
          <w:szCs w:val="22"/>
        </w:rPr>
        <w:t>dana</w:t>
      </w:r>
      <w:proofErr w:type="gramEnd"/>
      <w:r w:rsidRPr="0023468D">
        <w:rPr>
          <w:rFonts w:ascii="Century Gothic" w:eastAsiaTheme="minorHAnsi" w:hAnsi="Century Gothic" w:cs="Tahoma"/>
          <w:color w:val="000000" w:themeColor="text1"/>
          <w:sz w:val="22"/>
          <w:szCs w:val="22"/>
        </w:rPr>
        <w:t xml:space="preserve"> perimbangan mengakomodir ketetapan </w:t>
      </w:r>
      <w:r w:rsidRPr="0023468D">
        <w:rPr>
          <w:rFonts w:ascii="Century Gothic" w:eastAsiaTheme="minorHAnsi" w:hAnsi="Century Gothic" w:cs="Tahoma"/>
          <w:b/>
          <w:color w:val="000000" w:themeColor="text1"/>
          <w:sz w:val="22"/>
          <w:szCs w:val="22"/>
        </w:rPr>
        <w:t>Peraturan Menteri Keuangan nomor 125/PMK.07/2016.</w:t>
      </w:r>
      <w:r w:rsidRPr="0023468D">
        <w:rPr>
          <w:rFonts w:ascii="Century Gothic" w:eastAsiaTheme="minorHAnsi" w:hAnsi="Century Gothic" w:cs="Tahoma"/>
          <w:color w:val="000000" w:themeColor="text1"/>
          <w:sz w:val="22"/>
          <w:szCs w:val="22"/>
        </w:rPr>
        <w:t xml:space="preserve"> Peningkatan </w:t>
      </w:r>
      <w:proofErr w:type="gramStart"/>
      <w:r w:rsidRPr="0023468D">
        <w:rPr>
          <w:rFonts w:ascii="Century Gothic" w:eastAsiaTheme="minorHAnsi" w:hAnsi="Century Gothic" w:cs="Tahoma"/>
          <w:color w:val="000000" w:themeColor="text1"/>
          <w:sz w:val="22"/>
          <w:szCs w:val="22"/>
        </w:rPr>
        <w:t>dana</w:t>
      </w:r>
      <w:proofErr w:type="gramEnd"/>
      <w:r w:rsidRPr="0023468D">
        <w:rPr>
          <w:rFonts w:ascii="Century Gothic" w:eastAsiaTheme="minorHAnsi" w:hAnsi="Century Gothic" w:cs="Tahoma"/>
          <w:color w:val="000000" w:themeColor="text1"/>
          <w:sz w:val="22"/>
          <w:szCs w:val="22"/>
        </w:rPr>
        <w:t xml:space="preserve"> perimbangan juga berasal dari alokasi Dana Alokasi Khusus, sementara </w:t>
      </w:r>
      <w:r w:rsidRPr="0023468D">
        <w:rPr>
          <w:rFonts w:ascii="Century Gothic" w:eastAsiaTheme="minorHAnsi" w:hAnsi="Century Gothic" w:cs="Tahoma"/>
          <w:color w:val="000000" w:themeColor="text1"/>
          <w:sz w:val="22"/>
          <w:szCs w:val="22"/>
        </w:rPr>
        <w:lastRenderedPageBreak/>
        <w:t xml:space="preserve">terjadi penurunan pada </w:t>
      </w:r>
      <w:r w:rsidRPr="0023468D">
        <w:rPr>
          <w:rFonts w:ascii="Century Gothic" w:eastAsiaTheme="minorHAnsi" w:hAnsi="Century Gothic" w:cs="Tahoma"/>
          <w:sz w:val="22"/>
          <w:szCs w:val="22"/>
        </w:rPr>
        <w:t xml:space="preserve">alokasi kurang bayar dana bagi hasil sumber daya alam kehutaan dan dana kurang bayar reboisasi. </w:t>
      </w:r>
      <w:r w:rsidRPr="0023468D">
        <w:rPr>
          <w:rFonts w:ascii="Century Gothic" w:eastAsiaTheme="minorHAnsi" w:hAnsi="Century Gothic" w:cs="Century Gothic"/>
          <w:color w:val="000000" w:themeColor="text1"/>
          <w:sz w:val="22"/>
          <w:szCs w:val="22"/>
        </w:rPr>
        <w:t xml:space="preserve">Secara rinci dapat dijabarkan sebagai </w:t>
      </w:r>
      <w:proofErr w:type="gramStart"/>
      <w:r w:rsidRPr="0023468D">
        <w:rPr>
          <w:rFonts w:ascii="Century Gothic" w:eastAsiaTheme="minorHAnsi" w:hAnsi="Century Gothic" w:cs="Century Gothic"/>
          <w:color w:val="000000" w:themeColor="text1"/>
          <w:sz w:val="22"/>
          <w:szCs w:val="22"/>
        </w:rPr>
        <w:t>berikut :</w:t>
      </w:r>
      <w:proofErr w:type="gramEnd"/>
    </w:p>
    <w:p w:rsidR="0023468D" w:rsidRPr="0023468D" w:rsidRDefault="0023468D" w:rsidP="0023468D">
      <w:pPr>
        <w:numPr>
          <w:ilvl w:val="0"/>
          <w:numId w:val="16"/>
        </w:numPr>
        <w:tabs>
          <w:tab w:val="clear" w:pos="1979"/>
          <w:tab w:val="left" w:pos="360"/>
          <w:tab w:val="num" w:pos="720"/>
        </w:tabs>
        <w:autoSpaceDE w:val="0"/>
        <w:autoSpaceDN w:val="0"/>
        <w:adjustRightInd w:val="0"/>
        <w:spacing w:line="360" w:lineRule="auto"/>
        <w:ind w:left="720"/>
        <w:jc w:val="both"/>
        <w:rPr>
          <w:rFonts w:ascii="Century Gothic" w:eastAsia="MS Mincho" w:hAnsi="Century Gothic"/>
          <w:color w:val="000000" w:themeColor="text1"/>
          <w:sz w:val="22"/>
          <w:szCs w:val="22"/>
          <w:lang w:eastAsia="ja-JP"/>
        </w:rPr>
      </w:pPr>
      <w:r w:rsidRPr="0023468D">
        <w:rPr>
          <w:rFonts w:ascii="Century Gothic" w:eastAsia="MS Mincho" w:hAnsi="Century Gothic"/>
          <w:color w:val="000000" w:themeColor="text1"/>
          <w:sz w:val="22"/>
          <w:szCs w:val="22"/>
          <w:lang w:eastAsia="ja-JP"/>
        </w:rPr>
        <w:t xml:space="preserve">Bagi Hasil Pajak </w:t>
      </w:r>
    </w:p>
    <w:p w:rsidR="0023468D" w:rsidRPr="0023468D" w:rsidRDefault="0023468D" w:rsidP="0023468D">
      <w:pPr>
        <w:numPr>
          <w:ilvl w:val="0"/>
          <w:numId w:val="39"/>
        </w:numPr>
        <w:tabs>
          <w:tab w:val="left" w:pos="360"/>
        </w:tabs>
        <w:autoSpaceDE w:val="0"/>
        <w:autoSpaceDN w:val="0"/>
        <w:adjustRightInd w:val="0"/>
        <w:spacing w:line="360" w:lineRule="auto"/>
        <w:jc w:val="both"/>
        <w:rPr>
          <w:rFonts w:ascii="Century Gothic" w:eastAsia="MS Mincho" w:hAnsi="Century Gothic"/>
          <w:sz w:val="22"/>
          <w:szCs w:val="22"/>
          <w:lang w:eastAsia="ja-JP"/>
        </w:rPr>
      </w:pPr>
      <w:r w:rsidRPr="0023468D">
        <w:rPr>
          <w:rFonts w:ascii="Century Gothic" w:eastAsia="MS Mincho" w:hAnsi="Century Gothic"/>
          <w:sz w:val="22"/>
          <w:szCs w:val="22"/>
          <w:lang w:eastAsia="ja-JP"/>
        </w:rPr>
        <w:t xml:space="preserve">Dana bagi hasil pajak bumi dan bangunan sektor pertambangan yang terdiri dari DBH PBB untuk kabuaten / kota, DBH PBB upah pungut PBB untuk kabupaten/kota, DBH PBB bagian pemerintah pusat yang dikembalikan sama rata ke kabupaten kota, mengalami penurunan dari Rp. </w:t>
      </w:r>
      <w:r w:rsidRPr="0023468D">
        <w:rPr>
          <w:rFonts w:ascii="Century Gothic" w:eastAsiaTheme="minorHAnsi" w:hAnsi="Century Gothic" w:cs="Tahoma"/>
          <w:sz w:val="22"/>
          <w:szCs w:val="22"/>
          <w:lang w:eastAsia="ja-JP"/>
        </w:rPr>
        <w:t xml:space="preserve">8.302.183.000,00 </w:t>
      </w:r>
      <w:r w:rsidRPr="0023468D">
        <w:rPr>
          <w:rFonts w:ascii="Century Gothic" w:eastAsia="MS Mincho" w:hAnsi="Century Gothic"/>
          <w:sz w:val="22"/>
          <w:szCs w:val="22"/>
          <w:lang w:eastAsia="ja-JP"/>
        </w:rPr>
        <w:t xml:space="preserve">pada target APBD TA 2016 menjadi Rp </w:t>
      </w:r>
      <w:r w:rsidRPr="0023468D">
        <w:rPr>
          <w:rFonts w:ascii="Century Gothic" w:eastAsiaTheme="minorHAnsi" w:hAnsi="Century Gothic" w:cs="Tahoma"/>
          <w:sz w:val="22"/>
          <w:szCs w:val="22"/>
          <w:lang w:eastAsia="ja-JP"/>
        </w:rPr>
        <w:t xml:space="preserve">7.576.678.000,00 </w:t>
      </w:r>
      <w:r w:rsidRPr="0023468D">
        <w:rPr>
          <w:rFonts w:ascii="Century Gothic" w:eastAsia="MS Mincho" w:hAnsi="Century Gothic"/>
          <w:sz w:val="22"/>
          <w:szCs w:val="22"/>
          <w:lang w:eastAsia="ja-JP"/>
        </w:rPr>
        <w:t>pada KUA P TA 2016.</w:t>
      </w:r>
    </w:p>
    <w:p w:rsidR="0023468D" w:rsidRDefault="0023468D" w:rsidP="0023468D">
      <w:pPr>
        <w:numPr>
          <w:ilvl w:val="0"/>
          <w:numId w:val="39"/>
        </w:numPr>
        <w:tabs>
          <w:tab w:val="left" w:pos="360"/>
        </w:tabs>
        <w:autoSpaceDE w:val="0"/>
        <w:autoSpaceDN w:val="0"/>
        <w:adjustRightInd w:val="0"/>
        <w:spacing w:line="360" w:lineRule="auto"/>
        <w:jc w:val="both"/>
        <w:rPr>
          <w:rFonts w:ascii="Century Gothic" w:eastAsia="MS Mincho" w:hAnsi="Century Gothic"/>
          <w:sz w:val="22"/>
          <w:szCs w:val="22"/>
          <w:lang w:eastAsia="ja-JP"/>
        </w:rPr>
      </w:pPr>
      <w:r w:rsidRPr="0023468D">
        <w:rPr>
          <w:rFonts w:ascii="Century Gothic" w:eastAsia="MS Mincho" w:hAnsi="Century Gothic"/>
          <w:sz w:val="22"/>
          <w:szCs w:val="22"/>
          <w:lang w:eastAsia="ja-JP"/>
        </w:rPr>
        <w:t xml:space="preserve">Dana bagi hasil pajak penghasilan orang pribadi yang terdiri dar DBH PPh pasal 21 dan DBH PPh pasal 25/29 mengalami peningkatan dari  Rp </w:t>
      </w:r>
      <w:r w:rsidRPr="0023468D">
        <w:rPr>
          <w:rFonts w:ascii="Century Gothic" w:eastAsiaTheme="minorHAnsi" w:hAnsi="Century Gothic" w:cs="Tahoma"/>
          <w:sz w:val="22"/>
          <w:szCs w:val="22"/>
          <w:lang w:eastAsia="ja-JP"/>
        </w:rPr>
        <w:t xml:space="preserve">4.435.574.000,00 </w:t>
      </w:r>
      <w:r w:rsidRPr="0023468D">
        <w:rPr>
          <w:rFonts w:ascii="Century Gothic" w:eastAsia="MS Mincho" w:hAnsi="Century Gothic"/>
          <w:sz w:val="22"/>
          <w:szCs w:val="22"/>
          <w:lang w:eastAsia="ja-JP"/>
        </w:rPr>
        <w:t xml:space="preserve">pada target APBD TA 2016 menjadi Rp. </w:t>
      </w:r>
      <w:r w:rsidRPr="0023468D">
        <w:rPr>
          <w:rFonts w:ascii="Century Gothic" w:eastAsiaTheme="minorHAnsi" w:hAnsi="Century Gothic" w:cs="Tahoma"/>
          <w:sz w:val="22"/>
          <w:szCs w:val="22"/>
          <w:lang w:eastAsia="ja-JP"/>
        </w:rPr>
        <w:t xml:space="preserve">4.759.774.000,00 </w:t>
      </w:r>
      <w:r w:rsidR="00E12BCD">
        <w:rPr>
          <w:rFonts w:ascii="Century Gothic" w:eastAsia="MS Mincho" w:hAnsi="Century Gothic"/>
          <w:sz w:val="22"/>
          <w:szCs w:val="22"/>
          <w:lang w:eastAsia="ja-JP"/>
        </w:rPr>
        <w:t>pada KUA-</w:t>
      </w:r>
      <w:r w:rsidRPr="0023468D">
        <w:rPr>
          <w:rFonts w:ascii="Century Gothic" w:eastAsia="MS Mincho" w:hAnsi="Century Gothic"/>
          <w:sz w:val="22"/>
          <w:szCs w:val="22"/>
          <w:lang w:eastAsia="ja-JP"/>
        </w:rPr>
        <w:t>P TA 2016.</w:t>
      </w:r>
    </w:p>
    <w:p w:rsidR="008B3C0A" w:rsidRPr="0023468D" w:rsidRDefault="008B3C0A" w:rsidP="008B3C0A">
      <w:pPr>
        <w:tabs>
          <w:tab w:val="left" w:pos="360"/>
        </w:tabs>
        <w:autoSpaceDE w:val="0"/>
        <w:autoSpaceDN w:val="0"/>
        <w:adjustRightInd w:val="0"/>
        <w:spacing w:line="360" w:lineRule="auto"/>
        <w:ind w:left="1080"/>
        <w:jc w:val="both"/>
        <w:rPr>
          <w:rFonts w:ascii="Century Gothic" w:eastAsia="MS Mincho" w:hAnsi="Century Gothic"/>
          <w:sz w:val="22"/>
          <w:szCs w:val="22"/>
          <w:lang w:eastAsia="ja-JP"/>
        </w:rPr>
      </w:pPr>
    </w:p>
    <w:p w:rsidR="0023468D" w:rsidRPr="0023468D" w:rsidRDefault="0023468D" w:rsidP="0023468D">
      <w:pPr>
        <w:numPr>
          <w:ilvl w:val="0"/>
          <w:numId w:val="16"/>
        </w:numPr>
        <w:tabs>
          <w:tab w:val="clear" w:pos="1979"/>
          <w:tab w:val="left" w:pos="360"/>
          <w:tab w:val="num" w:pos="720"/>
        </w:tabs>
        <w:autoSpaceDE w:val="0"/>
        <w:autoSpaceDN w:val="0"/>
        <w:adjustRightInd w:val="0"/>
        <w:spacing w:line="360" w:lineRule="auto"/>
        <w:ind w:hanging="1529"/>
        <w:jc w:val="both"/>
        <w:rPr>
          <w:rFonts w:ascii="Century Gothic" w:eastAsia="MS Mincho" w:hAnsi="Century Gothic"/>
          <w:sz w:val="22"/>
          <w:szCs w:val="22"/>
          <w:lang w:eastAsia="ja-JP"/>
        </w:rPr>
      </w:pPr>
      <w:r w:rsidRPr="0023468D">
        <w:rPr>
          <w:rFonts w:ascii="Century Gothic" w:eastAsia="MS Mincho" w:hAnsi="Century Gothic"/>
          <w:sz w:val="22"/>
          <w:szCs w:val="22"/>
          <w:lang w:eastAsia="ja-JP"/>
        </w:rPr>
        <w:t>Bagi Hasil Bukan Pajak/sumber daya alam</w:t>
      </w:r>
    </w:p>
    <w:p w:rsidR="0023468D" w:rsidRPr="0023468D" w:rsidRDefault="0023468D" w:rsidP="0023468D">
      <w:pPr>
        <w:numPr>
          <w:ilvl w:val="0"/>
          <w:numId w:val="38"/>
        </w:numPr>
        <w:autoSpaceDE w:val="0"/>
        <w:autoSpaceDN w:val="0"/>
        <w:adjustRightInd w:val="0"/>
        <w:spacing w:line="360" w:lineRule="auto"/>
        <w:jc w:val="both"/>
        <w:rPr>
          <w:rFonts w:ascii="Century Gothic" w:eastAsiaTheme="minorHAnsi" w:hAnsi="Century Gothic" w:cs="Century Gothic"/>
          <w:sz w:val="22"/>
          <w:szCs w:val="22"/>
        </w:rPr>
      </w:pPr>
      <w:r w:rsidRPr="0023468D">
        <w:rPr>
          <w:rFonts w:ascii="Century Gothic" w:hAnsi="Century Gothic"/>
          <w:sz w:val="22"/>
          <w:szCs w:val="22"/>
        </w:rPr>
        <w:t>Dana bagi hasil sumber daya alam kehutanan mengalami peningkatan dari Rp</w:t>
      </w:r>
      <w:r w:rsidR="00E12BCD">
        <w:rPr>
          <w:rFonts w:ascii="Century Gothic" w:hAnsi="Century Gothic"/>
          <w:sz w:val="22"/>
          <w:szCs w:val="22"/>
        </w:rPr>
        <w:t xml:space="preserve">. </w:t>
      </w:r>
      <w:r w:rsidRPr="0023468D">
        <w:rPr>
          <w:rFonts w:ascii="Century Gothic" w:eastAsiaTheme="minorHAnsi" w:hAnsi="Century Gothic" w:cs="Tahoma"/>
          <w:sz w:val="22"/>
          <w:szCs w:val="22"/>
        </w:rPr>
        <w:t>414.872.000</w:t>
      </w:r>
      <w:proofErr w:type="gramStart"/>
      <w:r w:rsidRPr="0023468D">
        <w:rPr>
          <w:rFonts w:ascii="Century Gothic" w:eastAsiaTheme="minorHAnsi" w:hAnsi="Century Gothic" w:cs="Tahoma"/>
          <w:sz w:val="22"/>
          <w:szCs w:val="22"/>
        </w:rPr>
        <w:t>,00</w:t>
      </w:r>
      <w:proofErr w:type="gramEnd"/>
      <w:r w:rsidRPr="0023468D">
        <w:rPr>
          <w:rFonts w:ascii="Century Gothic" w:eastAsiaTheme="minorHAnsi" w:hAnsi="Century Gothic" w:cs="Tahoma"/>
          <w:sz w:val="22"/>
          <w:szCs w:val="22"/>
        </w:rPr>
        <w:t xml:space="preserve"> </w:t>
      </w:r>
      <w:r w:rsidRPr="0023468D">
        <w:rPr>
          <w:rFonts w:ascii="Century Gothic" w:hAnsi="Century Gothic"/>
          <w:sz w:val="22"/>
          <w:szCs w:val="22"/>
        </w:rPr>
        <w:t xml:space="preserve">pada target APBD TA 2016 menjadi Rp. </w:t>
      </w:r>
      <w:r w:rsidRPr="0023468D">
        <w:rPr>
          <w:rFonts w:ascii="Century Gothic" w:eastAsiaTheme="minorHAnsi" w:hAnsi="Century Gothic" w:cs="Tahoma"/>
          <w:sz w:val="22"/>
          <w:szCs w:val="22"/>
        </w:rPr>
        <w:t xml:space="preserve">405.357.000,00 </w:t>
      </w:r>
      <w:r w:rsidRPr="0023468D">
        <w:rPr>
          <w:rFonts w:ascii="Century Gothic" w:hAnsi="Century Gothic"/>
          <w:sz w:val="22"/>
          <w:szCs w:val="22"/>
        </w:rPr>
        <w:t>pada KUA</w:t>
      </w:r>
      <w:r w:rsidR="00E12BCD">
        <w:rPr>
          <w:rFonts w:ascii="Century Gothic" w:hAnsi="Century Gothic"/>
          <w:sz w:val="22"/>
          <w:szCs w:val="22"/>
        </w:rPr>
        <w:t>-</w:t>
      </w:r>
      <w:r w:rsidRPr="0023468D">
        <w:rPr>
          <w:rFonts w:ascii="Century Gothic" w:hAnsi="Century Gothic"/>
          <w:sz w:val="22"/>
          <w:szCs w:val="22"/>
        </w:rPr>
        <w:t>P TA 2016.</w:t>
      </w:r>
    </w:p>
    <w:p w:rsidR="0023468D" w:rsidRPr="0023468D" w:rsidRDefault="0023468D" w:rsidP="0023468D">
      <w:pPr>
        <w:numPr>
          <w:ilvl w:val="0"/>
          <w:numId w:val="38"/>
        </w:numPr>
        <w:autoSpaceDE w:val="0"/>
        <w:autoSpaceDN w:val="0"/>
        <w:adjustRightInd w:val="0"/>
        <w:spacing w:line="360" w:lineRule="auto"/>
        <w:jc w:val="both"/>
        <w:rPr>
          <w:rFonts w:ascii="Century Gothic" w:eastAsiaTheme="minorHAnsi" w:hAnsi="Century Gothic" w:cs="Century Gothic"/>
          <w:sz w:val="22"/>
          <w:szCs w:val="22"/>
        </w:rPr>
      </w:pPr>
      <w:r w:rsidRPr="0023468D">
        <w:rPr>
          <w:rFonts w:ascii="Century Gothic" w:hAnsi="Century Gothic"/>
          <w:sz w:val="22"/>
          <w:szCs w:val="22"/>
        </w:rPr>
        <w:t xml:space="preserve">Bagi hasil sumber daya alam perikanan tidak mengalami perubahan dari Rp </w:t>
      </w:r>
      <w:r w:rsidRPr="0023468D">
        <w:rPr>
          <w:rFonts w:ascii="Century Gothic" w:eastAsiaTheme="minorHAnsi" w:hAnsi="Century Gothic" w:cs="Tahoma"/>
          <w:color w:val="000000"/>
          <w:sz w:val="22"/>
          <w:szCs w:val="22"/>
        </w:rPr>
        <w:t>1.089.194.000</w:t>
      </w:r>
      <w:proofErr w:type="gramStart"/>
      <w:r w:rsidRPr="0023468D">
        <w:rPr>
          <w:rFonts w:ascii="Century Gothic" w:eastAsiaTheme="minorHAnsi" w:hAnsi="Century Gothic" w:cs="Tahoma"/>
          <w:color w:val="000000"/>
          <w:sz w:val="22"/>
          <w:szCs w:val="22"/>
        </w:rPr>
        <w:t>,00</w:t>
      </w:r>
      <w:proofErr w:type="gramEnd"/>
      <w:r w:rsidRPr="0023468D">
        <w:rPr>
          <w:rFonts w:ascii="Century Gothic" w:eastAsiaTheme="minorHAnsi" w:hAnsi="Century Gothic" w:cs="Tahoma"/>
          <w:color w:val="000000"/>
          <w:sz w:val="22"/>
          <w:szCs w:val="22"/>
        </w:rPr>
        <w:t xml:space="preserve"> </w:t>
      </w:r>
      <w:r w:rsidRPr="0023468D">
        <w:rPr>
          <w:rFonts w:ascii="Century Gothic" w:hAnsi="Century Gothic"/>
          <w:sz w:val="22"/>
          <w:szCs w:val="22"/>
        </w:rPr>
        <w:t xml:space="preserve">pada target APBD TA 2016 menjadi Rp. </w:t>
      </w:r>
      <w:r w:rsidRPr="0023468D">
        <w:rPr>
          <w:rFonts w:ascii="Century Gothic" w:eastAsiaTheme="minorHAnsi" w:hAnsi="Century Gothic" w:cs="Tahoma"/>
          <w:color w:val="000000"/>
          <w:sz w:val="22"/>
          <w:szCs w:val="22"/>
        </w:rPr>
        <w:t xml:space="preserve">1.089.194.000,00 </w:t>
      </w:r>
      <w:r w:rsidR="00E12BCD">
        <w:rPr>
          <w:rFonts w:ascii="Century Gothic" w:hAnsi="Century Gothic"/>
          <w:sz w:val="22"/>
          <w:szCs w:val="22"/>
        </w:rPr>
        <w:t>pada KUA-</w:t>
      </w:r>
      <w:r w:rsidRPr="0023468D">
        <w:rPr>
          <w:rFonts w:ascii="Century Gothic" w:hAnsi="Century Gothic"/>
          <w:sz w:val="22"/>
          <w:szCs w:val="22"/>
        </w:rPr>
        <w:t>P TA 2016.</w:t>
      </w:r>
    </w:p>
    <w:p w:rsidR="0023468D" w:rsidRPr="0023468D" w:rsidRDefault="0023468D" w:rsidP="0023468D">
      <w:pPr>
        <w:numPr>
          <w:ilvl w:val="0"/>
          <w:numId w:val="38"/>
        </w:numPr>
        <w:autoSpaceDE w:val="0"/>
        <w:autoSpaceDN w:val="0"/>
        <w:adjustRightInd w:val="0"/>
        <w:spacing w:line="360" w:lineRule="auto"/>
        <w:jc w:val="both"/>
        <w:rPr>
          <w:rFonts w:ascii="Century Gothic" w:eastAsiaTheme="minorHAnsi" w:hAnsi="Century Gothic" w:cs="Century Gothic"/>
          <w:sz w:val="22"/>
          <w:szCs w:val="22"/>
        </w:rPr>
      </w:pPr>
      <w:r w:rsidRPr="0023468D">
        <w:rPr>
          <w:rFonts w:ascii="Century Gothic" w:eastAsiaTheme="minorHAnsi" w:hAnsi="Century Gothic" w:cs="Century Gothic"/>
          <w:sz w:val="22"/>
          <w:szCs w:val="22"/>
        </w:rPr>
        <w:t xml:space="preserve">Bagi hasil sumber daya alam pertambangan umum yang terdiri dari DBH SDA pertambangan umum – iuran tetap dan DBH SDA pertambangan umum – royalty mengalami </w:t>
      </w:r>
      <w:r w:rsidRPr="0023468D">
        <w:rPr>
          <w:rFonts w:ascii="Century Gothic" w:hAnsi="Century Gothic"/>
          <w:sz w:val="22"/>
          <w:szCs w:val="22"/>
        </w:rPr>
        <w:t xml:space="preserve">penurunan dari Rp </w:t>
      </w:r>
      <w:r w:rsidRPr="0023468D">
        <w:rPr>
          <w:rFonts w:ascii="Century Gothic" w:eastAsiaTheme="minorHAnsi" w:hAnsi="Century Gothic" w:cs="Tahoma"/>
          <w:sz w:val="22"/>
          <w:szCs w:val="22"/>
        </w:rPr>
        <w:t xml:space="preserve">8.289.127.000,00  </w:t>
      </w:r>
      <w:r w:rsidRPr="0023468D">
        <w:rPr>
          <w:rFonts w:ascii="Century Gothic" w:hAnsi="Century Gothic"/>
          <w:sz w:val="22"/>
          <w:szCs w:val="22"/>
        </w:rPr>
        <w:t>pada target APBD TA 2016 menjadi Rp.</w:t>
      </w:r>
      <w:r w:rsidRPr="0023468D">
        <w:rPr>
          <w:rFonts w:ascii="Century Gothic" w:eastAsiaTheme="minorHAnsi" w:hAnsi="Century Gothic" w:cs="Tahoma"/>
          <w:sz w:val="22"/>
          <w:szCs w:val="22"/>
        </w:rPr>
        <w:t xml:space="preserve"> 3.238.902.000,00 </w:t>
      </w:r>
      <w:r w:rsidR="00E12BCD">
        <w:rPr>
          <w:rFonts w:ascii="Century Gothic" w:hAnsi="Century Gothic"/>
          <w:sz w:val="22"/>
          <w:szCs w:val="22"/>
        </w:rPr>
        <w:t>,- pada KUA-</w:t>
      </w:r>
      <w:r w:rsidRPr="0023468D">
        <w:rPr>
          <w:rFonts w:ascii="Century Gothic" w:hAnsi="Century Gothic"/>
          <w:sz w:val="22"/>
          <w:szCs w:val="22"/>
        </w:rPr>
        <w:t>P TA 2016.</w:t>
      </w:r>
    </w:p>
    <w:p w:rsidR="0023468D" w:rsidRPr="0023468D" w:rsidRDefault="0023468D" w:rsidP="0023468D">
      <w:pPr>
        <w:tabs>
          <w:tab w:val="left" w:pos="360"/>
        </w:tabs>
        <w:autoSpaceDE w:val="0"/>
        <w:autoSpaceDN w:val="0"/>
        <w:adjustRightInd w:val="0"/>
        <w:spacing w:line="360" w:lineRule="auto"/>
        <w:jc w:val="both"/>
        <w:rPr>
          <w:rFonts w:ascii="Century Gothic" w:eastAsia="MS Mincho" w:hAnsi="Century Gothic"/>
          <w:color w:val="FF0000"/>
          <w:sz w:val="22"/>
          <w:szCs w:val="22"/>
          <w:lang w:eastAsia="ja-JP"/>
        </w:rPr>
      </w:pPr>
    </w:p>
    <w:p w:rsidR="0023468D" w:rsidRPr="0023468D" w:rsidRDefault="0023468D" w:rsidP="00E12BCD">
      <w:pPr>
        <w:tabs>
          <w:tab w:val="left" w:pos="360"/>
        </w:tabs>
        <w:autoSpaceDE w:val="0"/>
        <w:autoSpaceDN w:val="0"/>
        <w:adjustRightInd w:val="0"/>
        <w:spacing w:line="360" w:lineRule="auto"/>
        <w:ind w:left="270"/>
        <w:jc w:val="both"/>
        <w:rPr>
          <w:rFonts w:ascii="Century Gothic" w:eastAsia="MS Mincho" w:hAnsi="Century Gothic"/>
          <w:color w:val="FF0000"/>
          <w:sz w:val="22"/>
          <w:szCs w:val="22"/>
          <w:lang w:eastAsia="ja-JP"/>
        </w:rPr>
      </w:pPr>
      <w:r w:rsidRPr="0023468D">
        <w:rPr>
          <w:rFonts w:ascii="Century Gothic" w:eastAsia="MS Mincho" w:hAnsi="Century Gothic"/>
          <w:color w:val="000000" w:themeColor="text1"/>
          <w:sz w:val="22"/>
          <w:szCs w:val="22"/>
          <w:lang w:eastAsia="ja-JP"/>
        </w:rPr>
        <w:t xml:space="preserve">Sementara itu, ditinjau dari komponen dana alokasi Khusus tahun 2016 mengalami peningkatan sebesar Rp </w:t>
      </w:r>
      <w:r w:rsidRPr="0023468D">
        <w:rPr>
          <w:rFonts w:ascii="Century Gothic" w:eastAsiaTheme="minorHAnsi" w:hAnsi="Century Gothic" w:cs="Tahoma"/>
          <w:color w:val="000000"/>
          <w:sz w:val="22"/>
          <w:szCs w:val="22"/>
          <w:lang w:eastAsia="ja-JP"/>
        </w:rPr>
        <w:t xml:space="preserve"> 49.986.062.700,00 </w:t>
      </w:r>
      <w:r w:rsidR="00E12BCD">
        <w:rPr>
          <w:rFonts w:ascii="Century Gothic" w:eastAsia="MS Mincho" w:hAnsi="Century Gothic"/>
          <w:color w:val="000000" w:themeColor="text1"/>
          <w:sz w:val="22"/>
          <w:szCs w:val="22"/>
          <w:lang w:eastAsia="ja-JP"/>
        </w:rPr>
        <w:t>atau 26,98% y</w:t>
      </w:r>
      <w:r w:rsidRPr="0023468D">
        <w:rPr>
          <w:rFonts w:ascii="Century Gothic" w:eastAsia="MS Mincho" w:hAnsi="Century Gothic"/>
          <w:color w:val="000000" w:themeColor="text1"/>
          <w:sz w:val="22"/>
          <w:szCs w:val="22"/>
          <w:lang w:eastAsia="ja-JP"/>
        </w:rPr>
        <w:t xml:space="preserve">ang bersumber dari DAK non fisik yang terdiri dari DAK tunjangan profesi guru, tambahan penghasilan guru PNSD, bantuan operasional penyelenggaraan pendidikan Anak Usia Dini, bantuan operasional kesehatan, akreditasi rumah sakit, jaminan persalinan serta bantuan operasional keluarga dengan total Rp </w:t>
      </w:r>
      <w:r w:rsidRPr="0023468D">
        <w:rPr>
          <w:rFonts w:ascii="Century Gothic" w:eastAsiaTheme="minorHAnsi" w:hAnsi="Century Gothic" w:cs="Tahoma"/>
          <w:color w:val="000000"/>
          <w:sz w:val="22"/>
          <w:szCs w:val="22"/>
          <w:lang w:eastAsia="ja-JP"/>
        </w:rPr>
        <w:lastRenderedPageBreak/>
        <w:t>61.384.149.700,00 sementara pada DAK Fisik mengalami penurunan sebesar Rp (11.398.087.000,00)</w:t>
      </w:r>
    </w:p>
    <w:p w:rsidR="0023468D" w:rsidRPr="00E9361C" w:rsidRDefault="0023468D" w:rsidP="0023468D">
      <w:pPr>
        <w:tabs>
          <w:tab w:val="left" w:pos="360"/>
        </w:tabs>
        <w:autoSpaceDE w:val="0"/>
        <w:autoSpaceDN w:val="0"/>
        <w:adjustRightInd w:val="0"/>
        <w:spacing w:line="360" w:lineRule="auto"/>
        <w:jc w:val="both"/>
        <w:rPr>
          <w:rFonts w:ascii="Century Gothic" w:eastAsia="MS Mincho" w:hAnsi="Century Gothic"/>
          <w:b/>
          <w:sz w:val="22"/>
          <w:szCs w:val="22"/>
          <w:lang w:eastAsia="ja-JP"/>
        </w:rPr>
      </w:pPr>
    </w:p>
    <w:p w:rsidR="0023468D" w:rsidRPr="00E9361C" w:rsidRDefault="00E9361C" w:rsidP="00E9361C">
      <w:pPr>
        <w:pStyle w:val="ListParagraph"/>
        <w:numPr>
          <w:ilvl w:val="2"/>
          <w:numId w:val="49"/>
        </w:numPr>
        <w:tabs>
          <w:tab w:val="left" w:pos="3349"/>
        </w:tabs>
        <w:autoSpaceDE w:val="0"/>
        <w:autoSpaceDN w:val="0"/>
        <w:adjustRightInd w:val="0"/>
        <w:spacing w:line="360" w:lineRule="auto"/>
        <w:jc w:val="both"/>
        <w:rPr>
          <w:rFonts w:ascii="Century Gothic" w:eastAsiaTheme="minorHAnsi" w:hAnsi="Century Gothic" w:cs="Century Gothic"/>
          <w:b/>
          <w:color w:val="000000" w:themeColor="text1"/>
          <w:sz w:val="22"/>
          <w:szCs w:val="22"/>
        </w:rPr>
      </w:pPr>
      <w:r w:rsidRPr="00E9361C">
        <w:rPr>
          <w:rFonts w:ascii="Century Gothic" w:eastAsiaTheme="minorHAnsi" w:hAnsi="Century Gothic" w:cs="Century Gothic"/>
          <w:b/>
          <w:color w:val="000000" w:themeColor="text1"/>
          <w:sz w:val="22"/>
          <w:szCs w:val="22"/>
        </w:rPr>
        <w:t>LAIN LAIN PENDAPATAN DAERAH YANG SAH</w:t>
      </w:r>
    </w:p>
    <w:p w:rsidR="0023468D" w:rsidRDefault="00E9361C" w:rsidP="00E9361C">
      <w:pPr>
        <w:autoSpaceDE w:val="0"/>
        <w:autoSpaceDN w:val="0"/>
        <w:adjustRightInd w:val="0"/>
        <w:spacing w:line="360" w:lineRule="auto"/>
        <w:jc w:val="both"/>
        <w:rPr>
          <w:rFonts w:ascii="Century Gothic" w:eastAsiaTheme="minorHAnsi" w:hAnsi="Century Gothic" w:cs="Tahoma"/>
          <w:color w:val="000000" w:themeColor="text1"/>
          <w:sz w:val="22"/>
          <w:szCs w:val="22"/>
        </w:rPr>
      </w:pPr>
      <w:r>
        <w:rPr>
          <w:rFonts w:ascii="Century Gothic" w:eastAsiaTheme="minorHAnsi" w:hAnsi="Century Gothic" w:cs="Century Gothic"/>
          <w:color w:val="000000" w:themeColor="text1"/>
          <w:sz w:val="22"/>
          <w:szCs w:val="22"/>
        </w:rPr>
        <w:tab/>
        <w:t xml:space="preserve">Anggaran </w:t>
      </w:r>
      <w:r w:rsidR="0023468D" w:rsidRPr="0023468D">
        <w:rPr>
          <w:rFonts w:ascii="Century Gothic" w:eastAsiaTheme="minorHAnsi" w:hAnsi="Century Gothic" w:cs="Century Gothic"/>
          <w:color w:val="000000" w:themeColor="text1"/>
          <w:sz w:val="22"/>
          <w:szCs w:val="22"/>
        </w:rPr>
        <w:t>Lain lain Pendapatan Daerah yang sah</w:t>
      </w:r>
      <w:r w:rsidR="0023468D" w:rsidRPr="0023468D">
        <w:rPr>
          <w:rFonts w:ascii="Century Gothic" w:eastAsiaTheme="minorHAnsi" w:hAnsi="Century Gothic" w:cs="Tahoma"/>
          <w:color w:val="000000" w:themeColor="text1"/>
          <w:sz w:val="22"/>
          <w:szCs w:val="22"/>
        </w:rPr>
        <w:t xml:space="preserve"> pada PABD 2016 di targetkan sebesar Rp.</w:t>
      </w:r>
      <w:r w:rsidR="0023468D" w:rsidRPr="0023468D">
        <w:rPr>
          <w:rFonts w:ascii="Century Gothic" w:hAnsi="Century Gothic"/>
          <w:color w:val="000000" w:themeColor="text1"/>
          <w:sz w:val="22"/>
          <w:szCs w:val="22"/>
        </w:rPr>
        <w:t xml:space="preserve"> </w:t>
      </w:r>
      <w:r w:rsidR="0023468D" w:rsidRPr="0023468D">
        <w:rPr>
          <w:rFonts w:ascii="Century Gothic" w:eastAsiaTheme="minorHAnsi" w:hAnsi="Century Gothic" w:cs="Tahoma"/>
          <w:color w:val="000000"/>
          <w:sz w:val="22"/>
          <w:szCs w:val="22"/>
        </w:rPr>
        <w:t>158.874.893.928,00</w:t>
      </w:r>
      <w:r w:rsidR="0023468D" w:rsidRPr="0023468D">
        <w:rPr>
          <w:rFonts w:ascii="Century Gothic" w:eastAsiaTheme="minorHAnsi" w:hAnsi="Century Gothic" w:cs="Tahoma"/>
          <w:color w:val="000000" w:themeColor="text1"/>
          <w:sz w:val="22"/>
          <w:szCs w:val="22"/>
        </w:rPr>
        <w:t xml:space="preserve"> dan menunjukkan penurunan  dalam Rancangan KUA-P Tahun 2016 sebesar Rp. </w:t>
      </w:r>
      <w:r w:rsidR="008F4CC4">
        <w:rPr>
          <w:rFonts w:ascii="Century Gothic" w:eastAsiaTheme="minorHAnsi" w:hAnsi="Century Gothic" w:cs="Tahoma"/>
          <w:color w:val="000000"/>
          <w:sz w:val="22"/>
          <w:szCs w:val="22"/>
        </w:rPr>
        <w:t>48.7</w:t>
      </w:r>
      <w:r w:rsidR="0023468D" w:rsidRPr="0023468D">
        <w:rPr>
          <w:rFonts w:ascii="Century Gothic" w:eastAsiaTheme="minorHAnsi" w:hAnsi="Century Gothic" w:cs="Tahoma"/>
          <w:color w:val="000000"/>
          <w:sz w:val="22"/>
          <w:szCs w:val="22"/>
        </w:rPr>
        <w:t xml:space="preserve">00.214.969,00 </w:t>
      </w:r>
      <w:r>
        <w:rPr>
          <w:rFonts w:ascii="Century Gothic" w:eastAsiaTheme="minorHAnsi" w:hAnsi="Century Gothic" w:cs="Tahoma"/>
          <w:color w:val="000000" w:themeColor="text1"/>
          <w:sz w:val="22"/>
          <w:szCs w:val="22"/>
        </w:rPr>
        <w:t>atau sebesar -</w:t>
      </w:r>
      <w:r w:rsidR="0023468D" w:rsidRPr="0023468D">
        <w:rPr>
          <w:rFonts w:ascii="Century Gothic" w:eastAsiaTheme="minorHAnsi" w:hAnsi="Century Gothic" w:cs="Tahoma"/>
          <w:color w:val="000000"/>
          <w:sz w:val="22"/>
          <w:szCs w:val="22"/>
        </w:rPr>
        <w:t>68,84</w:t>
      </w:r>
      <w:r w:rsidR="0023468D" w:rsidRPr="0023468D">
        <w:rPr>
          <w:rFonts w:ascii="Century Gothic" w:eastAsiaTheme="minorHAnsi" w:hAnsi="Century Gothic" w:cs="Tahoma"/>
          <w:color w:val="000000" w:themeColor="text1"/>
          <w:sz w:val="22"/>
          <w:szCs w:val="22"/>
        </w:rPr>
        <w:t>%.</w:t>
      </w:r>
    </w:p>
    <w:p w:rsidR="0023468D" w:rsidRPr="003A20D0" w:rsidRDefault="0023468D" w:rsidP="0023468D">
      <w:pPr>
        <w:autoSpaceDE w:val="0"/>
        <w:autoSpaceDN w:val="0"/>
        <w:adjustRightInd w:val="0"/>
        <w:ind w:left="360"/>
        <w:jc w:val="center"/>
        <w:rPr>
          <w:rFonts w:ascii="Century Gothic" w:eastAsiaTheme="minorHAnsi" w:hAnsi="Century Gothic" w:cs="Tahoma"/>
          <w:b/>
          <w:color w:val="000000" w:themeColor="text1"/>
          <w:sz w:val="22"/>
          <w:szCs w:val="22"/>
        </w:rPr>
      </w:pPr>
      <w:r w:rsidRPr="003A20D0">
        <w:rPr>
          <w:rFonts w:ascii="Century Gothic" w:eastAsiaTheme="minorHAnsi" w:hAnsi="Century Gothic" w:cs="Tahoma"/>
          <w:b/>
          <w:color w:val="000000" w:themeColor="text1"/>
          <w:sz w:val="22"/>
          <w:szCs w:val="22"/>
        </w:rPr>
        <w:t xml:space="preserve">Tabel </w:t>
      </w:r>
      <w:r w:rsidRPr="003A20D0">
        <w:rPr>
          <w:rFonts w:ascii="Century Gothic" w:eastAsiaTheme="minorHAnsi" w:hAnsi="Century Gothic" w:cs="Tahoma"/>
          <w:b/>
          <w:color w:val="000000" w:themeColor="text1"/>
          <w:sz w:val="22"/>
          <w:szCs w:val="22"/>
          <w:lang w:val="id-ID"/>
        </w:rPr>
        <w:t>2.1</w:t>
      </w:r>
      <w:r w:rsidR="003A20D0" w:rsidRPr="003A20D0">
        <w:rPr>
          <w:rFonts w:ascii="Century Gothic" w:eastAsiaTheme="minorHAnsi" w:hAnsi="Century Gothic" w:cs="Tahoma"/>
          <w:b/>
          <w:color w:val="000000" w:themeColor="text1"/>
          <w:sz w:val="22"/>
          <w:szCs w:val="22"/>
        </w:rPr>
        <w:t>2</w:t>
      </w:r>
    </w:p>
    <w:p w:rsidR="0023468D" w:rsidRPr="003A20D0" w:rsidRDefault="0023468D" w:rsidP="0023468D">
      <w:pPr>
        <w:autoSpaceDE w:val="0"/>
        <w:autoSpaceDN w:val="0"/>
        <w:adjustRightInd w:val="0"/>
        <w:ind w:left="360"/>
        <w:jc w:val="center"/>
        <w:rPr>
          <w:rFonts w:ascii="Century Gothic" w:eastAsiaTheme="minorHAnsi" w:hAnsi="Century Gothic" w:cs="Tahoma"/>
          <w:b/>
          <w:color w:val="000000" w:themeColor="text1"/>
          <w:sz w:val="22"/>
          <w:szCs w:val="22"/>
        </w:rPr>
      </w:pPr>
      <w:r w:rsidRPr="003A20D0">
        <w:rPr>
          <w:rFonts w:ascii="Century Gothic" w:eastAsiaTheme="minorHAnsi" w:hAnsi="Century Gothic" w:cs="Tahoma"/>
          <w:b/>
          <w:color w:val="000000" w:themeColor="text1"/>
          <w:sz w:val="22"/>
          <w:szCs w:val="22"/>
        </w:rPr>
        <w:t>Rencana lain-lain PAD yang sah dalam Rancangan KUA-P tahun 2016</w:t>
      </w:r>
    </w:p>
    <w:tbl>
      <w:tblPr>
        <w:tblW w:w="542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530"/>
        <w:gridCol w:w="1620"/>
        <w:gridCol w:w="1620"/>
        <w:gridCol w:w="1800"/>
        <w:gridCol w:w="1308"/>
      </w:tblGrid>
      <w:tr w:rsidR="0023468D" w:rsidRPr="003A20D0" w:rsidTr="004A7CC3">
        <w:trPr>
          <w:trHeight w:val="270"/>
          <w:tblHeader/>
        </w:trPr>
        <w:tc>
          <w:tcPr>
            <w:tcW w:w="851" w:type="pct"/>
            <w:vMerge w:val="restart"/>
            <w:shd w:val="clear" w:color="auto" w:fill="B8CCE4" w:themeFill="accent1" w:themeFillTint="66"/>
            <w:noWrap/>
            <w:vAlign w:val="center"/>
            <w:hideMark/>
          </w:tcPr>
          <w:p w:rsidR="0023468D" w:rsidRPr="003A20D0" w:rsidRDefault="0023468D" w:rsidP="004A7CC3">
            <w:pPr>
              <w:ind w:left="-144" w:right="-144"/>
              <w:jc w:val="center"/>
              <w:rPr>
                <w:rFonts w:ascii="Century Gothic" w:hAnsi="Century Gothic" w:cs="Arial"/>
                <w:b/>
                <w:color w:val="000000" w:themeColor="text1"/>
                <w:sz w:val="19"/>
                <w:szCs w:val="19"/>
              </w:rPr>
            </w:pPr>
            <w:r w:rsidRPr="003A20D0">
              <w:rPr>
                <w:rFonts w:ascii="Century Gothic" w:hAnsi="Century Gothic" w:cs="Arial"/>
                <w:b/>
                <w:color w:val="000000" w:themeColor="text1"/>
                <w:sz w:val="19"/>
                <w:szCs w:val="19"/>
              </w:rPr>
              <w:t>URAIAN</w:t>
            </w:r>
          </w:p>
        </w:tc>
        <w:tc>
          <w:tcPr>
            <w:tcW w:w="806" w:type="pct"/>
            <w:vMerge w:val="restart"/>
            <w:shd w:val="clear" w:color="auto" w:fill="B8CCE4" w:themeFill="accent1" w:themeFillTint="66"/>
            <w:vAlign w:val="center"/>
            <w:hideMark/>
          </w:tcPr>
          <w:p w:rsidR="0023468D" w:rsidRPr="003A20D0" w:rsidRDefault="0023468D" w:rsidP="004A7CC3">
            <w:pPr>
              <w:ind w:left="-144" w:right="-144"/>
              <w:jc w:val="center"/>
              <w:rPr>
                <w:rFonts w:ascii="Century Gothic" w:hAnsi="Century Gothic" w:cs="Arial"/>
                <w:b/>
                <w:color w:val="000000" w:themeColor="text1"/>
                <w:sz w:val="19"/>
                <w:szCs w:val="19"/>
              </w:rPr>
            </w:pPr>
            <w:r w:rsidRPr="003A20D0">
              <w:rPr>
                <w:rFonts w:ascii="Century Gothic" w:hAnsi="Century Gothic" w:cs="Arial"/>
                <w:b/>
                <w:color w:val="000000" w:themeColor="text1"/>
                <w:sz w:val="19"/>
                <w:szCs w:val="19"/>
              </w:rPr>
              <w:t>Realisasi Pendapatan Tahun 2015 (Audited)</w:t>
            </w:r>
          </w:p>
        </w:tc>
        <w:tc>
          <w:tcPr>
            <w:tcW w:w="853" w:type="pct"/>
            <w:vMerge w:val="restart"/>
            <w:shd w:val="clear" w:color="auto" w:fill="B8CCE4" w:themeFill="accent1" w:themeFillTint="66"/>
            <w:vAlign w:val="center"/>
            <w:hideMark/>
          </w:tcPr>
          <w:p w:rsidR="003A20D0" w:rsidRDefault="0023468D" w:rsidP="004A7CC3">
            <w:pPr>
              <w:ind w:left="-144" w:right="-144"/>
              <w:jc w:val="center"/>
              <w:rPr>
                <w:rFonts w:ascii="Century Gothic" w:hAnsi="Century Gothic" w:cs="Arial"/>
                <w:b/>
                <w:color w:val="000000" w:themeColor="text1"/>
                <w:sz w:val="19"/>
                <w:szCs w:val="19"/>
              </w:rPr>
            </w:pPr>
            <w:r w:rsidRPr="003A20D0">
              <w:rPr>
                <w:rFonts w:ascii="Century Gothic" w:hAnsi="Century Gothic" w:cs="Arial"/>
                <w:b/>
                <w:color w:val="000000" w:themeColor="text1"/>
                <w:sz w:val="19"/>
                <w:szCs w:val="19"/>
              </w:rPr>
              <w:t>Target Pendapatan dalam APBD</w:t>
            </w:r>
          </w:p>
          <w:p w:rsidR="0023468D" w:rsidRPr="003A20D0" w:rsidRDefault="0023468D" w:rsidP="004A7CC3">
            <w:pPr>
              <w:ind w:left="-144" w:right="-144"/>
              <w:jc w:val="center"/>
              <w:rPr>
                <w:rFonts w:ascii="Century Gothic" w:hAnsi="Century Gothic" w:cs="Arial"/>
                <w:b/>
                <w:color w:val="000000" w:themeColor="text1"/>
                <w:sz w:val="19"/>
                <w:szCs w:val="19"/>
              </w:rPr>
            </w:pPr>
            <w:r w:rsidRPr="003A20D0">
              <w:rPr>
                <w:rFonts w:ascii="Century Gothic" w:hAnsi="Century Gothic" w:cs="Arial"/>
                <w:b/>
                <w:color w:val="000000" w:themeColor="text1"/>
                <w:sz w:val="19"/>
                <w:szCs w:val="19"/>
              </w:rPr>
              <w:t>TA 2016</w:t>
            </w:r>
          </w:p>
        </w:tc>
        <w:tc>
          <w:tcPr>
            <w:tcW w:w="853" w:type="pct"/>
            <w:vMerge w:val="restart"/>
            <w:shd w:val="clear" w:color="auto" w:fill="B8CCE4" w:themeFill="accent1" w:themeFillTint="66"/>
            <w:vAlign w:val="center"/>
            <w:hideMark/>
          </w:tcPr>
          <w:p w:rsidR="003A20D0" w:rsidRDefault="0023468D" w:rsidP="004A7CC3">
            <w:pPr>
              <w:ind w:left="-144" w:right="-144"/>
              <w:jc w:val="center"/>
              <w:rPr>
                <w:rFonts w:ascii="Century Gothic" w:hAnsi="Century Gothic" w:cs="Arial"/>
                <w:b/>
                <w:color w:val="000000" w:themeColor="text1"/>
                <w:sz w:val="19"/>
                <w:szCs w:val="19"/>
              </w:rPr>
            </w:pPr>
            <w:r w:rsidRPr="003A20D0">
              <w:rPr>
                <w:rFonts w:ascii="Century Gothic" w:hAnsi="Century Gothic" w:cs="Arial"/>
                <w:b/>
                <w:color w:val="000000" w:themeColor="text1"/>
                <w:sz w:val="19"/>
                <w:szCs w:val="19"/>
              </w:rPr>
              <w:t>Target Pendapatan pada  KUA-P</w:t>
            </w:r>
          </w:p>
          <w:p w:rsidR="0023468D" w:rsidRPr="003A20D0" w:rsidRDefault="0023468D" w:rsidP="004A7CC3">
            <w:pPr>
              <w:ind w:left="-144" w:right="-144"/>
              <w:jc w:val="center"/>
              <w:rPr>
                <w:rFonts w:ascii="Century Gothic" w:hAnsi="Century Gothic" w:cs="Arial"/>
                <w:b/>
                <w:color w:val="000000" w:themeColor="text1"/>
                <w:sz w:val="19"/>
                <w:szCs w:val="19"/>
              </w:rPr>
            </w:pPr>
            <w:r w:rsidRPr="003A20D0">
              <w:rPr>
                <w:rFonts w:ascii="Century Gothic" w:hAnsi="Century Gothic" w:cs="Arial"/>
                <w:b/>
                <w:color w:val="000000" w:themeColor="text1"/>
                <w:sz w:val="19"/>
                <w:szCs w:val="19"/>
              </w:rPr>
              <w:t>TA 2016</w:t>
            </w:r>
          </w:p>
        </w:tc>
        <w:tc>
          <w:tcPr>
            <w:tcW w:w="948" w:type="pct"/>
            <w:vMerge w:val="restart"/>
            <w:shd w:val="clear" w:color="auto" w:fill="B8CCE4" w:themeFill="accent1" w:themeFillTint="66"/>
            <w:vAlign w:val="center"/>
            <w:hideMark/>
          </w:tcPr>
          <w:p w:rsidR="0023468D" w:rsidRPr="003A20D0" w:rsidRDefault="0023468D" w:rsidP="004A7CC3">
            <w:pPr>
              <w:ind w:left="-144" w:right="-144"/>
              <w:jc w:val="center"/>
              <w:rPr>
                <w:rFonts w:ascii="Century Gothic" w:hAnsi="Century Gothic" w:cs="Arial"/>
                <w:b/>
                <w:color w:val="000000" w:themeColor="text1"/>
                <w:sz w:val="19"/>
                <w:szCs w:val="19"/>
              </w:rPr>
            </w:pPr>
            <w:r w:rsidRPr="003A20D0">
              <w:rPr>
                <w:rFonts w:ascii="Century Gothic" w:hAnsi="Century Gothic" w:cs="Arial"/>
                <w:b/>
                <w:color w:val="000000" w:themeColor="text1"/>
                <w:sz w:val="19"/>
                <w:szCs w:val="19"/>
              </w:rPr>
              <w:t>Bertambah/</w:t>
            </w:r>
          </w:p>
          <w:p w:rsidR="0023468D" w:rsidRPr="003A20D0" w:rsidRDefault="0023468D" w:rsidP="004A7CC3">
            <w:pPr>
              <w:ind w:left="-144" w:right="-144"/>
              <w:jc w:val="center"/>
              <w:rPr>
                <w:rFonts w:ascii="Century Gothic" w:hAnsi="Century Gothic" w:cs="Arial"/>
                <w:b/>
                <w:color w:val="000000" w:themeColor="text1"/>
                <w:sz w:val="19"/>
                <w:szCs w:val="19"/>
              </w:rPr>
            </w:pPr>
            <w:r w:rsidRPr="003A20D0">
              <w:rPr>
                <w:rFonts w:ascii="Century Gothic" w:hAnsi="Century Gothic" w:cs="Arial"/>
                <w:b/>
                <w:color w:val="000000" w:themeColor="text1"/>
                <w:sz w:val="19"/>
                <w:szCs w:val="19"/>
              </w:rPr>
              <w:t>Berkurang (Rp)</w:t>
            </w:r>
          </w:p>
        </w:tc>
        <w:tc>
          <w:tcPr>
            <w:tcW w:w="689" w:type="pct"/>
            <w:vMerge w:val="restart"/>
            <w:shd w:val="clear" w:color="auto" w:fill="B8CCE4" w:themeFill="accent1" w:themeFillTint="66"/>
            <w:vAlign w:val="center"/>
            <w:hideMark/>
          </w:tcPr>
          <w:p w:rsidR="0023468D" w:rsidRPr="003A20D0" w:rsidRDefault="0023468D" w:rsidP="004A7CC3">
            <w:pPr>
              <w:ind w:left="-144" w:right="-144"/>
              <w:jc w:val="center"/>
              <w:rPr>
                <w:rFonts w:ascii="Century Gothic" w:hAnsi="Century Gothic" w:cs="Arial"/>
                <w:b/>
                <w:color w:val="000000" w:themeColor="text1"/>
                <w:sz w:val="19"/>
                <w:szCs w:val="19"/>
              </w:rPr>
            </w:pPr>
            <w:r w:rsidRPr="003A20D0">
              <w:rPr>
                <w:rFonts w:ascii="Century Gothic" w:hAnsi="Century Gothic" w:cs="Arial"/>
                <w:b/>
                <w:color w:val="000000" w:themeColor="text1"/>
                <w:sz w:val="19"/>
                <w:szCs w:val="19"/>
              </w:rPr>
              <w:t>Bertambah/</w:t>
            </w:r>
          </w:p>
          <w:p w:rsidR="0023468D" w:rsidRPr="003A20D0" w:rsidRDefault="0023468D" w:rsidP="004A7CC3">
            <w:pPr>
              <w:ind w:left="-144" w:right="-144"/>
              <w:jc w:val="center"/>
              <w:rPr>
                <w:rFonts w:ascii="Century Gothic" w:hAnsi="Century Gothic" w:cs="Arial"/>
                <w:b/>
                <w:color w:val="000000" w:themeColor="text1"/>
                <w:sz w:val="19"/>
                <w:szCs w:val="19"/>
              </w:rPr>
            </w:pPr>
            <w:r w:rsidRPr="003A20D0">
              <w:rPr>
                <w:rFonts w:ascii="Century Gothic" w:hAnsi="Century Gothic" w:cs="Arial"/>
                <w:b/>
                <w:color w:val="000000" w:themeColor="text1"/>
                <w:sz w:val="19"/>
                <w:szCs w:val="19"/>
              </w:rPr>
              <w:t>Berkurang (%)</w:t>
            </w:r>
          </w:p>
        </w:tc>
      </w:tr>
      <w:tr w:rsidR="0023468D" w:rsidRPr="003A20D0" w:rsidTr="004A7CC3">
        <w:trPr>
          <w:trHeight w:val="347"/>
          <w:tblHeader/>
        </w:trPr>
        <w:tc>
          <w:tcPr>
            <w:tcW w:w="851" w:type="pct"/>
            <w:vMerge/>
            <w:shd w:val="clear" w:color="auto" w:fill="B8CCE4" w:themeFill="accent1" w:themeFillTint="66"/>
            <w:vAlign w:val="center"/>
            <w:hideMark/>
          </w:tcPr>
          <w:p w:rsidR="0023468D" w:rsidRPr="003A20D0" w:rsidRDefault="0023468D" w:rsidP="004A7CC3">
            <w:pPr>
              <w:ind w:left="-144" w:right="-144"/>
              <w:jc w:val="center"/>
              <w:rPr>
                <w:rFonts w:ascii="Century Gothic" w:hAnsi="Century Gothic" w:cs="Arial"/>
                <w:color w:val="FF0000"/>
                <w:sz w:val="19"/>
                <w:szCs w:val="19"/>
              </w:rPr>
            </w:pPr>
          </w:p>
        </w:tc>
        <w:tc>
          <w:tcPr>
            <w:tcW w:w="806" w:type="pct"/>
            <w:vMerge/>
            <w:shd w:val="clear" w:color="auto" w:fill="B8CCE4" w:themeFill="accent1" w:themeFillTint="66"/>
            <w:vAlign w:val="center"/>
            <w:hideMark/>
          </w:tcPr>
          <w:p w:rsidR="0023468D" w:rsidRPr="003A20D0" w:rsidRDefault="0023468D" w:rsidP="004A7CC3">
            <w:pPr>
              <w:ind w:left="-144" w:right="-144"/>
              <w:jc w:val="right"/>
              <w:rPr>
                <w:rFonts w:ascii="Century Gothic" w:hAnsi="Century Gothic" w:cs="Arial"/>
                <w:color w:val="FF0000"/>
                <w:sz w:val="19"/>
                <w:szCs w:val="19"/>
              </w:rPr>
            </w:pPr>
          </w:p>
        </w:tc>
        <w:tc>
          <w:tcPr>
            <w:tcW w:w="853" w:type="pct"/>
            <w:vMerge/>
            <w:shd w:val="clear" w:color="auto" w:fill="B8CCE4" w:themeFill="accent1" w:themeFillTint="66"/>
            <w:vAlign w:val="center"/>
            <w:hideMark/>
          </w:tcPr>
          <w:p w:rsidR="0023468D" w:rsidRPr="003A20D0" w:rsidRDefault="0023468D" w:rsidP="004A7CC3">
            <w:pPr>
              <w:ind w:left="-144" w:right="-144"/>
              <w:jc w:val="right"/>
              <w:rPr>
                <w:rFonts w:ascii="Century Gothic" w:hAnsi="Century Gothic" w:cs="Arial"/>
                <w:color w:val="FF0000"/>
                <w:sz w:val="19"/>
                <w:szCs w:val="19"/>
              </w:rPr>
            </w:pPr>
          </w:p>
        </w:tc>
        <w:tc>
          <w:tcPr>
            <w:tcW w:w="853" w:type="pct"/>
            <w:vMerge/>
            <w:shd w:val="clear" w:color="auto" w:fill="B8CCE4" w:themeFill="accent1" w:themeFillTint="66"/>
            <w:vAlign w:val="center"/>
            <w:hideMark/>
          </w:tcPr>
          <w:p w:rsidR="0023468D" w:rsidRPr="003A20D0" w:rsidRDefault="0023468D" w:rsidP="004A7CC3">
            <w:pPr>
              <w:ind w:left="-144" w:right="-144"/>
              <w:jc w:val="right"/>
              <w:rPr>
                <w:rFonts w:ascii="Century Gothic" w:hAnsi="Century Gothic" w:cs="Arial"/>
                <w:color w:val="FF0000"/>
                <w:sz w:val="19"/>
                <w:szCs w:val="19"/>
              </w:rPr>
            </w:pPr>
          </w:p>
        </w:tc>
        <w:tc>
          <w:tcPr>
            <w:tcW w:w="948" w:type="pct"/>
            <w:vMerge/>
            <w:shd w:val="clear" w:color="auto" w:fill="B8CCE4" w:themeFill="accent1" w:themeFillTint="66"/>
            <w:vAlign w:val="center"/>
            <w:hideMark/>
          </w:tcPr>
          <w:p w:rsidR="0023468D" w:rsidRPr="003A20D0" w:rsidRDefault="0023468D" w:rsidP="004A7CC3">
            <w:pPr>
              <w:ind w:left="-144" w:right="-144"/>
              <w:jc w:val="right"/>
              <w:rPr>
                <w:rFonts w:ascii="Century Gothic" w:hAnsi="Century Gothic" w:cs="Arial"/>
                <w:color w:val="FF0000"/>
                <w:sz w:val="19"/>
                <w:szCs w:val="19"/>
              </w:rPr>
            </w:pPr>
          </w:p>
        </w:tc>
        <w:tc>
          <w:tcPr>
            <w:tcW w:w="689" w:type="pct"/>
            <w:vMerge/>
            <w:shd w:val="clear" w:color="auto" w:fill="B8CCE4" w:themeFill="accent1" w:themeFillTint="66"/>
            <w:vAlign w:val="center"/>
            <w:hideMark/>
          </w:tcPr>
          <w:p w:rsidR="0023468D" w:rsidRPr="003A20D0" w:rsidRDefault="0023468D" w:rsidP="004A7CC3">
            <w:pPr>
              <w:ind w:left="-144" w:right="-144"/>
              <w:jc w:val="right"/>
              <w:rPr>
                <w:rFonts w:ascii="Century Gothic" w:hAnsi="Century Gothic" w:cs="Arial"/>
                <w:color w:val="FF0000"/>
                <w:sz w:val="19"/>
                <w:szCs w:val="19"/>
              </w:rPr>
            </w:pPr>
          </w:p>
        </w:tc>
      </w:tr>
      <w:tr w:rsidR="0023468D" w:rsidRPr="003A20D0" w:rsidTr="004A7CC3">
        <w:trPr>
          <w:trHeight w:val="275"/>
          <w:tblHeader/>
        </w:trPr>
        <w:tc>
          <w:tcPr>
            <w:tcW w:w="851" w:type="pct"/>
            <w:shd w:val="clear" w:color="auto" w:fill="FFFFFF" w:themeFill="background1"/>
            <w:vAlign w:val="center"/>
            <w:hideMark/>
          </w:tcPr>
          <w:p w:rsidR="0023468D" w:rsidRPr="003A20D0" w:rsidRDefault="0023468D" w:rsidP="004A7CC3">
            <w:pPr>
              <w:jc w:val="center"/>
              <w:rPr>
                <w:rFonts w:ascii="Century Gothic" w:hAnsi="Century Gothic" w:cs="Arial"/>
                <w:color w:val="000000" w:themeColor="text1"/>
                <w:sz w:val="18"/>
                <w:szCs w:val="18"/>
              </w:rPr>
            </w:pPr>
            <w:r w:rsidRPr="003A20D0">
              <w:rPr>
                <w:rFonts w:ascii="Century Gothic" w:hAnsi="Century Gothic" w:cs="Arial"/>
                <w:color w:val="000000" w:themeColor="text1"/>
                <w:sz w:val="18"/>
                <w:szCs w:val="18"/>
              </w:rPr>
              <w:t>Pendapatan Hibah dari Pemeri</w:t>
            </w:r>
            <w:r w:rsidR="003A20D0" w:rsidRPr="003A20D0">
              <w:rPr>
                <w:rFonts w:ascii="Century Gothic" w:hAnsi="Century Gothic" w:cs="Arial"/>
                <w:color w:val="000000" w:themeColor="text1"/>
                <w:sz w:val="18"/>
                <w:szCs w:val="18"/>
              </w:rPr>
              <w:t>n</w:t>
            </w:r>
            <w:r w:rsidRPr="003A20D0">
              <w:rPr>
                <w:rFonts w:ascii="Century Gothic" w:hAnsi="Century Gothic" w:cs="Arial"/>
                <w:color w:val="000000" w:themeColor="text1"/>
                <w:sz w:val="18"/>
                <w:szCs w:val="18"/>
              </w:rPr>
              <w:t>tah Pusat</w:t>
            </w:r>
          </w:p>
        </w:tc>
        <w:tc>
          <w:tcPr>
            <w:tcW w:w="806" w:type="pct"/>
            <w:shd w:val="clear" w:color="auto" w:fill="FFFFFF" w:themeFill="background1"/>
            <w:vAlign w:val="center"/>
          </w:tcPr>
          <w:p w:rsidR="0023468D" w:rsidRPr="003A20D0" w:rsidRDefault="0023468D" w:rsidP="004A7CC3">
            <w:pPr>
              <w:ind w:left="-144" w:right="-144"/>
              <w:jc w:val="center"/>
              <w:rPr>
                <w:rFonts w:ascii="Century Gothic" w:hAnsi="Century Gothic"/>
                <w:color w:val="000000" w:themeColor="text1"/>
                <w:sz w:val="19"/>
                <w:szCs w:val="19"/>
              </w:rPr>
            </w:pPr>
            <w:r w:rsidRPr="003A20D0">
              <w:rPr>
                <w:rFonts w:ascii="Century Gothic" w:hAnsi="Century Gothic"/>
                <w:color w:val="000000" w:themeColor="text1"/>
                <w:sz w:val="19"/>
                <w:szCs w:val="19"/>
              </w:rPr>
              <w:t>5,590,229,000</w:t>
            </w:r>
          </w:p>
        </w:tc>
        <w:tc>
          <w:tcPr>
            <w:tcW w:w="853" w:type="pct"/>
            <w:shd w:val="clear" w:color="auto" w:fill="FFFFFF" w:themeFill="background1"/>
            <w:vAlign w:val="center"/>
          </w:tcPr>
          <w:p w:rsidR="0023468D" w:rsidRPr="003A20D0" w:rsidRDefault="0023468D" w:rsidP="004A7CC3">
            <w:pPr>
              <w:ind w:left="-144" w:right="-144"/>
              <w:jc w:val="center"/>
              <w:rPr>
                <w:rFonts w:ascii="Century Gothic" w:hAnsi="Century Gothic"/>
                <w:color w:val="000000" w:themeColor="text1"/>
                <w:sz w:val="19"/>
                <w:szCs w:val="19"/>
              </w:rPr>
            </w:pPr>
            <w:r w:rsidRPr="003A20D0">
              <w:rPr>
                <w:rFonts w:ascii="Century Gothic" w:hAnsi="Century Gothic"/>
                <w:color w:val="000000" w:themeColor="text1"/>
                <w:sz w:val="19"/>
                <w:szCs w:val="19"/>
              </w:rPr>
              <w:t>0.00</w:t>
            </w:r>
          </w:p>
        </w:tc>
        <w:tc>
          <w:tcPr>
            <w:tcW w:w="853" w:type="pct"/>
            <w:shd w:val="clear" w:color="auto" w:fill="FFFFFF" w:themeFill="background1"/>
            <w:vAlign w:val="center"/>
          </w:tcPr>
          <w:p w:rsidR="0023468D" w:rsidRPr="003A20D0" w:rsidRDefault="008F4CC4" w:rsidP="004A7CC3">
            <w:pPr>
              <w:ind w:left="-144" w:right="-144"/>
              <w:jc w:val="center"/>
              <w:rPr>
                <w:rFonts w:ascii="Century Gothic" w:hAnsi="Century Gothic"/>
                <w:color w:val="000000" w:themeColor="text1"/>
                <w:sz w:val="19"/>
                <w:szCs w:val="19"/>
              </w:rPr>
            </w:pPr>
            <w:r w:rsidRPr="003A20D0">
              <w:rPr>
                <w:rFonts w:ascii="Century Gothic" w:hAnsi="Century Gothic"/>
                <w:color w:val="000000" w:themeColor="text1"/>
                <w:sz w:val="19"/>
                <w:szCs w:val="19"/>
              </w:rPr>
              <w:t>0.00</w:t>
            </w:r>
          </w:p>
        </w:tc>
        <w:tc>
          <w:tcPr>
            <w:tcW w:w="948" w:type="pct"/>
            <w:shd w:val="clear" w:color="auto" w:fill="FFFFFF" w:themeFill="background1"/>
            <w:vAlign w:val="center"/>
          </w:tcPr>
          <w:p w:rsidR="0023468D" w:rsidRPr="003A20D0" w:rsidRDefault="008F4CC4" w:rsidP="004A7CC3">
            <w:pPr>
              <w:ind w:left="-144" w:right="-144"/>
              <w:jc w:val="center"/>
              <w:rPr>
                <w:rFonts w:ascii="Century Gothic" w:hAnsi="Century Gothic"/>
                <w:color w:val="000000" w:themeColor="text1"/>
                <w:sz w:val="19"/>
                <w:szCs w:val="19"/>
              </w:rPr>
            </w:pPr>
            <w:r w:rsidRPr="003A20D0">
              <w:rPr>
                <w:rFonts w:ascii="Century Gothic" w:hAnsi="Century Gothic"/>
                <w:color w:val="000000" w:themeColor="text1"/>
                <w:sz w:val="19"/>
                <w:szCs w:val="19"/>
              </w:rPr>
              <w:t>0.00</w:t>
            </w:r>
          </w:p>
        </w:tc>
        <w:tc>
          <w:tcPr>
            <w:tcW w:w="689" w:type="pct"/>
            <w:shd w:val="clear" w:color="auto" w:fill="FFFFFF" w:themeFill="background1"/>
            <w:vAlign w:val="center"/>
          </w:tcPr>
          <w:p w:rsidR="0023468D" w:rsidRPr="003A20D0" w:rsidRDefault="003A20D0" w:rsidP="004A7CC3">
            <w:pPr>
              <w:ind w:left="-144" w:right="-144"/>
              <w:jc w:val="center"/>
              <w:rPr>
                <w:rFonts w:ascii="Century Gothic" w:hAnsi="Century Gothic"/>
                <w:color w:val="000000" w:themeColor="text1"/>
                <w:sz w:val="19"/>
                <w:szCs w:val="19"/>
              </w:rPr>
            </w:pPr>
            <w:r w:rsidRPr="003A20D0">
              <w:rPr>
                <w:rFonts w:ascii="Century Gothic" w:hAnsi="Century Gothic"/>
                <w:color w:val="000000" w:themeColor="text1"/>
                <w:sz w:val="19"/>
                <w:szCs w:val="19"/>
              </w:rPr>
              <w:t>0,00</w:t>
            </w:r>
          </w:p>
        </w:tc>
      </w:tr>
      <w:tr w:rsidR="0023468D" w:rsidRPr="003A20D0" w:rsidTr="004A7CC3">
        <w:trPr>
          <w:trHeight w:val="347"/>
          <w:tblHeader/>
        </w:trPr>
        <w:tc>
          <w:tcPr>
            <w:tcW w:w="851" w:type="pct"/>
            <w:shd w:val="clear" w:color="auto" w:fill="FFFFFF" w:themeFill="background1"/>
            <w:vAlign w:val="center"/>
            <w:hideMark/>
          </w:tcPr>
          <w:p w:rsidR="0023468D" w:rsidRPr="003A20D0" w:rsidRDefault="0023468D" w:rsidP="004A7CC3">
            <w:pPr>
              <w:jc w:val="center"/>
              <w:rPr>
                <w:rFonts w:ascii="Century Gothic" w:hAnsi="Century Gothic" w:cs="Arial"/>
                <w:color w:val="000000" w:themeColor="text1"/>
                <w:sz w:val="18"/>
                <w:szCs w:val="18"/>
              </w:rPr>
            </w:pPr>
            <w:r w:rsidRPr="003A20D0">
              <w:rPr>
                <w:rFonts w:ascii="Century Gothic" w:hAnsi="Century Gothic" w:cs="Arial"/>
                <w:color w:val="000000" w:themeColor="text1"/>
                <w:sz w:val="18"/>
                <w:szCs w:val="18"/>
              </w:rPr>
              <w:t xml:space="preserve">Dana Bagi Hasil Pajak </w:t>
            </w:r>
            <w:r w:rsidR="003A20D0">
              <w:rPr>
                <w:rFonts w:ascii="Century Gothic" w:hAnsi="Century Gothic" w:cs="Arial"/>
                <w:color w:val="000000" w:themeColor="text1"/>
                <w:sz w:val="18"/>
                <w:szCs w:val="18"/>
              </w:rPr>
              <w:t>d</w:t>
            </w:r>
            <w:r w:rsidRPr="003A20D0">
              <w:rPr>
                <w:rFonts w:ascii="Century Gothic" w:hAnsi="Century Gothic" w:cs="Arial"/>
                <w:color w:val="000000" w:themeColor="text1"/>
                <w:sz w:val="18"/>
                <w:szCs w:val="18"/>
              </w:rPr>
              <w:t>ari Provinsi dan Pemerintah Daerah Lainnya</w:t>
            </w:r>
          </w:p>
        </w:tc>
        <w:tc>
          <w:tcPr>
            <w:tcW w:w="806" w:type="pct"/>
            <w:shd w:val="clear" w:color="auto" w:fill="FFFFFF" w:themeFill="background1"/>
            <w:vAlign w:val="center"/>
          </w:tcPr>
          <w:p w:rsidR="0023468D" w:rsidRPr="003A20D0" w:rsidRDefault="0023468D" w:rsidP="004A7CC3">
            <w:pPr>
              <w:ind w:left="-144" w:right="-144"/>
              <w:jc w:val="center"/>
              <w:rPr>
                <w:rFonts w:ascii="Century Gothic" w:hAnsi="Century Gothic"/>
                <w:color w:val="000000" w:themeColor="text1"/>
                <w:sz w:val="19"/>
                <w:szCs w:val="19"/>
              </w:rPr>
            </w:pPr>
            <w:r w:rsidRPr="003A20D0">
              <w:rPr>
                <w:rFonts w:ascii="Century Gothic" w:hAnsi="Century Gothic"/>
                <w:color w:val="000000" w:themeColor="text1"/>
                <w:sz w:val="19"/>
                <w:szCs w:val="19"/>
              </w:rPr>
              <w:t>16,094,411,845</w:t>
            </w:r>
          </w:p>
        </w:tc>
        <w:tc>
          <w:tcPr>
            <w:tcW w:w="853" w:type="pct"/>
            <w:shd w:val="clear" w:color="auto" w:fill="FFFFFF" w:themeFill="background1"/>
            <w:vAlign w:val="center"/>
          </w:tcPr>
          <w:p w:rsidR="0023468D" w:rsidRPr="003A20D0" w:rsidRDefault="006233A8" w:rsidP="004A7CC3">
            <w:pPr>
              <w:ind w:left="-144" w:right="-144"/>
              <w:jc w:val="center"/>
              <w:rPr>
                <w:rFonts w:ascii="Century Gothic" w:hAnsi="Century Gothic"/>
                <w:color w:val="000000" w:themeColor="text1"/>
                <w:sz w:val="19"/>
                <w:szCs w:val="19"/>
              </w:rPr>
            </w:pPr>
            <w:r w:rsidRPr="003A20D0">
              <w:rPr>
                <w:rFonts w:ascii="Century Gothic" w:hAnsi="Century Gothic"/>
                <w:color w:val="000000" w:themeColor="text1"/>
                <w:sz w:val="19"/>
                <w:szCs w:val="19"/>
              </w:rPr>
              <w:t>14,956,520,928</w:t>
            </w:r>
          </w:p>
        </w:tc>
        <w:tc>
          <w:tcPr>
            <w:tcW w:w="853" w:type="pct"/>
            <w:shd w:val="clear" w:color="auto" w:fill="FFFFFF" w:themeFill="background1"/>
            <w:vAlign w:val="center"/>
          </w:tcPr>
          <w:p w:rsidR="0023468D" w:rsidRPr="003A20D0" w:rsidRDefault="0023468D" w:rsidP="004A7CC3">
            <w:pPr>
              <w:ind w:left="-144" w:right="-144"/>
              <w:jc w:val="center"/>
              <w:rPr>
                <w:rFonts w:ascii="Century Gothic" w:hAnsi="Century Gothic"/>
                <w:color w:val="000000" w:themeColor="text1"/>
                <w:sz w:val="19"/>
                <w:szCs w:val="19"/>
              </w:rPr>
            </w:pPr>
            <w:r w:rsidRPr="003A20D0">
              <w:rPr>
                <w:rFonts w:ascii="Century Gothic" w:eastAsiaTheme="minorHAnsi" w:hAnsi="Century Gothic" w:cs="Tahoma"/>
                <w:color w:val="000000"/>
                <w:sz w:val="19"/>
                <w:szCs w:val="19"/>
              </w:rPr>
              <w:t>11.436.570.96</w:t>
            </w:r>
            <w:r w:rsidR="006233A8" w:rsidRPr="003A20D0">
              <w:rPr>
                <w:rFonts w:ascii="Century Gothic" w:eastAsiaTheme="minorHAnsi" w:hAnsi="Century Gothic" w:cs="Tahoma"/>
                <w:color w:val="000000"/>
                <w:sz w:val="19"/>
                <w:szCs w:val="19"/>
              </w:rPr>
              <w:t>9</w:t>
            </w:r>
          </w:p>
        </w:tc>
        <w:tc>
          <w:tcPr>
            <w:tcW w:w="948" w:type="pct"/>
            <w:shd w:val="clear" w:color="auto" w:fill="FFFFFF" w:themeFill="background1"/>
            <w:vAlign w:val="center"/>
          </w:tcPr>
          <w:p w:rsidR="0023468D" w:rsidRPr="003A20D0" w:rsidRDefault="006233A8" w:rsidP="004A7CC3">
            <w:pPr>
              <w:ind w:left="-144" w:right="-144"/>
              <w:jc w:val="center"/>
              <w:rPr>
                <w:rFonts w:ascii="Century Gothic" w:hAnsi="Century Gothic"/>
                <w:color w:val="000000" w:themeColor="text1"/>
                <w:sz w:val="19"/>
                <w:szCs w:val="19"/>
              </w:rPr>
            </w:pPr>
            <w:r w:rsidRPr="003A20D0">
              <w:rPr>
                <w:rFonts w:ascii="Century Gothic" w:eastAsiaTheme="minorHAnsi" w:hAnsi="Century Gothic" w:cs="Tahoma"/>
                <w:color w:val="000000"/>
                <w:sz w:val="19"/>
                <w:szCs w:val="19"/>
              </w:rPr>
              <w:t>(3.519.949.959</w:t>
            </w:r>
            <w:r w:rsidR="0023468D" w:rsidRPr="003A20D0">
              <w:rPr>
                <w:rFonts w:ascii="Century Gothic" w:eastAsiaTheme="minorHAnsi" w:hAnsi="Century Gothic" w:cs="Tahoma"/>
                <w:color w:val="000000"/>
                <w:sz w:val="19"/>
                <w:szCs w:val="19"/>
              </w:rPr>
              <w:t>)</w:t>
            </w:r>
          </w:p>
        </w:tc>
        <w:tc>
          <w:tcPr>
            <w:tcW w:w="689" w:type="pct"/>
            <w:shd w:val="clear" w:color="auto" w:fill="FFFFFF" w:themeFill="background1"/>
            <w:vAlign w:val="center"/>
          </w:tcPr>
          <w:p w:rsidR="0023468D" w:rsidRPr="003A20D0" w:rsidRDefault="008F4CC4" w:rsidP="004A7CC3">
            <w:pPr>
              <w:autoSpaceDE w:val="0"/>
              <w:autoSpaceDN w:val="0"/>
              <w:adjustRightInd w:val="0"/>
              <w:ind w:left="-144" w:right="-144"/>
              <w:jc w:val="center"/>
              <w:rPr>
                <w:rFonts w:ascii="Century Gothic" w:hAnsi="Century Gothic"/>
                <w:color w:val="000000" w:themeColor="text1"/>
                <w:sz w:val="19"/>
                <w:szCs w:val="19"/>
              </w:rPr>
            </w:pPr>
            <w:r>
              <w:rPr>
                <w:rFonts w:ascii="Century Gothic" w:eastAsiaTheme="minorHAnsi" w:hAnsi="Century Gothic" w:cs="Tahoma"/>
                <w:color w:val="000000"/>
                <w:sz w:val="19"/>
                <w:szCs w:val="19"/>
              </w:rPr>
              <w:t>(32,67</w:t>
            </w:r>
            <w:r w:rsidR="0023468D" w:rsidRPr="003A20D0">
              <w:rPr>
                <w:rFonts w:ascii="Century Gothic" w:eastAsiaTheme="minorHAnsi" w:hAnsi="Century Gothic" w:cs="Tahoma"/>
                <w:color w:val="000000"/>
                <w:sz w:val="19"/>
                <w:szCs w:val="19"/>
              </w:rPr>
              <w:t>)</w:t>
            </w:r>
          </w:p>
        </w:tc>
      </w:tr>
      <w:tr w:rsidR="0023468D" w:rsidRPr="003A20D0" w:rsidTr="004A7CC3">
        <w:trPr>
          <w:trHeight w:val="347"/>
          <w:tblHeader/>
        </w:trPr>
        <w:tc>
          <w:tcPr>
            <w:tcW w:w="851" w:type="pct"/>
            <w:shd w:val="clear" w:color="auto" w:fill="FFFFFF" w:themeFill="background1"/>
            <w:vAlign w:val="center"/>
            <w:hideMark/>
          </w:tcPr>
          <w:p w:rsidR="0023468D" w:rsidRPr="003A20D0" w:rsidRDefault="0023468D" w:rsidP="004A7CC3">
            <w:pPr>
              <w:jc w:val="center"/>
              <w:rPr>
                <w:rFonts w:ascii="Century Gothic" w:hAnsi="Century Gothic" w:cs="Arial"/>
                <w:color w:val="000000" w:themeColor="text1"/>
                <w:sz w:val="18"/>
                <w:szCs w:val="18"/>
              </w:rPr>
            </w:pPr>
            <w:r w:rsidRPr="003A20D0">
              <w:rPr>
                <w:rFonts w:ascii="Century Gothic" w:hAnsi="Century Gothic" w:cs="Arial"/>
                <w:color w:val="000000" w:themeColor="text1"/>
                <w:sz w:val="18"/>
                <w:szCs w:val="18"/>
              </w:rPr>
              <w:t>Dana Penyesuaian dan Otonomi Khusus</w:t>
            </w:r>
          </w:p>
        </w:tc>
        <w:tc>
          <w:tcPr>
            <w:tcW w:w="806" w:type="pct"/>
            <w:shd w:val="clear" w:color="auto" w:fill="FFFFFF" w:themeFill="background1"/>
            <w:vAlign w:val="center"/>
          </w:tcPr>
          <w:p w:rsidR="0023468D" w:rsidRPr="003A20D0" w:rsidRDefault="0023468D" w:rsidP="004A7CC3">
            <w:pPr>
              <w:ind w:left="-144" w:right="-144"/>
              <w:jc w:val="center"/>
              <w:rPr>
                <w:rFonts w:ascii="Century Gothic" w:hAnsi="Century Gothic"/>
                <w:color w:val="000000" w:themeColor="text1"/>
                <w:sz w:val="19"/>
                <w:szCs w:val="19"/>
              </w:rPr>
            </w:pPr>
            <w:r w:rsidRPr="003A20D0">
              <w:rPr>
                <w:rFonts w:ascii="Century Gothic" w:hAnsi="Century Gothic"/>
                <w:color w:val="000000" w:themeColor="text1"/>
                <w:sz w:val="19"/>
                <w:szCs w:val="19"/>
              </w:rPr>
              <w:t>69,607,839,668</w:t>
            </w:r>
          </w:p>
        </w:tc>
        <w:tc>
          <w:tcPr>
            <w:tcW w:w="853" w:type="pct"/>
            <w:shd w:val="clear" w:color="auto" w:fill="FFFFFF" w:themeFill="background1"/>
            <w:vAlign w:val="center"/>
          </w:tcPr>
          <w:p w:rsidR="0023468D" w:rsidRPr="003A20D0" w:rsidRDefault="006233A8" w:rsidP="004A7CC3">
            <w:pPr>
              <w:ind w:left="-144" w:right="-144"/>
              <w:jc w:val="center"/>
              <w:rPr>
                <w:rFonts w:ascii="Century Gothic" w:hAnsi="Century Gothic"/>
                <w:color w:val="000000" w:themeColor="text1"/>
                <w:sz w:val="19"/>
                <w:szCs w:val="19"/>
              </w:rPr>
            </w:pPr>
            <w:r w:rsidRPr="003A20D0">
              <w:rPr>
                <w:rFonts w:ascii="Century Gothic" w:hAnsi="Century Gothic"/>
                <w:color w:val="000000" w:themeColor="text1"/>
                <w:sz w:val="19"/>
                <w:szCs w:val="19"/>
              </w:rPr>
              <w:t>143,153,373,000</w:t>
            </w:r>
          </w:p>
        </w:tc>
        <w:tc>
          <w:tcPr>
            <w:tcW w:w="853" w:type="pct"/>
            <w:shd w:val="clear" w:color="auto" w:fill="FFFFFF" w:themeFill="background1"/>
            <w:vAlign w:val="center"/>
          </w:tcPr>
          <w:p w:rsidR="0023468D" w:rsidRPr="003A20D0" w:rsidRDefault="006233A8" w:rsidP="004A7CC3">
            <w:pPr>
              <w:ind w:left="-144" w:right="-144"/>
              <w:jc w:val="center"/>
              <w:rPr>
                <w:rFonts w:ascii="Century Gothic" w:hAnsi="Century Gothic"/>
                <w:color w:val="000000" w:themeColor="text1"/>
                <w:sz w:val="19"/>
                <w:szCs w:val="19"/>
              </w:rPr>
            </w:pPr>
            <w:r w:rsidRPr="003A20D0">
              <w:rPr>
                <w:rFonts w:ascii="Century Gothic" w:hAnsi="Century Gothic"/>
                <w:color w:val="000000" w:themeColor="text1"/>
                <w:sz w:val="19"/>
                <w:szCs w:val="19"/>
              </w:rPr>
              <w:t>36,498,644,000</w:t>
            </w:r>
          </w:p>
        </w:tc>
        <w:tc>
          <w:tcPr>
            <w:tcW w:w="948" w:type="pct"/>
            <w:shd w:val="clear" w:color="auto" w:fill="FFFFFF" w:themeFill="background1"/>
            <w:vAlign w:val="center"/>
          </w:tcPr>
          <w:p w:rsidR="0023468D" w:rsidRPr="003A20D0" w:rsidRDefault="006233A8" w:rsidP="004A7CC3">
            <w:pPr>
              <w:ind w:left="-144" w:right="-144"/>
              <w:jc w:val="center"/>
              <w:rPr>
                <w:rFonts w:ascii="Century Gothic" w:hAnsi="Century Gothic"/>
                <w:color w:val="000000" w:themeColor="text1"/>
                <w:sz w:val="19"/>
                <w:szCs w:val="19"/>
              </w:rPr>
            </w:pPr>
            <w:r w:rsidRPr="003A20D0">
              <w:rPr>
                <w:rFonts w:ascii="Century Gothic" w:hAnsi="Century Gothic"/>
                <w:color w:val="000000" w:themeColor="text1"/>
                <w:sz w:val="19"/>
                <w:szCs w:val="19"/>
              </w:rPr>
              <w:t>(106,654,729,000</w:t>
            </w:r>
            <w:r w:rsidR="0023468D" w:rsidRPr="003A20D0">
              <w:rPr>
                <w:rFonts w:ascii="Century Gothic" w:hAnsi="Century Gothic"/>
                <w:color w:val="000000" w:themeColor="text1"/>
                <w:sz w:val="19"/>
                <w:szCs w:val="19"/>
              </w:rPr>
              <w:t>)</w:t>
            </w:r>
          </w:p>
        </w:tc>
        <w:tc>
          <w:tcPr>
            <w:tcW w:w="689" w:type="pct"/>
            <w:shd w:val="clear" w:color="auto" w:fill="FFFFFF" w:themeFill="background1"/>
            <w:vAlign w:val="center"/>
          </w:tcPr>
          <w:p w:rsidR="0023468D" w:rsidRPr="003A20D0" w:rsidRDefault="0023468D" w:rsidP="004A7CC3">
            <w:pPr>
              <w:ind w:left="-144" w:right="-144"/>
              <w:jc w:val="center"/>
              <w:rPr>
                <w:rFonts w:ascii="Century Gothic" w:hAnsi="Century Gothic"/>
                <w:color w:val="000000" w:themeColor="text1"/>
                <w:sz w:val="19"/>
                <w:szCs w:val="19"/>
              </w:rPr>
            </w:pPr>
            <w:r w:rsidRPr="003A20D0">
              <w:rPr>
                <w:rFonts w:ascii="Century Gothic" w:hAnsi="Century Gothic"/>
                <w:color w:val="000000" w:themeColor="text1"/>
                <w:sz w:val="19"/>
                <w:szCs w:val="19"/>
              </w:rPr>
              <w:t>(74.50)</w:t>
            </w:r>
          </w:p>
        </w:tc>
      </w:tr>
      <w:tr w:rsidR="0023468D" w:rsidRPr="003A20D0" w:rsidTr="004A7CC3">
        <w:trPr>
          <w:trHeight w:val="347"/>
          <w:tblHeader/>
        </w:trPr>
        <w:tc>
          <w:tcPr>
            <w:tcW w:w="851" w:type="pct"/>
            <w:shd w:val="clear" w:color="auto" w:fill="FFFFFF" w:themeFill="background1"/>
            <w:vAlign w:val="center"/>
            <w:hideMark/>
          </w:tcPr>
          <w:p w:rsidR="0023468D" w:rsidRPr="003A20D0" w:rsidRDefault="003A20D0" w:rsidP="004A7CC3">
            <w:pPr>
              <w:jc w:val="center"/>
              <w:rPr>
                <w:rFonts w:ascii="Century Gothic" w:hAnsi="Century Gothic" w:cs="Arial"/>
                <w:color w:val="000000" w:themeColor="text1"/>
                <w:sz w:val="18"/>
                <w:szCs w:val="18"/>
              </w:rPr>
            </w:pPr>
            <w:r>
              <w:rPr>
                <w:rFonts w:ascii="Century Gothic" w:hAnsi="Century Gothic" w:cs="Arial"/>
                <w:color w:val="000000" w:themeColor="text1"/>
                <w:sz w:val="18"/>
                <w:szCs w:val="18"/>
              </w:rPr>
              <w:t>Bantuan Keuangan d</w:t>
            </w:r>
            <w:r w:rsidR="0023468D" w:rsidRPr="003A20D0">
              <w:rPr>
                <w:rFonts w:ascii="Century Gothic" w:hAnsi="Century Gothic" w:cs="Arial"/>
                <w:color w:val="000000" w:themeColor="text1"/>
                <w:sz w:val="18"/>
                <w:szCs w:val="18"/>
              </w:rPr>
              <w:t>ari Provinsi atau Pemerintah Daerah Lainnya</w:t>
            </w:r>
          </w:p>
        </w:tc>
        <w:tc>
          <w:tcPr>
            <w:tcW w:w="806" w:type="pct"/>
            <w:shd w:val="clear" w:color="auto" w:fill="FFFFFF" w:themeFill="background1"/>
            <w:vAlign w:val="center"/>
          </w:tcPr>
          <w:p w:rsidR="0023468D" w:rsidRPr="003A20D0" w:rsidRDefault="0023468D" w:rsidP="004A7CC3">
            <w:pPr>
              <w:ind w:left="-144" w:right="-144"/>
              <w:jc w:val="center"/>
              <w:rPr>
                <w:rFonts w:ascii="Century Gothic" w:hAnsi="Century Gothic"/>
                <w:color w:val="000000" w:themeColor="text1"/>
                <w:sz w:val="19"/>
                <w:szCs w:val="19"/>
              </w:rPr>
            </w:pPr>
            <w:r w:rsidRPr="003A20D0">
              <w:rPr>
                <w:rFonts w:ascii="Century Gothic" w:hAnsi="Century Gothic"/>
                <w:color w:val="000000" w:themeColor="text1"/>
                <w:sz w:val="19"/>
                <w:szCs w:val="19"/>
              </w:rPr>
              <w:t>0</w:t>
            </w:r>
          </w:p>
        </w:tc>
        <w:tc>
          <w:tcPr>
            <w:tcW w:w="853" w:type="pct"/>
            <w:shd w:val="clear" w:color="auto" w:fill="FFFFFF" w:themeFill="background1"/>
            <w:vAlign w:val="center"/>
          </w:tcPr>
          <w:p w:rsidR="0023468D" w:rsidRPr="003A20D0" w:rsidRDefault="006233A8" w:rsidP="004A7CC3">
            <w:pPr>
              <w:ind w:left="-144" w:right="-144"/>
              <w:jc w:val="center"/>
              <w:rPr>
                <w:rFonts w:ascii="Century Gothic" w:hAnsi="Century Gothic"/>
                <w:color w:val="000000" w:themeColor="text1"/>
                <w:sz w:val="19"/>
                <w:szCs w:val="19"/>
              </w:rPr>
            </w:pPr>
            <w:r w:rsidRPr="003A20D0">
              <w:rPr>
                <w:rFonts w:ascii="Century Gothic" w:hAnsi="Century Gothic"/>
                <w:color w:val="000000" w:themeColor="text1"/>
                <w:sz w:val="19"/>
                <w:szCs w:val="19"/>
              </w:rPr>
              <w:t>765,000,000</w:t>
            </w:r>
          </w:p>
        </w:tc>
        <w:tc>
          <w:tcPr>
            <w:tcW w:w="853" w:type="pct"/>
            <w:shd w:val="clear" w:color="auto" w:fill="FFFFFF" w:themeFill="background1"/>
            <w:vAlign w:val="center"/>
          </w:tcPr>
          <w:p w:rsidR="0023468D" w:rsidRPr="003A20D0" w:rsidRDefault="006233A8" w:rsidP="004A7CC3">
            <w:pPr>
              <w:ind w:left="-144" w:right="-144"/>
              <w:jc w:val="center"/>
              <w:rPr>
                <w:rFonts w:ascii="Century Gothic" w:hAnsi="Century Gothic"/>
                <w:color w:val="000000" w:themeColor="text1"/>
                <w:sz w:val="19"/>
                <w:szCs w:val="19"/>
              </w:rPr>
            </w:pPr>
            <w:r w:rsidRPr="003A20D0">
              <w:rPr>
                <w:rFonts w:ascii="Century Gothic" w:hAnsi="Century Gothic"/>
                <w:color w:val="000000" w:themeColor="text1"/>
                <w:sz w:val="19"/>
                <w:szCs w:val="19"/>
              </w:rPr>
              <w:t>765,000,000</w:t>
            </w:r>
          </w:p>
        </w:tc>
        <w:tc>
          <w:tcPr>
            <w:tcW w:w="948" w:type="pct"/>
            <w:shd w:val="clear" w:color="auto" w:fill="FFFFFF" w:themeFill="background1"/>
            <w:vAlign w:val="center"/>
          </w:tcPr>
          <w:p w:rsidR="0023468D" w:rsidRPr="003A20D0" w:rsidRDefault="0023468D" w:rsidP="004A7CC3">
            <w:pPr>
              <w:ind w:left="-144" w:right="-144"/>
              <w:jc w:val="center"/>
              <w:rPr>
                <w:rFonts w:ascii="Century Gothic" w:hAnsi="Century Gothic"/>
                <w:color w:val="000000" w:themeColor="text1"/>
                <w:sz w:val="19"/>
                <w:szCs w:val="19"/>
              </w:rPr>
            </w:pPr>
            <w:r w:rsidRPr="003A20D0">
              <w:rPr>
                <w:rFonts w:ascii="Century Gothic" w:hAnsi="Century Gothic"/>
                <w:color w:val="000000" w:themeColor="text1"/>
                <w:sz w:val="19"/>
                <w:szCs w:val="19"/>
              </w:rPr>
              <w:t>0.00</w:t>
            </w:r>
          </w:p>
        </w:tc>
        <w:tc>
          <w:tcPr>
            <w:tcW w:w="689" w:type="pct"/>
            <w:shd w:val="clear" w:color="auto" w:fill="FFFFFF" w:themeFill="background1"/>
            <w:vAlign w:val="center"/>
          </w:tcPr>
          <w:p w:rsidR="0023468D" w:rsidRPr="003A20D0" w:rsidRDefault="0023468D" w:rsidP="004A7CC3">
            <w:pPr>
              <w:ind w:left="-144" w:right="-144"/>
              <w:jc w:val="center"/>
              <w:rPr>
                <w:rFonts w:ascii="Century Gothic" w:hAnsi="Century Gothic"/>
                <w:color w:val="000000" w:themeColor="text1"/>
                <w:sz w:val="19"/>
                <w:szCs w:val="19"/>
              </w:rPr>
            </w:pPr>
            <w:r w:rsidRPr="003A20D0">
              <w:rPr>
                <w:rFonts w:ascii="Century Gothic" w:hAnsi="Century Gothic"/>
                <w:color w:val="000000" w:themeColor="text1"/>
                <w:sz w:val="19"/>
                <w:szCs w:val="19"/>
              </w:rPr>
              <w:t>0,00</w:t>
            </w:r>
          </w:p>
        </w:tc>
      </w:tr>
      <w:tr w:rsidR="0023468D" w:rsidRPr="003A20D0" w:rsidTr="004A7CC3">
        <w:trPr>
          <w:trHeight w:val="347"/>
          <w:tblHeader/>
        </w:trPr>
        <w:tc>
          <w:tcPr>
            <w:tcW w:w="851" w:type="pct"/>
            <w:shd w:val="clear" w:color="auto" w:fill="95B3D7" w:themeFill="accent1" w:themeFillTint="99"/>
            <w:vAlign w:val="center"/>
            <w:hideMark/>
          </w:tcPr>
          <w:p w:rsidR="0023468D" w:rsidRPr="003A20D0" w:rsidRDefault="0023468D" w:rsidP="004A7CC3">
            <w:pPr>
              <w:jc w:val="center"/>
              <w:rPr>
                <w:rFonts w:ascii="Century Gothic" w:hAnsi="Century Gothic" w:cs="Arial"/>
                <w:b/>
                <w:color w:val="000000" w:themeColor="text1"/>
                <w:sz w:val="19"/>
                <w:szCs w:val="19"/>
              </w:rPr>
            </w:pPr>
            <w:r w:rsidRPr="003A20D0">
              <w:rPr>
                <w:rFonts w:ascii="Century Gothic" w:hAnsi="Century Gothic" w:cs="Arial"/>
                <w:b/>
                <w:color w:val="000000" w:themeColor="text1"/>
                <w:sz w:val="19"/>
                <w:szCs w:val="19"/>
              </w:rPr>
              <w:t>JUMLAH LAIN LAIN PENDAPATAN DAERAH YANG SAH</w:t>
            </w:r>
          </w:p>
        </w:tc>
        <w:tc>
          <w:tcPr>
            <w:tcW w:w="806" w:type="pct"/>
            <w:shd w:val="clear" w:color="auto" w:fill="95B3D7" w:themeFill="accent1" w:themeFillTint="99"/>
            <w:vAlign w:val="center"/>
          </w:tcPr>
          <w:p w:rsidR="0023468D" w:rsidRPr="003A20D0" w:rsidRDefault="0023468D" w:rsidP="004A7CC3">
            <w:pPr>
              <w:ind w:left="-144" w:right="-144"/>
              <w:jc w:val="center"/>
              <w:rPr>
                <w:rFonts w:ascii="Century Gothic" w:hAnsi="Century Gothic"/>
                <w:b/>
                <w:bCs/>
                <w:color w:val="000000" w:themeColor="text1"/>
                <w:sz w:val="19"/>
                <w:szCs w:val="19"/>
              </w:rPr>
            </w:pPr>
            <w:r w:rsidRPr="003A20D0">
              <w:rPr>
                <w:rFonts w:ascii="Century Gothic" w:hAnsi="Century Gothic"/>
                <w:b/>
                <w:bCs/>
                <w:color w:val="000000" w:themeColor="text1"/>
                <w:sz w:val="19"/>
                <w:szCs w:val="19"/>
              </w:rPr>
              <w:t>91,292,480,513</w:t>
            </w:r>
          </w:p>
        </w:tc>
        <w:tc>
          <w:tcPr>
            <w:tcW w:w="853" w:type="pct"/>
            <w:shd w:val="clear" w:color="auto" w:fill="95B3D7" w:themeFill="accent1" w:themeFillTint="99"/>
            <w:vAlign w:val="center"/>
          </w:tcPr>
          <w:p w:rsidR="0023468D" w:rsidRPr="003A20D0" w:rsidRDefault="006233A8" w:rsidP="004A7CC3">
            <w:pPr>
              <w:ind w:left="-144" w:right="-144"/>
              <w:jc w:val="center"/>
              <w:rPr>
                <w:rFonts w:ascii="Century Gothic" w:hAnsi="Century Gothic"/>
                <w:b/>
                <w:bCs/>
                <w:color w:val="000000" w:themeColor="text1"/>
                <w:sz w:val="19"/>
                <w:szCs w:val="19"/>
              </w:rPr>
            </w:pPr>
            <w:r w:rsidRPr="003A20D0">
              <w:rPr>
                <w:rFonts w:ascii="Century Gothic" w:hAnsi="Century Gothic"/>
                <w:b/>
                <w:bCs/>
                <w:color w:val="000000" w:themeColor="text1"/>
                <w:sz w:val="19"/>
                <w:szCs w:val="19"/>
              </w:rPr>
              <w:t>158,874,893,928</w:t>
            </w:r>
          </w:p>
        </w:tc>
        <w:tc>
          <w:tcPr>
            <w:tcW w:w="853" w:type="pct"/>
            <w:shd w:val="clear" w:color="auto" w:fill="95B3D7" w:themeFill="accent1" w:themeFillTint="99"/>
            <w:vAlign w:val="center"/>
          </w:tcPr>
          <w:p w:rsidR="0023468D" w:rsidRPr="003A20D0" w:rsidRDefault="006233A8" w:rsidP="004A7CC3">
            <w:pPr>
              <w:ind w:left="-144" w:right="-144"/>
              <w:jc w:val="center"/>
              <w:rPr>
                <w:rFonts w:ascii="Century Gothic" w:hAnsi="Century Gothic"/>
                <w:b/>
                <w:bCs/>
                <w:color w:val="000000" w:themeColor="text1"/>
                <w:sz w:val="19"/>
                <w:szCs w:val="19"/>
              </w:rPr>
            </w:pPr>
            <w:r w:rsidRPr="003A20D0">
              <w:rPr>
                <w:rFonts w:ascii="Century Gothic" w:eastAsiaTheme="minorHAnsi" w:hAnsi="Century Gothic" w:cs="Tahoma"/>
                <w:b/>
                <w:color w:val="000000"/>
                <w:sz w:val="19"/>
                <w:szCs w:val="19"/>
              </w:rPr>
              <w:t>49.500.214.969</w:t>
            </w:r>
          </w:p>
        </w:tc>
        <w:tc>
          <w:tcPr>
            <w:tcW w:w="948" w:type="pct"/>
            <w:shd w:val="clear" w:color="auto" w:fill="95B3D7" w:themeFill="accent1" w:themeFillTint="99"/>
            <w:vAlign w:val="center"/>
          </w:tcPr>
          <w:p w:rsidR="0023468D" w:rsidRPr="003A20D0" w:rsidRDefault="006233A8" w:rsidP="004A7CC3">
            <w:pPr>
              <w:ind w:left="-144" w:right="-144"/>
              <w:jc w:val="center"/>
              <w:rPr>
                <w:rFonts w:ascii="Century Gothic" w:hAnsi="Century Gothic" w:cs="Tahoma"/>
                <w:b/>
                <w:color w:val="000000" w:themeColor="text1"/>
                <w:sz w:val="19"/>
                <w:szCs w:val="19"/>
              </w:rPr>
            </w:pPr>
            <w:r w:rsidRPr="003A20D0">
              <w:rPr>
                <w:rFonts w:ascii="Century Gothic" w:eastAsiaTheme="minorHAnsi" w:hAnsi="Century Gothic" w:cs="Tahoma"/>
                <w:b/>
                <w:color w:val="000000"/>
                <w:sz w:val="19"/>
                <w:szCs w:val="19"/>
              </w:rPr>
              <w:t>(109.374.678.959</w:t>
            </w:r>
            <w:r w:rsidR="0023468D" w:rsidRPr="003A20D0">
              <w:rPr>
                <w:rFonts w:ascii="Century Gothic" w:eastAsiaTheme="minorHAnsi" w:hAnsi="Century Gothic" w:cs="Tahoma"/>
                <w:b/>
                <w:color w:val="000000"/>
                <w:sz w:val="19"/>
                <w:szCs w:val="19"/>
              </w:rPr>
              <w:t>)</w:t>
            </w:r>
          </w:p>
        </w:tc>
        <w:tc>
          <w:tcPr>
            <w:tcW w:w="689" w:type="pct"/>
            <w:shd w:val="clear" w:color="auto" w:fill="95B3D7" w:themeFill="accent1" w:themeFillTint="99"/>
            <w:vAlign w:val="center"/>
          </w:tcPr>
          <w:p w:rsidR="0023468D" w:rsidRPr="003A20D0" w:rsidRDefault="0023468D" w:rsidP="004A7CC3">
            <w:pPr>
              <w:ind w:left="-144" w:right="-144"/>
              <w:jc w:val="center"/>
              <w:rPr>
                <w:rFonts w:ascii="Century Gothic" w:hAnsi="Century Gothic"/>
                <w:b/>
                <w:color w:val="000000" w:themeColor="text1"/>
                <w:sz w:val="19"/>
                <w:szCs w:val="19"/>
              </w:rPr>
            </w:pPr>
            <w:r w:rsidRPr="003A20D0">
              <w:rPr>
                <w:rFonts w:ascii="Century Gothic" w:eastAsiaTheme="minorHAnsi" w:hAnsi="Century Gothic" w:cs="Tahoma"/>
                <w:b/>
                <w:color w:val="000000"/>
                <w:sz w:val="19"/>
                <w:szCs w:val="19"/>
              </w:rPr>
              <w:t>(68,84)</w:t>
            </w:r>
          </w:p>
        </w:tc>
      </w:tr>
    </w:tbl>
    <w:p w:rsidR="0023468D" w:rsidRPr="003A20D0" w:rsidRDefault="0023468D" w:rsidP="003A20D0">
      <w:pPr>
        <w:autoSpaceDE w:val="0"/>
        <w:autoSpaceDN w:val="0"/>
        <w:adjustRightInd w:val="0"/>
        <w:jc w:val="both"/>
        <w:rPr>
          <w:rFonts w:ascii="Century Gothic" w:eastAsiaTheme="minorHAnsi" w:hAnsi="Century Gothic" w:cs="Tahoma"/>
          <w:i/>
          <w:color w:val="000000" w:themeColor="text1"/>
          <w:spacing w:val="-6"/>
          <w:sz w:val="18"/>
          <w:szCs w:val="18"/>
        </w:rPr>
      </w:pPr>
      <w:proofErr w:type="gramStart"/>
      <w:r w:rsidRPr="003A20D0">
        <w:rPr>
          <w:rFonts w:ascii="Century Gothic" w:eastAsiaTheme="minorHAnsi" w:hAnsi="Century Gothic" w:cs="Tahoma"/>
          <w:i/>
          <w:color w:val="000000" w:themeColor="text1"/>
          <w:spacing w:val="-6"/>
          <w:sz w:val="18"/>
          <w:szCs w:val="18"/>
        </w:rPr>
        <w:t>Sumber :Dinas</w:t>
      </w:r>
      <w:proofErr w:type="gramEnd"/>
      <w:r w:rsidRPr="003A20D0">
        <w:rPr>
          <w:rFonts w:ascii="Century Gothic" w:eastAsiaTheme="minorHAnsi" w:hAnsi="Century Gothic" w:cs="Tahoma"/>
          <w:i/>
          <w:color w:val="000000" w:themeColor="text1"/>
          <w:spacing w:val="-6"/>
          <w:sz w:val="18"/>
          <w:szCs w:val="18"/>
        </w:rPr>
        <w:t xml:space="preserve"> Pendapatan Daerah dan Bag Keuangan Keuangan Setda Kota Baubau, 2016 (diolah)</w:t>
      </w:r>
    </w:p>
    <w:p w:rsidR="0023468D" w:rsidRPr="0023468D" w:rsidRDefault="0023468D" w:rsidP="0023468D">
      <w:pPr>
        <w:autoSpaceDE w:val="0"/>
        <w:autoSpaceDN w:val="0"/>
        <w:adjustRightInd w:val="0"/>
        <w:spacing w:line="360" w:lineRule="auto"/>
        <w:ind w:left="360"/>
        <w:jc w:val="both"/>
        <w:rPr>
          <w:rFonts w:ascii="Century Gothic" w:eastAsiaTheme="minorHAnsi" w:hAnsi="Century Gothic" w:cs="Tahoma"/>
          <w:color w:val="FF0000"/>
          <w:sz w:val="22"/>
          <w:szCs w:val="22"/>
        </w:rPr>
      </w:pPr>
    </w:p>
    <w:p w:rsidR="0023468D" w:rsidRDefault="0023468D" w:rsidP="0023468D">
      <w:pPr>
        <w:autoSpaceDE w:val="0"/>
        <w:autoSpaceDN w:val="0"/>
        <w:adjustRightInd w:val="0"/>
        <w:spacing w:line="360" w:lineRule="auto"/>
        <w:ind w:left="180"/>
        <w:jc w:val="both"/>
        <w:rPr>
          <w:rFonts w:ascii="Century Gothic" w:eastAsiaTheme="minorHAnsi" w:hAnsi="Century Gothic" w:cs="Tahoma"/>
          <w:color w:val="000000" w:themeColor="text1"/>
          <w:sz w:val="22"/>
          <w:szCs w:val="22"/>
        </w:rPr>
      </w:pPr>
      <w:r w:rsidRPr="0023468D">
        <w:rPr>
          <w:rFonts w:ascii="Century Gothic" w:eastAsiaTheme="minorHAnsi" w:hAnsi="Century Gothic" w:cs="Tahoma"/>
          <w:color w:val="000000" w:themeColor="text1"/>
          <w:sz w:val="22"/>
          <w:szCs w:val="22"/>
        </w:rPr>
        <w:t xml:space="preserve">Perubahan – perubahan yang terjadi pada lain lain pendapatan daerah yang sah juga mengakomodir beberapa ketetapan dari Peraturan Gubernur Nomor 16 Tahun 2015 Bantuan Keuangan dari Provinsi tidak mengalami perubahan sebesar Rp </w:t>
      </w:r>
      <w:r w:rsidRPr="0023468D">
        <w:rPr>
          <w:rFonts w:ascii="Century Gothic" w:eastAsiaTheme="minorHAnsi" w:hAnsi="Century Gothic" w:cs="Tahoma"/>
          <w:color w:val="000000"/>
          <w:sz w:val="22"/>
          <w:szCs w:val="22"/>
        </w:rPr>
        <w:t>765.000.000</w:t>
      </w:r>
      <w:proofErr w:type="gramStart"/>
      <w:r w:rsidRPr="0023468D">
        <w:rPr>
          <w:rFonts w:ascii="Century Gothic" w:eastAsiaTheme="minorHAnsi" w:hAnsi="Century Gothic" w:cs="Tahoma"/>
          <w:color w:val="000000"/>
          <w:sz w:val="22"/>
          <w:szCs w:val="22"/>
        </w:rPr>
        <w:t>,00</w:t>
      </w:r>
      <w:proofErr w:type="gramEnd"/>
      <w:r w:rsidRPr="0023468D">
        <w:rPr>
          <w:rFonts w:ascii="Century Gothic" w:eastAsiaTheme="minorHAnsi" w:hAnsi="Century Gothic" w:cs="Tahoma"/>
          <w:color w:val="000000" w:themeColor="text1"/>
          <w:sz w:val="22"/>
          <w:szCs w:val="22"/>
        </w:rPr>
        <w:t>.</w:t>
      </w:r>
    </w:p>
    <w:p w:rsidR="00EB26DF" w:rsidRPr="006929F2" w:rsidRDefault="00EB26DF" w:rsidP="00EB26DF">
      <w:pPr>
        <w:pStyle w:val="BodyText"/>
        <w:tabs>
          <w:tab w:val="left" w:pos="540"/>
        </w:tabs>
        <w:spacing w:before="360" w:after="240"/>
        <w:rPr>
          <w:rFonts w:ascii="Century Gothic" w:hAnsi="Century Gothic"/>
          <w:b/>
          <w:bCs/>
          <w:sz w:val="22"/>
          <w:szCs w:val="22"/>
          <w:lang w:val="af-ZA"/>
        </w:rPr>
      </w:pPr>
      <w:r w:rsidRPr="007642D0">
        <w:rPr>
          <w:rFonts w:ascii="Century Gothic" w:hAnsi="Century Gothic"/>
          <w:b/>
          <w:bCs/>
          <w:lang w:val="af-ZA"/>
        </w:rPr>
        <w:t xml:space="preserve">2.3. </w:t>
      </w:r>
      <w:r w:rsidRPr="007642D0">
        <w:rPr>
          <w:rFonts w:ascii="Century Gothic" w:hAnsi="Century Gothic"/>
          <w:b/>
          <w:bCs/>
          <w:lang w:val="af-ZA"/>
        </w:rPr>
        <w:tab/>
      </w:r>
      <w:r w:rsidRPr="006929F2">
        <w:rPr>
          <w:rFonts w:ascii="Century Gothic" w:hAnsi="Century Gothic"/>
          <w:b/>
          <w:bCs/>
          <w:sz w:val="22"/>
          <w:szCs w:val="22"/>
          <w:lang w:val="af-ZA"/>
        </w:rPr>
        <w:t>PERUBAHAN KEBIJAKAN BELANJA DAERAH</w:t>
      </w:r>
    </w:p>
    <w:p w:rsidR="00EB26DF" w:rsidRDefault="00EB26DF" w:rsidP="00EB26DF">
      <w:pPr>
        <w:spacing w:line="360" w:lineRule="auto"/>
        <w:ind w:firstLine="720"/>
        <w:jc w:val="both"/>
        <w:rPr>
          <w:rFonts w:ascii="Century Gothic" w:hAnsi="Century Gothic" w:cs="Tahoma"/>
          <w:sz w:val="22"/>
          <w:szCs w:val="22"/>
          <w:lang w:val="af-ZA"/>
        </w:rPr>
      </w:pPr>
      <w:r w:rsidRPr="006929F2">
        <w:rPr>
          <w:rFonts w:ascii="Century Gothic" w:hAnsi="Century Gothic" w:cs="Tahoma"/>
          <w:sz w:val="22"/>
          <w:szCs w:val="22"/>
        </w:rPr>
        <w:t xml:space="preserve">Belanja Daerah merupakan </w:t>
      </w:r>
      <w:r w:rsidRPr="006929F2">
        <w:rPr>
          <w:rFonts w:ascii="Century Gothic" w:hAnsi="Century Gothic" w:cs="Arial"/>
          <w:sz w:val="22"/>
          <w:szCs w:val="22"/>
          <w:lang w:val="id-ID"/>
        </w:rPr>
        <w:t xml:space="preserve">kewajiban pemerintah </w:t>
      </w:r>
      <w:r w:rsidRPr="006929F2">
        <w:rPr>
          <w:rFonts w:ascii="Century Gothic" w:hAnsi="Century Gothic" w:cs="Arial"/>
          <w:sz w:val="22"/>
          <w:szCs w:val="22"/>
        </w:rPr>
        <w:t xml:space="preserve">Kota Baubau </w:t>
      </w:r>
      <w:r w:rsidRPr="006929F2">
        <w:rPr>
          <w:rFonts w:ascii="Century Gothic" w:hAnsi="Century Gothic" w:cs="Arial"/>
          <w:sz w:val="22"/>
          <w:szCs w:val="22"/>
          <w:lang w:val="id-ID"/>
        </w:rPr>
        <w:t xml:space="preserve">yang diakui sebagai </w:t>
      </w:r>
      <w:r w:rsidRPr="006929F2">
        <w:rPr>
          <w:rFonts w:ascii="Century Gothic" w:hAnsi="Century Gothic" w:cs="Calibri"/>
          <w:color w:val="000000"/>
          <w:sz w:val="22"/>
          <w:szCs w:val="22"/>
          <w:lang w:val="id-ID"/>
        </w:rPr>
        <w:t xml:space="preserve">pengurang </w:t>
      </w:r>
      <w:r w:rsidRPr="006929F2">
        <w:rPr>
          <w:rFonts w:ascii="Century Gothic" w:hAnsi="Century Gothic" w:cs="Arial"/>
          <w:sz w:val="22"/>
          <w:szCs w:val="22"/>
          <w:lang w:val="id-ID"/>
        </w:rPr>
        <w:t xml:space="preserve">nilai kekayaan bersih, meliputi semua pengeluaran dari </w:t>
      </w:r>
      <w:r w:rsidRPr="006929F2">
        <w:rPr>
          <w:rFonts w:ascii="Century Gothic" w:hAnsi="Century Gothic" w:cs="Arial"/>
          <w:sz w:val="22"/>
          <w:szCs w:val="22"/>
          <w:lang w:val="id-ID"/>
        </w:rPr>
        <w:lastRenderedPageBreak/>
        <w:t xml:space="preserve">rekening kas umum daerah yang mengurangi ekuitas </w:t>
      </w:r>
      <w:proofErr w:type="gramStart"/>
      <w:r w:rsidRPr="006929F2">
        <w:rPr>
          <w:rFonts w:ascii="Century Gothic" w:hAnsi="Century Gothic" w:cs="Arial"/>
          <w:sz w:val="22"/>
          <w:szCs w:val="22"/>
          <w:lang w:val="id-ID"/>
        </w:rPr>
        <w:t>dana</w:t>
      </w:r>
      <w:proofErr w:type="gramEnd"/>
      <w:r w:rsidRPr="006929F2">
        <w:rPr>
          <w:rFonts w:ascii="Century Gothic" w:hAnsi="Century Gothic" w:cs="Arial"/>
          <w:sz w:val="22"/>
          <w:szCs w:val="22"/>
          <w:lang w:val="id-ID"/>
        </w:rPr>
        <w:t>, merupakan kewajiban daerah dalam satu tahun anggaran dan tidak akan diperoleh pembayarannya kembali oleh daerah</w:t>
      </w:r>
      <w:r w:rsidRPr="006929F2">
        <w:rPr>
          <w:rFonts w:ascii="Century Gothic" w:hAnsi="Century Gothic" w:cs="Arial"/>
          <w:sz w:val="22"/>
          <w:szCs w:val="22"/>
        </w:rPr>
        <w:t>, serta d</w:t>
      </w:r>
      <w:r w:rsidRPr="006929F2">
        <w:rPr>
          <w:rFonts w:ascii="Century Gothic" w:hAnsi="Century Gothic" w:cs="Tahoma"/>
          <w:sz w:val="22"/>
          <w:szCs w:val="22"/>
          <w:lang w:val="af-ZA"/>
        </w:rPr>
        <w:t xml:space="preserve">ipergunakan dalam rangka mendanai pelaksanaan urusan pemerintahan yang menjadi kewenangan </w:t>
      </w:r>
      <w:r w:rsidR="00AF3E60" w:rsidRPr="006929F2">
        <w:rPr>
          <w:rFonts w:ascii="Century Gothic" w:hAnsi="Century Gothic" w:cs="Tahoma"/>
          <w:sz w:val="22"/>
          <w:szCs w:val="22"/>
          <w:lang w:val="af-ZA"/>
        </w:rPr>
        <w:t>Kota</w:t>
      </w:r>
      <w:r w:rsidRPr="006929F2">
        <w:rPr>
          <w:rFonts w:ascii="Century Gothic" w:hAnsi="Century Gothic" w:cs="Tahoma"/>
          <w:sz w:val="22"/>
          <w:szCs w:val="22"/>
          <w:lang w:val="af-ZA"/>
        </w:rPr>
        <w:t>.</w:t>
      </w:r>
    </w:p>
    <w:p w:rsidR="00EC4385" w:rsidRDefault="00EC4385" w:rsidP="00EB26DF">
      <w:pPr>
        <w:spacing w:line="360" w:lineRule="auto"/>
        <w:ind w:firstLine="720"/>
        <w:jc w:val="both"/>
        <w:rPr>
          <w:rFonts w:ascii="Century Gothic" w:hAnsi="Century Gothic" w:cs="Tahoma"/>
          <w:sz w:val="22"/>
          <w:szCs w:val="22"/>
          <w:lang w:val="af-ZA"/>
        </w:rPr>
      </w:pPr>
      <w:r>
        <w:rPr>
          <w:rFonts w:ascii="Century Gothic" w:hAnsi="Century Gothic" w:cs="Tahoma"/>
          <w:sz w:val="22"/>
          <w:szCs w:val="22"/>
          <w:lang w:val="af-ZA"/>
        </w:rPr>
        <w:t xml:space="preserve">Terkait dengan belanja Daerah, Kota Baubau merupakan salah satu dari 169 Daerah di Indonesia yang terkena dampak penundaan sebagian Dana Alokasi Umum. </w:t>
      </w:r>
      <w:r w:rsidR="00CC6DE6">
        <w:rPr>
          <w:rFonts w:ascii="Century Gothic" w:hAnsi="Century Gothic" w:cs="Tahoma"/>
          <w:sz w:val="22"/>
          <w:szCs w:val="22"/>
          <w:lang w:val="af-ZA"/>
        </w:rPr>
        <w:t xml:space="preserve">Berdasarkan PMK Nomor 125/PMK.07/2016 tentang Penundaan Penyaluran Sebagian DAU tahun 2106, disebutkan bahwa Kota Baubau terkena penundaan penyaluran DAU sebesar Rp 56,28 Milyar dibagi </w:t>
      </w:r>
      <w:r w:rsidR="00BA70A8">
        <w:rPr>
          <w:rFonts w:ascii="Century Gothic" w:hAnsi="Century Gothic" w:cs="Tahoma"/>
          <w:sz w:val="22"/>
          <w:szCs w:val="22"/>
          <w:lang w:val="af-ZA"/>
        </w:rPr>
        <w:t>selama empat bulan mulai September sampai Desember dengan penundaan perbulan sebesar Rp 14,07 Milyar.</w:t>
      </w:r>
      <w:r w:rsidR="009E5CBC">
        <w:rPr>
          <w:rFonts w:ascii="Century Gothic" w:hAnsi="Century Gothic" w:cs="Tahoma"/>
          <w:sz w:val="22"/>
          <w:szCs w:val="22"/>
          <w:lang w:val="af-ZA"/>
        </w:rPr>
        <w:t xml:space="preserve"> </w:t>
      </w:r>
      <w:r w:rsidR="00C9008A">
        <w:rPr>
          <w:rFonts w:ascii="Century Gothic" w:hAnsi="Century Gothic" w:cs="Tahoma"/>
          <w:sz w:val="22"/>
          <w:szCs w:val="22"/>
          <w:lang w:val="af-ZA"/>
        </w:rPr>
        <w:t xml:space="preserve">Penentuan Daerah dan besaran sebagian Dana Alokasi Umum tersebut didasarkan pada perkiraan kapasitas fiskal, kebutuhan bekanja, dan posisi saldo kas di Daerah pada akhir tahun 2016 yang dikategorikan sangat tinggi, cukup tinggi dan sedang. </w:t>
      </w:r>
      <w:r w:rsidR="009E5CBC">
        <w:rPr>
          <w:rFonts w:ascii="Century Gothic" w:hAnsi="Century Gothic" w:cs="Tahoma"/>
          <w:sz w:val="22"/>
          <w:szCs w:val="22"/>
          <w:lang w:val="af-ZA"/>
        </w:rPr>
        <w:t>Oleh karena itu, Kementerian Keuangan menghimbau agar Daerah yang masuk dalam penundaan DUA melakukan penyesuaian DAU melalui pendapatan dan belanja pada perubahan tahun 2016</w:t>
      </w:r>
    </w:p>
    <w:p w:rsidR="00AF3E60" w:rsidRDefault="00B57F49" w:rsidP="00EB26DF">
      <w:pPr>
        <w:spacing w:line="360" w:lineRule="auto"/>
        <w:ind w:firstLine="720"/>
        <w:jc w:val="both"/>
        <w:rPr>
          <w:rFonts w:ascii="Century Gothic" w:hAnsi="Century Gothic"/>
          <w:sz w:val="22"/>
          <w:szCs w:val="22"/>
        </w:rPr>
      </w:pPr>
      <w:r>
        <w:rPr>
          <w:rFonts w:ascii="Century Gothic" w:hAnsi="Century Gothic" w:cs="Tahoma"/>
          <w:sz w:val="22"/>
          <w:szCs w:val="22"/>
          <w:lang w:val="af-ZA"/>
        </w:rPr>
        <w:t xml:space="preserve">Menyikapi hal ini, </w:t>
      </w:r>
      <w:r w:rsidR="00095549">
        <w:rPr>
          <w:rFonts w:ascii="Century Gothic" w:hAnsi="Century Gothic" w:cs="Tahoma"/>
          <w:sz w:val="22"/>
          <w:szCs w:val="22"/>
          <w:lang w:val="af-ZA"/>
        </w:rPr>
        <w:t>Sebagai akibat dari kebijakan fiskal yang telah diambil Pemerintah Pusat</w:t>
      </w:r>
      <w:r w:rsidR="00F32BED">
        <w:rPr>
          <w:rFonts w:ascii="Century Gothic" w:hAnsi="Century Gothic" w:cs="Tahoma"/>
          <w:sz w:val="22"/>
          <w:szCs w:val="22"/>
          <w:lang w:val="af-ZA"/>
        </w:rPr>
        <w:t>, diikuti beberapa kebijakan yang telah dan akan ditempuh oleh Pemerintah Kota Baubau, maka perlu dilakukan penyesuaian terhadap target kinerja dan anggaran perangkat daerah.</w:t>
      </w:r>
      <w:r w:rsidR="00E20C6C">
        <w:rPr>
          <w:rFonts w:ascii="Century Gothic" w:hAnsi="Century Gothic" w:cs="Tahoma"/>
          <w:sz w:val="22"/>
          <w:szCs w:val="22"/>
          <w:lang w:val="af-ZA"/>
        </w:rPr>
        <w:t xml:space="preserve"> Beberapa solusi yang dilakukan antara lain dengan </w:t>
      </w:r>
      <w:r w:rsidR="007449AE">
        <w:rPr>
          <w:rFonts w:ascii="Century Gothic" w:hAnsi="Century Gothic" w:cs="Tahoma"/>
          <w:sz w:val="22"/>
          <w:szCs w:val="22"/>
          <w:lang w:val="af-ZA"/>
        </w:rPr>
        <w:t xml:space="preserve">Efisiensi Anggaran Pendapatan dan Belanja Daerah (APBD) pada belanja yang buka prioritas </w:t>
      </w:r>
      <w:r w:rsidR="00AF3E60">
        <w:rPr>
          <w:rFonts w:ascii="Century Gothic" w:hAnsi="Century Gothic" w:cs="Tahoma"/>
          <w:sz w:val="22"/>
          <w:szCs w:val="22"/>
          <w:lang w:val="af-ZA"/>
        </w:rPr>
        <w:t xml:space="preserve">dan tidak mendesak </w:t>
      </w:r>
      <w:r w:rsidR="007449AE">
        <w:rPr>
          <w:rFonts w:ascii="Century Gothic" w:hAnsi="Century Gothic" w:cs="Tahoma"/>
          <w:sz w:val="22"/>
          <w:szCs w:val="22"/>
          <w:lang w:val="af-ZA"/>
        </w:rPr>
        <w:t xml:space="preserve">seperti kunjungan keluar daerah; </w:t>
      </w:r>
      <w:r w:rsidR="00E20C6C">
        <w:rPr>
          <w:rFonts w:ascii="Century Gothic" w:hAnsi="Century Gothic" w:cs="Tahoma"/>
          <w:sz w:val="22"/>
          <w:szCs w:val="22"/>
          <w:lang w:val="af-ZA"/>
        </w:rPr>
        <w:t xml:space="preserve">memanfaatkan Selisih Perhitungan Anggaran (Silpa) tahun anggaran 2015 yang masuk pada Anggaran Pendapatan dan Belanja Daerah (APBD) tahun 2016; </w:t>
      </w:r>
      <w:r w:rsidR="007449AE">
        <w:rPr>
          <w:rFonts w:ascii="Century Gothic" w:hAnsi="Century Gothic" w:cs="Tahoma"/>
          <w:sz w:val="22"/>
          <w:szCs w:val="22"/>
          <w:lang w:val="af-ZA"/>
        </w:rPr>
        <w:t>serta optimalisasi sumber pendapatan daerah yang dinilai sebagai sektor potensial. Sehingga tidak akan mengganggu penyaluran honor Pegawai Negeri Sipil (PNS) di Kota Baubau.</w:t>
      </w:r>
    </w:p>
    <w:p w:rsidR="00ED4710" w:rsidRDefault="00EB26DF" w:rsidP="00EB26DF">
      <w:pPr>
        <w:spacing w:line="360" w:lineRule="auto"/>
        <w:ind w:firstLine="720"/>
        <w:jc w:val="both"/>
        <w:rPr>
          <w:rFonts w:ascii="Century Gothic" w:hAnsi="Century Gothic" w:cs="Arial"/>
          <w:sz w:val="22"/>
          <w:szCs w:val="22"/>
          <w:lang w:val="id-ID"/>
        </w:rPr>
      </w:pPr>
      <w:r w:rsidRPr="006929F2">
        <w:rPr>
          <w:rFonts w:ascii="Century Gothic" w:hAnsi="Century Gothic"/>
          <w:sz w:val="22"/>
          <w:szCs w:val="22"/>
        </w:rPr>
        <w:t>Selama tahun anggaran 2013-201</w:t>
      </w:r>
      <w:r w:rsidRPr="006929F2">
        <w:rPr>
          <w:rFonts w:ascii="Century Gothic" w:hAnsi="Century Gothic"/>
          <w:sz w:val="22"/>
          <w:szCs w:val="22"/>
          <w:lang w:val="id-ID"/>
        </w:rPr>
        <w:t>6</w:t>
      </w:r>
      <w:r w:rsidRPr="006929F2">
        <w:rPr>
          <w:rFonts w:ascii="Century Gothic" w:hAnsi="Century Gothic"/>
          <w:sz w:val="22"/>
          <w:szCs w:val="22"/>
        </w:rPr>
        <w:t xml:space="preserve">, realisasi nilai belanja Kota Baubau selalu menunjukkan peningkatan (Gambar 2.4). Pada akhir tahun anggaran 2013 tercatat sebesar </w:t>
      </w:r>
      <w:r w:rsidRPr="006929F2">
        <w:rPr>
          <w:rFonts w:ascii="Century Gothic" w:hAnsi="Century Gothic" w:cs="Arial"/>
          <w:sz w:val="22"/>
          <w:szCs w:val="22"/>
        </w:rPr>
        <w:t>Rp.</w:t>
      </w:r>
      <w:r w:rsidRPr="006929F2">
        <w:rPr>
          <w:rFonts w:ascii="Century Gothic" w:hAnsi="Century Gothic" w:cs="Arial"/>
          <w:color w:val="000000"/>
          <w:sz w:val="22"/>
          <w:szCs w:val="22"/>
        </w:rPr>
        <w:t xml:space="preserve"> 575.385.522.164, </w:t>
      </w:r>
      <w:r w:rsidRPr="006929F2">
        <w:rPr>
          <w:rFonts w:ascii="Century Gothic" w:hAnsi="Century Gothic" w:cs="Arial"/>
          <w:sz w:val="22"/>
          <w:szCs w:val="22"/>
        </w:rPr>
        <w:t xml:space="preserve">terjadi peningkatan belanja daerah sebesar </w:t>
      </w:r>
      <w:r w:rsidRPr="006929F2">
        <w:rPr>
          <w:rFonts w:ascii="Century Gothic" w:hAnsi="Century Gothic" w:cs="Arial"/>
          <w:sz w:val="22"/>
          <w:szCs w:val="22"/>
          <w:lang w:val="id-ID"/>
        </w:rPr>
        <w:t>7,7</w:t>
      </w:r>
      <w:r w:rsidRPr="006929F2">
        <w:rPr>
          <w:rFonts w:ascii="Century Gothic" w:hAnsi="Century Gothic" w:cs="Arial"/>
          <w:sz w:val="22"/>
          <w:szCs w:val="22"/>
        </w:rPr>
        <w:t>% menjadi Rp.</w:t>
      </w:r>
      <w:r w:rsidRPr="006929F2">
        <w:rPr>
          <w:rFonts w:ascii="Century Gothic" w:hAnsi="Century Gothic" w:cs="Arial"/>
          <w:sz w:val="22"/>
          <w:szCs w:val="22"/>
          <w:lang w:val="id-ID"/>
        </w:rPr>
        <w:t xml:space="preserve"> </w:t>
      </w:r>
      <w:r w:rsidRPr="006929F2">
        <w:rPr>
          <w:rFonts w:ascii="Century Gothic" w:hAnsi="Century Gothic" w:cs="Arial"/>
          <w:sz w:val="22"/>
          <w:szCs w:val="22"/>
        </w:rPr>
        <w:t xml:space="preserve">619.880.766.062 di akhir tahun 2014, yang kemudian meningkat lagi sebesar </w:t>
      </w:r>
      <w:r w:rsidRPr="006929F2">
        <w:rPr>
          <w:rFonts w:ascii="Century Gothic" w:hAnsi="Century Gothic" w:cs="Arial"/>
          <w:sz w:val="22"/>
          <w:szCs w:val="22"/>
          <w:lang w:val="id-ID"/>
        </w:rPr>
        <w:t>29,6</w:t>
      </w:r>
      <w:r w:rsidRPr="006929F2">
        <w:rPr>
          <w:rFonts w:ascii="Century Gothic" w:hAnsi="Century Gothic" w:cs="Arial"/>
          <w:sz w:val="22"/>
          <w:szCs w:val="22"/>
        </w:rPr>
        <w:t>% menjadi Rp.</w:t>
      </w:r>
      <w:r w:rsidRPr="006929F2">
        <w:rPr>
          <w:rFonts w:ascii="Century Gothic" w:hAnsi="Century Gothic" w:cs="Arial"/>
          <w:sz w:val="22"/>
          <w:szCs w:val="22"/>
          <w:lang w:val="id-ID"/>
        </w:rPr>
        <w:t xml:space="preserve"> </w:t>
      </w:r>
      <w:r w:rsidRPr="006929F2">
        <w:rPr>
          <w:rFonts w:ascii="Century Gothic" w:hAnsi="Century Gothic" w:cs="Arial"/>
          <w:color w:val="000000"/>
          <w:sz w:val="22"/>
          <w:szCs w:val="22"/>
        </w:rPr>
        <w:t>80</w:t>
      </w:r>
      <w:r w:rsidRPr="006929F2">
        <w:rPr>
          <w:rFonts w:ascii="Century Gothic" w:hAnsi="Century Gothic" w:cs="Arial"/>
          <w:color w:val="000000"/>
          <w:sz w:val="22"/>
          <w:szCs w:val="22"/>
          <w:lang w:val="id-ID"/>
        </w:rPr>
        <w:t>3</w:t>
      </w:r>
      <w:r w:rsidRPr="006929F2">
        <w:rPr>
          <w:rFonts w:ascii="Century Gothic" w:hAnsi="Century Gothic" w:cs="Arial"/>
          <w:color w:val="000000"/>
          <w:sz w:val="22"/>
          <w:szCs w:val="22"/>
        </w:rPr>
        <w:t>.</w:t>
      </w:r>
      <w:r w:rsidRPr="006929F2">
        <w:rPr>
          <w:rFonts w:ascii="Century Gothic" w:hAnsi="Century Gothic" w:cs="Arial"/>
          <w:color w:val="000000"/>
          <w:sz w:val="22"/>
          <w:szCs w:val="22"/>
          <w:lang w:val="id-ID"/>
        </w:rPr>
        <w:t>334</w:t>
      </w:r>
      <w:r w:rsidRPr="006929F2">
        <w:rPr>
          <w:rFonts w:ascii="Century Gothic" w:hAnsi="Century Gothic" w:cs="Arial"/>
          <w:color w:val="000000"/>
          <w:sz w:val="22"/>
          <w:szCs w:val="22"/>
        </w:rPr>
        <w:t xml:space="preserve">.571.574 di akhir tahun 2015 meningkat lagi sebesar </w:t>
      </w:r>
      <w:r w:rsidRPr="006929F2">
        <w:rPr>
          <w:rFonts w:ascii="Century Gothic" w:hAnsi="Century Gothic" w:cs="Arial"/>
          <w:color w:val="000000"/>
          <w:sz w:val="22"/>
          <w:szCs w:val="22"/>
          <w:lang w:val="id-ID"/>
        </w:rPr>
        <w:t>28</w:t>
      </w:r>
      <w:r w:rsidRPr="006929F2">
        <w:rPr>
          <w:rFonts w:ascii="Century Gothic" w:hAnsi="Century Gothic" w:cs="Arial"/>
          <w:color w:val="000000"/>
          <w:sz w:val="22"/>
          <w:szCs w:val="22"/>
        </w:rPr>
        <w:t xml:space="preserve">%, pada </w:t>
      </w:r>
      <w:r w:rsidRPr="006929F2">
        <w:rPr>
          <w:rFonts w:ascii="Century Gothic" w:hAnsi="Century Gothic" w:cs="Arial"/>
          <w:sz w:val="22"/>
          <w:szCs w:val="22"/>
        </w:rPr>
        <w:t>APBD Kota Baubau Tahun Anggaran 2016 sebelum perubahan Rp. 1.027.930.137.34</w:t>
      </w:r>
      <w:r w:rsidRPr="006929F2">
        <w:rPr>
          <w:rFonts w:ascii="Century Gothic" w:hAnsi="Century Gothic" w:cs="Arial"/>
          <w:sz w:val="22"/>
          <w:szCs w:val="22"/>
          <w:lang w:val="id-ID"/>
        </w:rPr>
        <w:t>3,95</w:t>
      </w:r>
      <w:r w:rsidRPr="006929F2">
        <w:rPr>
          <w:rFonts w:ascii="Century Gothic" w:hAnsi="Century Gothic" w:cs="Arial"/>
          <w:sz w:val="22"/>
          <w:szCs w:val="22"/>
        </w:rPr>
        <w:t xml:space="preserve">.  Dalam Rancangan KUA-P APBD tahun Anggaran 2016, </w:t>
      </w:r>
      <w:r w:rsidRPr="006929F2">
        <w:rPr>
          <w:rFonts w:ascii="Century Gothic" w:hAnsi="Century Gothic" w:cs="Arial"/>
          <w:sz w:val="22"/>
          <w:szCs w:val="22"/>
        </w:rPr>
        <w:lastRenderedPageBreak/>
        <w:t xml:space="preserve">belanja direncanakan </w:t>
      </w:r>
      <w:r w:rsidR="008F4CC4">
        <w:rPr>
          <w:rFonts w:ascii="Century Gothic" w:hAnsi="Century Gothic" w:cs="Arial"/>
          <w:sz w:val="22"/>
          <w:szCs w:val="22"/>
        </w:rPr>
        <w:t>berkurang menjadi 987,596,99</w:t>
      </w:r>
      <w:r w:rsidR="00E541BE">
        <w:rPr>
          <w:rFonts w:ascii="Century Gothic" w:hAnsi="Century Gothic" w:cs="Arial"/>
          <w:sz w:val="22"/>
          <w:szCs w:val="22"/>
        </w:rPr>
        <w:t xml:space="preserve">4,080 </w:t>
      </w:r>
      <w:r w:rsidRPr="006929F2">
        <w:rPr>
          <w:rFonts w:ascii="Century Gothic" w:hAnsi="Century Gothic" w:cs="Arial"/>
          <w:sz w:val="22"/>
          <w:szCs w:val="22"/>
        </w:rPr>
        <w:t>menjadi Rp. dengan jumlah</w:t>
      </w:r>
      <w:r w:rsidR="00E541BE">
        <w:rPr>
          <w:rFonts w:ascii="Century Gothic" w:hAnsi="Century Gothic" w:cs="Arial"/>
          <w:sz w:val="22"/>
          <w:szCs w:val="22"/>
        </w:rPr>
        <w:t xml:space="preserve"> penurunan </w:t>
      </w:r>
      <w:r w:rsidRPr="006929F2">
        <w:rPr>
          <w:rFonts w:ascii="Century Gothic" w:hAnsi="Century Gothic" w:cs="Arial"/>
          <w:sz w:val="22"/>
          <w:szCs w:val="22"/>
        </w:rPr>
        <w:t xml:space="preserve"> sebesar Rp.</w:t>
      </w:r>
      <w:r w:rsidRPr="006929F2">
        <w:rPr>
          <w:rFonts w:ascii="Century Gothic" w:hAnsi="Century Gothic"/>
          <w:color w:val="000000"/>
          <w:sz w:val="22"/>
          <w:szCs w:val="22"/>
        </w:rPr>
        <w:t xml:space="preserve"> </w:t>
      </w:r>
      <w:r w:rsidR="008F4CC4">
        <w:rPr>
          <w:rFonts w:ascii="Century Gothic" w:hAnsi="Century Gothic"/>
          <w:color w:val="000000"/>
          <w:sz w:val="22"/>
          <w:szCs w:val="22"/>
        </w:rPr>
        <w:t>40,333,14</w:t>
      </w:r>
      <w:r w:rsidR="0000403E">
        <w:rPr>
          <w:rFonts w:ascii="Century Gothic" w:hAnsi="Century Gothic"/>
          <w:color w:val="000000"/>
          <w:sz w:val="22"/>
          <w:szCs w:val="22"/>
        </w:rPr>
        <w:t>3,263</w:t>
      </w:r>
      <w:r w:rsidR="00D7701D">
        <w:rPr>
          <w:rFonts w:ascii="Century Gothic" w:hAnsi="Century Gothic"/>
          <w:color w:val="000000"/>
          <w:sz w:val="22"/>
          <w:szCs w:val="22"/>
        </w:rPr>
        <w:t>.51</w:t>
      </w:r>
      <w:r w:rsidR="0000403E">
        <w:rPr>
          <w:rFonts w:ascii="Century Gothic" w:hAnsi="Century Gothic"/>
          <w:color w:val="000000"/>
          <w:sz w:val="22"/>
          <w:szCs w:val="22"/>
        </w:rPr>
        <w:t xml:space="preserve"> </w:t>
      </w:r>
      <w:r w:rsidRPr="006929F2">
        <w:rPr>
          <w:rFonts w:ascii="Century Gothic" w:hAnsi="Century Gothic" w:cs="Arial"/>
          <w:sz w:val="22"/>
          <w:szCs w:val="22"/>
        </w:rPr>
        <w:t xml:space="preserve">atau </w:t>
      </w:r>
      <w:r w:rsidR="008E3ECF">
        <w:rPr>
          <w:rFonts w:ascii="Century Gothic" w:hAnsi="Century Gothic" w:cs="Arial"/>
          <w:sz w:val="22"/>
          <w:szCs w:val="22"/>
        </w:rPr>
        <w:t xml:space="preserve">turun </w:t>
      </w:r>
      <w:r w:rsidR="008E3ECF">
        <w:rPr>
          <w:rFonts w:ascii="Century Gothic" w:hAnsi="Century Gothic" w:cs="Arial"/>
          <w:sz w:val="22"/>
          <w:szCs w:val="22"/>
          <w:lang w:val="id-ID"/>
        </w:rPr>
        <w:t>3,9</w:t>
      </w:r>
      <w:r w:rsidR="00D7701D">
        <w:rPr>
          <w:rFonts w:ascii="Century Gothic" w:hAnsi="Century Gothic" w:cs="Arial"/>
          <w:sz w:val="22"/>
          <w:szCs w:val="22"/>
        </w:rPr>
        <w:t>2</w:t>
      </w:r>
      <w:r w:rsidRPr="006929F2">
        <w:rPr>
          <w:rFonts w:ascii="Century Gothic" w:hAnsi="Century Gothic" w:cs="Arial"/>
          <w:sz w:val="22"/>
          <w:szCs w:val="22"/>
        </w:rPr>
        <w:t>% dari nilai belanja pada APBD Tahun Anggaran 2016 sebelum perubahan</w:t>
      </w:r>
      <w:r w:rsidRPr="006929F2">
        <w:rPr>
          <w:rFonts w:ascii="Century Gothic" w:hAnsi="Century Gothic" w:cs="Arial"/>
          <w:sz w:val="22"/>
          <w:szCs w:val="22"/>
          <w:lang w:val="id-ID"/>
        </w:rPr>
        <w:t>.</w:t>
      </w:r>
    </w:p>
    <w:p w:rsidR="00E541BE" w:rsidRPr="006E42D1" w:rsidRDefault="00E541BE" w:rsidP="00E541BE">
      <w:pPr>
        <w:jc w:val="center"/>
        <w:rPr>
          <w:rFonts w:ascii="Century Gothic" w:hAnsi="Century Gothic"/>
          <w:b/>
          <w:sz w:val="20"/>
          <w:szCs w:val="20"/>
          <w:lang w:val="id-ID"/>
        </w:rPr>
      </w:pPr>
      <w:r w:rsidRPr="006E42D1">
        <w:rPr>
          <w:rFonts w:ascii="Century Gothic" w:hAnsi="Century Gothic"/>
          <w:b/>
          <w:sz w:val="20"/>
          <w:szCs w:val="20"/>
          <w:lang w:val="pt-BR"/>
        </w:rPr>
        <w:t>Gambar 2.</w:t>
      </w:r>
      <w:r w:rsidR="004A7CC3">
        <w:rPr>
          <w:rFonts w:ascii="Century Gothic" w:hAnsi="Century Gothic"/>
          <w:b/>
          <w:sz w:val="20"/>
          <w:szCs w:val="20"/>
          <w:lang w:val="id-ID"/>
        </w:rPr>
        <w:t>5</w:t>
      </w:r>
    </w:p>
    <w:p w:rsidR="00E541BE" w:rsidRPr="006E42D1" w:rsidRDefault="00E541BE" w:rsidP="00E541BE">
      <w:pPr>
        <w:jc w:val="center"/>
        <w:rPr>
          <w:rFonts w:ascii="Century Gothic" w:hAnsi="Century Gothic"/>
          <w:b/>
          <w:sz w:val="20"/>
          <w:szCs w:val="20"/>
          <w:lang w:val="pt-BR"/>
        </w:rPr>
      </w:pPr>
      <w:r w:rsidRPr="006E42D1">
        <w:rPr>
          <w:rFonts w:ascii="Century Gothic" w:hAnsi="Century Gothic"/>
          <w:b/>
          <w:sz w:val="20"/>
          <w:szCs w:val="20"/>
          <w:lang w:val="pt-BR"/>
        </w:rPr>
        <w:t>Perkembangan Belanja Kota Baubau Tahun Anggaran 2014-2016</w:t>
      </w:r>
    </w:p>
    <w:p w:rsidR="00EB26DF" w:rsidRDefault="00E541BE" w:rsidP="00EB26DF">
      <w:pPr>
        <w:pStyle w:val="BodyTextIndent"/>
        <w:tabs>
          <w:tab w:val="clear" w:pos="1440"/>
          <w:tab w:val="left" w:pos="8080"/>
        </w:tabs>
        <w:spacing w:line="360" w:lineRule="auto"/>
        <w:ind w:left="142" w:firstLine="0"/>
        <w:rPr>
          <w:rFonts w:ascii="Century Gothic" w:hAnsi="Century Gothic"/>
          <w:sz w:val="22"/>
          <w:szCs w:val="22"/>
        </w:rPr>
      </w:pPr>
      <w:r w:rsidRPr="008B3C0A">
        <w:rPr>
          <w:rFonts w:ascii="Century Gothic" w:hAnsi="Century Gothic"/>
          <w:noProof/>
          <w:sz w:val="22"/>
          <w:szCs w:val="22"/>
          <w:lang w:val="en-US"/>
        </w:rPr>
        <w:drawing>
          <wp:inline distT="0" distB="0" distL="0" distR="0" wp14:anchorId="54DB81AC" wp14:editId="28B5E503">
            <wp:extent cx="5343526" cy="2743200"/>
            <wp:effectExtent l="0" t="0" r="9525" b="0"/>
            <wp:docPr id="1"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E541BE" w:rsidRDefault="008B3C0A" w:rsidP="00EB26DF">
      <w:pPr>
        <w:pStyle w:val="BodyTextIndent"/>
        <w:tabs>
          <w:tab w:val="clear" w:pos="1440"/>
          <w:tab w:val="left" w:pos="8080"/>
        </w:tabs>
        <w:spacing w:line="360" w:lineRule="auto"/>
        <w:ind w:left="142" w:firstLine="0"/>
        <w:rPr>
          <w:rFonts w:ascii="Century Gothic" w:hAnsi="Century Gothic"/>
          <w:sz w:val="22"/>
          <w:szCs w:val="22"/>
        </w:rPr>
      </w:pPr>
      <w:proofErr w:type="gramStart"/>
      <w:r>
        <w:rPr>
          <w:rFonts w:ascii="Century Gothic" w:hAnsi="Century Gothic"/>
          <w:i/>
          <w:sz w:val="18"/>
          <w:szCs w:val="18"/>
          <w:lang w:val="en-US"/>
        </w:rPr>
        <w:t>Keterangan :</w:t>
      </w:r>
      <w:proofErr w:type="gramEnd"/>
      <w:r>
        <w:rPr>
          <w:rFonts w:ascii="Century Gothic" w:hAnsi="Century Gothic"/>
          <w:i/>
          <w:sz w:val="18"/>
          <w:szCs w:val="18"/>
          <w:lang w:val="en-US"/>
        </w:rPr>
        <w:t xml:space="preserve"> </w:t>
      </w:r>
      <w:r w:rsidR="006352C3" w:rsidRPr="000D2A5F">
        <w:rPr>
          <w:rFonts w:ascii="Century Gothic" w:hAnsi="Century Gothic"/>
          <w:i/>
          <w:sz w:val="18"/>
          <w:szCs w:val="18"/>
        </w:rPr>
        <w:t xml:space="preserve">Realisasi </w:t>
      </w:r>
      <w:r w:rsidR="006352C3" w:rsidRPr="000D2A5F">
        <w:rPr>
          <w:rFonts w:ascii="Century Gothic" w:hAnsi="Century Gothic"/>
          <w:i/>
          <w:sz w:val="18"/>
          <w:szCs w:val="18"/>
          <w:lang w:val="en-US"/>
        </w:rPr>
        <w:t xml:space="preserve">Belanja </w:t>
      </w:r>
      <w:r w:rsidR="006352C3" w:rsidRPr="000D2A5F">
        <w:rPr>
          <w:rFonts w:ascii="Century Gothic" w:hAnsi="Century Gothic"/>
          <w:i/>
          <w:sz w:val="18"/>
          <w:szCs w:val="18"/>
        </w:rPr>
        <w:t>tahun anggaran 20</w:t>
      </w:r>
      <w:r w:rsidR="006352C3" w:rsidRPr="000D2A5F">
        <w:rPr>
          <w:rFonts w:ascii="Century Gothic" w:hAnsi="Century Gothic"/>
          <w:i/>
          <w:sz w:val="18"/>
          <w:szCs w:val="18"/>
          <w:lang w:val="en-US"/>
        </w:rPr>
        <w:t>1</w:t>
      </w:r>
      <w:r w:rsidR="006352C3">
        <w:rPr>
          <w:rFonts w:ascii="Century Gothic" w:hAnsi="Century Gothic"/>
          <w:i/>
          <w:sz w:val="18"/>
          <w:szCs w:val="18"/>
          <w:lang w:val="en-US"/>
        </w:rPr>
        <w:t>5</w:t>
      </w:r>
      <w:r w:rsidR="006352C3" w:rsidRPr="000D2A5F">
        <w:rPr>
          <w:rFonts w:ascii="Century Gothic" w:hAnsi="Century Gothic"/>
          <w:i/>
          <w:sz w:val="18"/>
          <w:szCs w:val="18"/>
        </w:rPr>
        <w:t xml:space="preserve"> adalah angka </w:t>
      </w:r>
      <w:r w:rsidR="006352C3" w:rsidRPr="000D2A5F">
        <w:rPr>
          <w:rFonts w:ascii="Century Gothic" w:hAnsi="Century Gothic"/>
          <w:i/>
          <w:sz w:val="18"/>
          <w:szCs w:val="18"/>
          <w:lang w:val="en-US"/>
        </w:rPr>
        <w:t>sesudah</w:t>
      </w:r>
      <w:r w:rsidR="006352C3" w:rsidRPr="000D2A5F">
        <w:rPr>
          <w:rFonts w:ascii="Century Gothic" w:hAnsi="Century Gothic"/>
          <w:i/>
          <w:sz w:val="18"/>
          <w:szCs w:val="18"/>
        </w:rPr>
        <w:t xml:space="preserve"> diaudit BPK</w:t>
      </w:r>
    </w:p>
    <w:p w:rsidR="00ED4710" w:rsidRDefault="00ED4710" w:rsidP="00EB26DF">
      <w:pPr>
        <w:pStyle w:val="HTMLPreformatted"/>
        <w:spacing w:line="360" w:lineRule="auto"/>
        <w:ind w:left="567"/>
        <w:jc w:val="both"/>
        <w:rPr>
          <w:rFonts w:ascii="Century Gothic" w:hAnsi="Century Gothic" w:cs="Tahoma"/>
          <w:sz w:val="22"/>
          <w:szCs w:val="22"/>
          <w:lang w:val="af-ZA"/>
        </w:rPr>
      </w:pPr>
    </w:p>
    <w:p w:rsidR="00E9361C" w:rsidRDefault="00E9361C" w:rsidP="00E9361C">
      <w:pPr>
        <w:pStyle w:val="HTMLPreformatted"/>
        <w:spacing w:line="360" w:lineRule="auto"/>
        <w:jc w:val="both"/>
        <w:rPr>
          <w:rFonts w:ascii="Century Gothic" w:hAnsi="Century Gothic" w:cs="Tahoma"/>
          <w:sz w:val="22"/>
          <w:szCs w:val="22"/>
          <w:lang w:val="af-ZA"/>
        </w:rPr>
      </w:pPr>
      <w:r>
        <w:rPr>
          <w:rFonts w:ascii="Century Gothic" w:hAnsi="Century Gothic" w:cs="Tahoma"/>
          <w:sz w:val="22"/>
          <w:szCs w:val="22"/>
          <w:lang w:val="af-ZA"/>
        </w:rPr>
        <w:tab/>
      </w:r>
      <w:r w:rsidR="00EB26DF" w:rsidRPr="007642D0">
        <w:rPr>
          <w:rFonts w:ascii="Century Gothic" w:hAnsi="Century Gothic" w:cs="Tahoma"/>
          <w:sz w:val="22"/>
          <w:szCs w:val="22"/>
          <w:lang w:val="af-ZA"/>
        </w:rPr>
        <w:t xml:space="preserve">Kebijakan belanja daerah tahun 2016 memprioritaskan pos belanja yang wajib dikeluarkan, antara lain belanja pegawai, belanja bunga dan pembayaran pokok pinjaman, belanja subsidi, belanja bagi hasil, serta belanja barang dan jasa yang wajib dikeluarkan pada tahun yang bersangkutan. Selisih antara perkiraan dana yang tersedia dengan jumlah belanja yang wajib dikeluarkan merupakan potensi dana yang dapat dialokasikan untuk pagu indikatif bagi belanja langsung setiap SKPD. </w:t>
      </w:r>
      <w:r w:rsidR="00EB26DF" w:rsidRPr="007642D0">
        <w:rPr>
          <w:rFonts w:ascii="Century Gothic" w:hAnsi="Century Gothic"/>
          <w:sz w:val="22"/>
          <w:szCs w:val="22"/>
          <w:lang w:val="af-ZA"/>
        </w:rPr>
        <w:t>Dengan berpedoman pada prinsip-prinsip penganggaran,</w:t>
      </w:r>
      <w:r w:rsidR="005D72FE">
        <w:rPr>
          <w:rFonts w:ascii="Century Gothic" w:hAnsi="Century Gothic"/>
          <w:sz w:val="22"/>
          <w:szCs w:val="22"/>
          <w:lang w:val="af-ZA"/>
        </w:rPr>
        <w:t xml:space="preserve"> serta efisiensi APBD sebagai akibat dari PMK Nomor 125 Tahun 2016, </w:t>
      </w:r>
      <w:r w:rsidR="00EB26DF" w:rsidRPr="007642D0">
        <w:rPr>
          <w:rFonts w:ascii="Century Gothic" w:hAnsi="Century Gothic"/>
          <w:sz w:val="22"/>
          <w:szCs w:val="22"/>
          <w:lang w:val="af-ZA"/>
        </w:rPr>
        <w:t xml:space="preserve"> belanja daerah Kota Baubau </w:t>
      </w:r>
      <w:r w:rsidR="00EB26DF" w:rsidRPr="007642D0">
        <w:rPr>
          <w:rFonts w:ascii="Century Gothic" w:hAnsi="Century Gothic"/>
          <w:sz w:val="22"/>
          <w:szCs w:val="22"/>
          <w:lang w:val="id-ID"/>
        </w:rPr>
        <w:t>pada perubahan</w:t>
      </w:r>
      <w:r w:rsidR="00EB26DF" w:rsidRPr="007642D0">
        <w:rPr>
          <w:rFonts w:ascii="Century Gothic" w:hAnsi="Century Gothic"/>
          <w:sz w:val="22"/>
          <w:szCs w:val="22"/>
          <w:lang w:val="af-ZA"/>
        </w:rPr>
        <w:t xml:space="preserve"> Anggaran </w:t>
      </w:r>
      <w:r w:rsidR="00EB26DF" w:rsidRPr="007642D0">
        <w:rPr>
          <w:rFonts w:ascii="Century Gothic" w:hAnsi="Century Gothic"/>
          <w:sz w:val="22"/>
          <w:szCs w:val="22"/>
          <w:lang w:val="id-ID"/>
        </w:rPr>
        <w:t xml:space="preserve">tahun </w:t>
      </w:r>
      <w:r w:rsidR="00EB26DF" w:rsidRPr="007642D0">
        <w:rPr>
          <w:rFonts w:ascii="Century Gothic" w:hAnsi="Century Gothic"/>
          <w:sz w:val="22"/>
          <w:szCs w:val="22"/>
          <w:lang w:val="af-ZA"/>
        </w:rPr>
        <w:t xml:space="preserve">2016 </w:t>
      </w:r>
      <w:r w:rsidR="00EB26DF" w:rsidRPr="007642D0">
        <w:rPr>
          <w:rFonts w:ascii="Century Gothic" w:hAnsi="Century Gothic" w:cs="Tahoma"/>
          <w:sz w:val="22"/>
          <w:szCs w:val="22"/>
          <w:lang w:val="af-ZA"/>
        </w:rPr>
        <w:t xml:space="preserve">diprioritaskan </w:t>
      </w:r>
      <w:r w:rsidR="00EB26DF" w:rsidRPr="007642D0">
        <w:rPr>
          <w:rFonts w:ascii="Century Gothic" w:hAnsi="Century Gothic" w:cs="Tahoma"/>
          <w:sz w:val="22"/>
          <w:szCs w:val="22"/>
          <w:lang w:val="id-ID"/>
        </w:rPr>
        <w:t xml:space="preserve">untuk pencapaian misi dan prioritas pembangunan dalam </w:t>
      </w:r>
      <w:r w:rsidR="00EB26DF" w:rsidRPr="007642D0">
        <w:rPr>
          <w:rFonts w:ascii="Century Gothic" w:hAnsi="Century Gothic" w:cs="Tahoma"/>
          <w:sz w:val="22"/>
          <w:szCs w:val="22"/>
          <w:lang w:val="af-ZA"/>
        </w:rPr>
        <w:t xml:space="preserve">bentuk peningkatan pelayanan dasar, pendidikan, kesehatan, fasilitas sosial dan fasilitas umum yang layak serta mengembangkan sistem jaminan sosial. </w:t>
      </w:r>
    </w:p>
    <w:p w:rsidR="00EB26DF" w:rsidRPr="007642D0" w:rsidRDefault="00E9361C" w:rsidP="00E9361C">
      <w:pPr>
        <w:pStyle w:val="HTMLPreformatted"/>
        <w:spacing w:line="360" w:lineRule="auto"/>
        <w:jc w:val="both"/>
        <w:rPr>
          <w:rFonts w:ascii="Century Gothic" w:hAnsi="Century Gothic"/>
          <w:sz w:val="22"/>
          <w:szCs w:val="22"/>
        </w:rPr>
      </w:pPr>
      <w:r>
        <w:rPr>
          <w:rFonts w:ascii="Century Gothic" w:hAnsi="Century Gothic" w:cs="Tahoma"/>
          <w:sz w:val="22"/>
          <w:szCs w:val="22"/>
          <w:lang w:val="af-ZA"/>
        </w:rPr>
        <w:tab/>
      </w:r>
      <w:r w:rsidR="00EB26DF" w:rsidRPr="007642D0">
        <w:rPr>
          <w:rFonts w:ascii="Century Gothic" w:hAnsi="Century Gothic"/>
          <w:sz w:val="22"/>
          <w:szCs w:val="22"/>
          <w:lang w:val="af-ZA"/>
        </w:rPr>
        <w:t>Dalam</w:t>
      </w:r>
      <w:r w:rsidR="00EB26DF" w:rsidRPr="007642D0">
        <w:rPr>
          <w:rFonts w:ascii="Century Gothic" w:hAnsi="Century Gothic"/>
          <w:sz w:val="22"/>
          <w:szCs w:val="22"/>
        </w:rPr>
        <w:t xml:space="preserve"> APBD Perubahan Kota Baubau Tahun Anggaran 2016 perlu dilakukan pemilahan dan identifikasi skala prioritas mengingat </w:t>
      </w:r>
      <w:r w:rsidR="00EF2A3A">
        <w:rPr>
          <w:rFonts w:ascii="Century Gothic" w:hAnsi="Century Gothic"/>
          <w:sz w:val="22"/>
          <w:szCs w:val="22"/>
        </w:rPr>
        <w:t xml:space="preserve">tertundanya DAU 56,28 Milyar Kota Baubau akan mengubah postur anggaran biaya tambahan pada APBD Perubahan tahun 2016. Namun demikian </w:t>
      </w:r>
      <w:r w:rsidR="00EB26DF" w:rsidRPr="007642D0">
        <w:rPr>
          <w:rFonts w:ascii="Century Gothic" w:hAnsi="Century Gothic"/>
          <w:sz w:val="22"/>
          <w:szCs w:val="22"/>
        </w:rPr>
        <w:t xml:space="preserve">orientasi hasil dan nilai </w:t>
      </w:r>
      <w:r w:rsidR="00EB26DF" w:rsidRPr="007642D0">
        <w:rPr>
          <w:rFonts w:ascii="Century Gothic" w:hAnsi="Century Gothic"/>
          <w:sz w:val="22"/>
          <w:szCs w:val="22"/>
        </w:rPr>
        <w:lastRenderedPageBreak/>
        <w:t xml:space="preserve">manfaat </w:t>
      </w:r>
      <w:r w:rsidR="00EF2A3A">
        <w:rPr>
          <w:rFonts w:ascii="Century Gothic" w:hAnsi="Century Gothic"/>
          <w:sz w:val="22"/>
          <w:szCs w:val="22"/>
        </w:rPr>
        <w:t xml:space="preserve">kegiatan </w:t>
      </w:r>
      <w:r w:rsidR="00EB26DF" w:rsidRPr="007642D0">
        <w:rPr>
          <w:rFonts w:ascii="Century Gothic" w:hAnsi="Century Gothic"/>
          <w:sz w:val="22"/>
          <w:szCs w:val="22"/>
        </w:rPr>
        <w:t xml:space="preserve">tetap memperhatikan prinsip efisiensi dan efektivitas pengeluaran di semua sektor belanja.  Sesuai hasil evaluasi pelaksanaan APBD Tahun anggaran 2016 sampai dengan bulan Juni 2016, dan penyesuaian belanja hibah dari pemerintah pusat dan provinsi Sulawesi Tenggara, maka Perubahan kebijakan belanja APBD Kota Baubau Tahun anggaran 2016, diarahkan sebagai berikut: </w:t>
      </w:r>
    </w:p>
    <w:p w:rsidR="00EB26DF" w:rsidRPr="007642D0" w:rsidRDefault="00EB26DF" w:rsidP="00EB26DF">
      <w:pPr>
        <w:pStyle w:val="BodyTextIndent"/>
        <w:numPr>
          <w:ilvl w:val="0"/>
          <w:numId w:val="3"/>
        </w:numPr>
        <w:tabs>
          <w:tab w:val="clear" w:pos="1440"/>
          <w:tab w:val="clear" w:pos="1785"/>
          <w:tab w:val="num" w:pos="900"/>
        </w:tabs>
        <w:spacing w:line="360" w:lineRule="auto"/>
        <w:ind w:left="900" w:hanging="360"/>
        <w:rPr>
          <w:rFonts w:ascii="Century Gothic" w:hAnsi="Century Gothic"/>
          <w:sz w:val="22"/>
          <w:szCs w:val="22"/>
        </w:rPr>
      </w:pPr>
      <w:r w:rsidRPr="007642D0">
        <w:rPr>
          <w:rFonts w:ascii="Century Gothic" w:hAnsi="Century Gothic"/>
          <w:sz w:val="22"/>
          <w:szCs w:val="22"/>
        </w:rPr>
        <w:t>Perubahan belanja dimaksudkan untuk menyesuaikan adanya pergeseran program/kegiatan akibat kondisi lokasi maupun lingkungan yang tidak mendukung program dimaksud; penggantian nama program/kegiatan</w:t>
      </w:r>
      <w:r w:rsidRPr="007642D0">
        <w:rPr>
          <w:rFonts w:ascii="Century Gothic" w:hAnsi="Century Gothic"/>
          <w:sz w:val="22"/>
          <w:szCs w:val="22"/>
          <w:lang w:val="en-US"/>
        </w:rPr>
        <w:t xml:space="preserve"> </w:t>
      </w:r>
      <w:r w:rsidRPr="007642D0">
        <w:rPr>
          <w:rFonts w:ascii="Century Gothic" w:hAnsi="Century Gothic"/>
          <w:sz w:val="22"/>
          <w:szCs w:val="22"/>
        </w:rPr>
        <w:t xml:space="preserve">ataupun pergeseran </w:t>
      </w:r>
      <w:r w:rsidRPr="007642D0">
        <w:rPr>
          <w:rFonts w:ascii="Century Gothic" w:hAnsi="Century Gothic" w:cs="Arial"/>
          <w:sz w:val="22"/>
          <w:szCs w:val="22"/>
        </w:rPr>
        <w:t xml:space="preserve">antar rincian obyek belanja dalam obyek belanja berkenaan </w:t>
      </w:r>
      <w:r w:rsidRPr="007642D0">
        <w:rPr>
          <w:rFonts w:ascii="Century Gothic" w:hAnsi="Century Gothic"/>
          <w:sz w:val="22"/>
          <w:szCs w:val="22"/>
        </w:rPr>
        <w:t>dalam suatu program/kegiatan supaya sesuai dengan peraturan perundang-undangan;</w:t>
      </w:r>
    </w:p>
    <w:p w:rsidR="00EB26DF" w:rsidRPr="007642D0" w:rsidRDefault="00EB26DF" w:rsidP="00EB26DF">
      <w:pPr>
        <w:pStyle w:val="BodyTextIndent"/>
        <w:numPr>
          <w:ilvl w:val="0"/>
          <w:numId w:val="3"/>
        </w:numPr>
        <w:tabs>
          <w:tab w:val="clear" w:pos="1440"/>
          <w:tab w:val="clear" w:pos="1785"/>
          <w:tab w:val="num" w:pos="900"/>
        </w:tabs>
        <w:spacing w:line="360" w:lineRule="auto"/>
        <w:ind w:left="900" w:hanging="360"/>
        <w:rPr>
          <w:rFonts w:ascii="Century Gothic" w:hAnsi="Century Gothic"/>
          <w:sz w:val="22"/>
          <w:szCs w:val="22"/>
        </w:rPr>
      </w:pPr>
      <w:r w:rsidRPr="007642D0">
        <w:rPr>
          <w:rFonts w:ascii="Century Gothic" w:hAnsi="Century Gothic"/>
          <w:sz w:val="22"/>
          <w:szCs w:val="22"/>
          <w:lang w:val="en-US"/>
        </w:rPr>
        <w:t>Perubahan belanja diarahkan untuk meningkatkan proporsi belanja langsung terhadap belanja tidak langsung</w:t>
      </w:r>
    </w:p>
    <w:p w:rsidR="00EB26DF" w:rsidRPr="007642D0" w:rsidRDefault="00EB26DF" w:rsidP="00EB26DF">
      <w:pPr>
        <w:pStyle w:val="BodyTextIndent"/>
        <w:numPr>
          <w:ilvl w:val="0"/>
          <w:numId w:val="3"/>
        </w:numPr>
        <w:tabs>
          <w:tab w:val="clear" w:pos="1440"/>
          <w:tab w:val="clear" w:pos="1785"/>
          <w:tab w:val="num" w:pos="900"/>
        </w:tabs>
        <w:spacing w:line="360" w:lineRule="auto"/>
        <w:ind w:left="900" w:hanging="360"/>
        <w:rPr>
          <w:rFonts w:ascii="Century Gothic" w:hAnsi="Century Gothic"/>
          <w:sz w:val="22"/>
          <w:szCs w:val="22"/>
        </w:rPr>
      </w:pPr>
      <w:r w:rsidRPr="007642D0">
        <w:rPr>
          <w:rFonts w:ascii="Century Gothic" w:hAnsi="Century Gothic"/>
          <w:sz w:val="22"/>
          <w:szCs w:val="22"/>
        </w:rPr>
        <w:t>Penambahan belanja pada perubahan anggaran tidak diprioritaskan pada program dan/atau kegiatan baru, kecuali program dan/atau kegiatan tersebut penting dan mendesak untuk dilakukan.</w:t>
      </w:r>
    </w:p>
    <w:p w:rsidR="00EB26DF" w:rsidRPr="007642D0" w:rsidRDefault="00EB26DF" w:rsidP="00EB26DF">
      <w:pPr>
        <w:pStyle w:val="BodyTextIndent"/>
        <w:numPr>
          <w:ilvl w:val="0"/>
          <w:numId w:val="3"/>
        </w:numPr>
        <w:tabs>
          <w:tab w:val="clear" w:pos="1440"/>
          <w:tab w:val="clear" w:pos="1785"/>
          <w:tab w:val="num" w:pos="900"/>
        </w:tabs>
        <w:spacing w:line="360" w:lineRule="auto"/>
        <w:ind w:left="900" w:hanging="360"/>
        <w:rPr>
          <w:rFonts w:ascii="Century Gothic" w:hAnsi="Century Gothic"/>
          <w:sz w:val="22"/>
          <w:szCs w:val="22"/>
        </w:rPr>
      </w:pPr>
      <w:r w:rsidRPr="007642D0">
        <w:rPr>
          <w:rFonts w:ascii="Century Gothic" w:hAnsi="Century Gothic"/>
          <w:sz w:val="22"/>
          <w:szCs w:val="22"/>
          <w:lang w:val="en-US"/>
        </w:rPr>
        <w:t>Penyusunan belanja daerah diprioritaskan untuk menunjang efektifitas pelaksanaan tugas dan fungsi Satuan Kerja Perangkat Daerah dalam melaksanakan urusan pemerintahan daerah yang menjadi tanggung jawabnya</w:t>
      </w:r>
    </w:p>
    <w:p w:rsidR="00EB26DF" w:rsidRPr="007642D0" w:rsidRDefault="00EB26DF" w:rsidP="00EB26DF">
      <w:pPr>
        <w:pStyle w:val="BodyTextIndent"/>
        <w:tabs>
          <w:tab w:val="clear" w:pos="1440"/>
          <w:tab w:val="left" w:pos="567"/>
        </w:tabs>
        <w:spacing w:line="360" w:lineRule="auto"/>
        <w:ind w:left="567" w:firstLine="0"/>
        <w:rPr>
          <w:rFonts w:ascii="Century Gothic" w:hAnsi="Century Gothic"/>
          <w:sz w:val="22"/>
          <w:szCs w:val="22"/>
          <w:lang w:val="en-US"/>
        </w:rPr>
      </w:pPr>
    </w:p>
    <w:p w:rsidR="00283D4B" w:rsidRDefault="00E9361C" w:rsidP="00283D4B">
      <w:pPr>
        <w:pStyle w:val="BodyTextIndent"/>
        <w:tabs>
          <w:tab w:val="clear" w:pos="1440"/>
          <w:tab w:val="left" w:pos="567"/>
        </w:tabs>
        <w:spacing w:line="360" w:lineRule="auto"/>
        <w:ind w:left="0" w:firstLine="630"/>
        <w:rPr>
          <w:rFonts w:ascii="Century Gothic" w:hAnsi="Century Gothic"/>
          <w:color w:val="000000" w:themeColor="text1"/>
          <w:sz w:val="22"/>
          <w:szCs w:val="22"/>
          <w:lang w:val="en-US"/>
        </w:rPr>
      </w:pPr>
      <w:r>
        <w:rPr>
          <w:rFonts w:ascii="Century Gothic" w:hAnsi="Century Gothic"/>
          <w:sz w:val="22"/>
          <w:szCs w:val="22"/>
          <w:lang w:val="en-US"/>
        </w:rPr>
        <w:tab/>
      </w:r>
      <w:r w:rsidR="00EB26DF" w:rsidRPr="007642D0">
        <w:rPr>
          <w:rFonts w:ascii="Century Gothic" w:hAnsi="Century Gothic"/>
          <w:sz w:val="22"/>
          <w:szCs w:val="22"/>
          <w:lang w:val="en-US"/>
        </w:rPr>
        <w:t xml:space="preserve">Berdasarkan perkiraan kemampuan keuangan daerah, yaitu perkiraan kemampuan pendapatan daerah dan perkiraan penerimaan pembiayaan, maka jumlah dana yang dimungkinkan untuk dibelanjakan, baik untuk Belanja Tidak Langsung, Belanja Langsung dan Pengeluaran Pembiayaan </w:t>
      </w:r>
      <w:r w:rsidR="00EB26DF" w:rsidRPr="007642D0">
        <w:rPr>
          <w:rFonts w:ascii="Century Gothic" w:hAnsi="Century Gothic" w:cs="Arial"/>
          <w:sz w:val="22"/>
          <w:szCs w:val="22"/>
          <w:lang w:val="en-US"/>
        </w:rPr>
        <w:t xml:space="preserve">dalam Rancangan </w:t>
      </w:r>
      <w:r w:rsidR="00EB26DF" w:rsidRPr="00215FB6">
        <w:rPr>
          <w:rFonts w:ascii="Century Gothic" w:hAnsi="Century Gothic" w:cs="Arial"/>
          <w:sz w:val="22"/>
          <w:szCs w:val="22"/>
          <w:lang w:val="en-US"/>
        </w:rPr>
        <w:t xml:space="preserve">Kebijakan Umum Perubahan APBD </w:t>
      </w:r>
      <w:r w:rsidR="00EB26DF" w:rsidRPr="00215FB6">
        <w:rPr>
          <w:rFonts w:ascii="Century Gothic" w:hAnsi="Century Gothic"/>
          <w:sz w:val="22"/>
          <w:szCs w:val="22"/>
        </w:rPr>
        <w:t>Tahun Anggaran 201</w:t>
      </w:r>
      <w:r w:rsidR="00EB26DF" w:rsidRPr="00215FB6">
        <w:rPr>
          <w:rFonts w:ascii="Century Gothic" w:hAnsi="Century Gothic"/>
          <w:sz w:val="22"/>
          <w:szCs w:val="22"/>
          <w:lang w:val="en-US"/>
        </w:rPr>
        <w:t xml:space="preserve">6 adalah sebesar Rp. </w:t>
      </w:r>
      <w:r w:rsidR="005B666D" w:rsidRPr="00215FB6">
        <w:rPr>
          <w:rFonts w:ascii="Century Gothic" w:hAnsi="Century Gothic" w:cs="Arial"/>
          <w:sz w:val="22"/>
          <w:szCs w:val="22"/>
        </w:rPr>
        <w:t>987,</w:t>
      </w:r>
      <w:r w:rsidR="005B666D" w:rsidRPr="00215FB6">
        <w:rPr>
          <w:rFonts w:ascii="Century Gothic" w:hAnsi="Century Gothic" w:cs="Arial"/>
          <w:sz w:val="22"/>
          <w:szCs w:val="22"/>
          <w:lang w:val="en-US"/>
        </w:rPr>
        <w:t>5</w:t>
      </w:r>
      <w:r w:rsidR="000670D9" w:rsidRPr="00215FB6">
        <w:rPr>
          <w:rFonts w:ascii="Century Gothic" w:hAnsi="Century Gothic" w:cs="Arial"/>
          <w:sz w:val="22"/>
          <w:szCs w:val="22"/>
        </w:rPr>
        <w:t>9</w:t>
      </w:r>
      <w:r w:rsidR="005B666D" w:rsidRPr="00215FB6">
        <w:rPr>
          <w:rFonts w:ascii="Century Gothic" w:hAnsi="Century Gothic" w:cs="Arial"/>
          <w:sz w:val="22"/>
          <w:szCs w:val="22"/>
          <w:lang w:val="en-US"/>
        </w:rPr>
        <w:t>6</w:t>
      </w:r>
      <w:r w:rsidR="000670D9" w:rsidRPr="00215FB6">
        <w:rPr>
          <w:rFonts w:ascii="Century Gothic" w:hAnsi="Century Gothic" w:cs="Arial"/>
          <w:sz w:val="22"/>
          <w:szCs w:val="22"/>
        </w:rPr>
        <w:t>,9</w:t>
      </w:r>
      <w:r w:rsidR="005B666D" w:rsidRPr="00215FB6">
        <w:rPr>
          <w:rFonts w:ascii="Century Gothic" w:hAnsi="Century Gothic" w:cs="Arial"/>
          <w:sz w:val="22"/>
          <w:szCs w:val="22"/>
          <w:lang w:val="en-US"/>
        </w:rPr>
        <w:t>9</w:t>
      </w:r>
      <w:r w:rsidR="000670D9" w:rsidRPr="00215FB6">
        <w:rPr>
          <w:rFonts w:ascii="Century Gothic" w:hAnsi="Century Gothic" w:cs="Arial"/>
          <w:sz w:val="22"/>
          <w:szCs w:val="22"/>
        </w:rPr>
        <w:t>4,080</w:t>
      </w:r>
      <w:r w:rsidR="00283D4B" w:rsidRPr="00215FB6">
        <w:rPr>
          <w:rFonts w:ascii="Century Gothic" w:hAnsi="Century Gothic" w:cs="Arial"/>
          <w:sz w:val="22"/>
          <w:szCs w:val="22"/>
          <w:lang w:val="en-US"/>
        </w:rPr>
        <w:t>.</w:t>
      </w:r>
      <w:r w:rsidR="00215FB6" w:rsidRPr="00215FB6">
        <w:rPr>
          <w:rFonts w:ascii="Century Gothic" w:hAnsi="Century Gothic" w:cs="Arial"/>
          <w:sz w:val="22"/>
          <w:szCs w:val="22"/>
          <w:lang w:val="en-US"/>
        </w:rPr>
        <w:t>44</w:t>
      </w:r>
      <w:r w:rsidR="00283D4B" w:rsidRPr="00215FB6">
        <w:rPr>
          <w:rFonts w:ascii="Century Gothic" w:hAnsi="Century Gothic" w:cs="Arial"/>
          <w:sz w:val="22"/>
          <w:szCs w:val="22"/>
          <w:lang w:val="en-US"/>
        </w:rPr>
        <w:t xml:space="preserve"> </w:t>
      </w:r>
      <w:r w:rsidR="00283D4B" w:rsidRPr="00215FB6">
        <w:rPr>
          <w:rFonts w:ascii="Century Gothic" w:hAnsi="Century Gothic"/>
          <w:sz w:val="22"/>
          <w:szCs w:val="22"/>
          <w:lang w:val="en-US"/>
        </w:rPr>
        <w:t>Jika ditinjau dari komposisi alokasinya, sebesar Rp.</w:t>
      </w:r>
      <w:r w:rsidR="00215FB6" w:rsidRPr="00215FB6">
        <w:rPr>
          <w:rFonts w:ascii="Century Gothic" w:hAnsi="Century Gothic" w:cs="Arial"/>
          <w:sz w:val="22"/>
          <w:szCs w:val="22"/>
          <w:lang w:val="en-US"/>
        </w:rPr>
        <w:t xml:space="preserve"> 588</w:t>
      </w:r>
      <w:r w:rsidR="00215FB6" w:rsidRPr="00215FB6">
        <w:rPr>
          <w:rFonts w:ascii="Century Gothic" w:hAnsi="Century Gothic" w:cs="Arial"/>
          <w:sz w:val="22"/>
          <w:szCs w:val="22"/>
        </w:rPr>
        <w:t>.48</w:t>
      </w:r>
      <w:r w:rsidR="00B64266" w:rsidRPr="00215FB6">
        <w:rPr>
          <w:rFonts w:ascii="Century Gothic" w:hAnsi="Century Gothic" w:cs="Arial"/>
          <w:sz w:val="22"/>
          <w:szCs w:val="22"/>
        </w:rPr>
        <w:t>5</w:t>
      </w:r>
      <w:r w:rsidR="00283D4B" w:rsidRPr="00215FB6">
        <w:rPr>
          <w:rFonts w:ascii="Century Gothic" w:hAnsi="Century Gothic" w:cs="Arial"/>
          <w:sz w:val="22"/>
          <w:szCs w:val="22"/>
        </w:rPr>
        <w:t>.</w:t>
      </w:r>
      <w:r w:rsidR="00B64266" w:rsidRPr="00215FB6">
        <w:rPr>
          <w:rFonts w:ascii="Century Gothic" w:hAnsi="Century Gothic" w:cs="Arial"/>
          <w:sz w:val="22"/>
          <w:szCs w:val="22"/>
          <w:lang w:val="en-US"/>
        </w:rPr>
        <w:t>8</w:t>
      </w:r>
      <w:r w:rsidR="00283D4B" w:rsidRPr="00215FB6">
        <w:rPr>
          <w:rFonts w:ascii="Century Gothic" w:hAnsi="Century Gothic" w:cs="Arial"/>
          <w:sz w:val="22"/>
          <w:szCs w:val="22"/>
          <w:lang w:val="en-US"/>
        </w:rPr>
        <w:t>2</w:t>
      </w:r>
      <w:r w:rsidR="00215FB6" w:rsidRPr="00215FB6">
        <w:rPr>
          <w:rFonts w:ascii="Century Gothic" w:hAnsi="Century Gothic" w:cs="Arial"/>
          <w:sz w:val="22"/>
          <w:szCs w:val="22"/>
          <w:lang w:val="en-US"/>
        </w:rPr>
        <w:t>9</w:t>
      </w:r>
      <w:r w:rsidR="00283D4B" w:rsidRPr="00215FB6">
        <w:rPr>
          <w:rFonts w:ascii="Century Gothic" w:hAnsi="Century Gothic" w:cs="Arial"/>
          <w:sz w:val="22"/>
          <w:szCs w:val="22"/>
        </w:rPr>
        <w:t>.</w:t>
      </w:r>
      <w:r w:rsidR="00215FB6" w:rsidRPr="00215FB6">
        <w:rPr>
          <w:rFonts w:ascii="Century Gothic" w:hAnsi="Century Gothic" w:cs="Arial"/>
          <w:sz w:val="22"/>
          <w:szCs w:val="22"/>
          <w:lang w:val="en-US"/>
        </w:rPr>
        <w:t>987</w:t>
      </w:r>
      <w:r w:rsidR="00283D4B" w:rsidRPr="00215FB6">
        <w:rPr>
          <w:rFonts w:ascii="Century Gothic" w:hAnsi="Century Gothic" w:cs="Arial"/>
          <w:sz w:val="22"/>
          <w:szCs w:val="22"/>
        </w:rPr>
        <w:t xml:space="preserve"> </w:t>
      </w:r>
      <w:r w:rsidR="00283D4B" w:rsidRPr="00215FB6">
        <w:rPr>
          <w:rFonts w:ascii="Century Gothic" w:hAnsi="Century Gothic"/>
          <w:sz w:val="22"/>
          <w:szCs w:val="22"/>
          <w:lang w:val="en-US"/>
        </w:rPr>
        <w:t>diporsikan untuk belanja</w:t>
      </w:r>
      <w:r w:rsidR="00283D4B" w:rsidRPr="00215FB6">
        <w:rPr>
          <w:rFonts w:ascii="Century Gothic" w:hAnsi="Century Gothic"/>
          <w:sz w:val="22"/>
          <w:szCs w:val="22"/>
        </w:rPr>
        <w:t xml:space="preserve"> langsung dan Rp. </w:t>
      </w:r>
      <w:r w:rsidR="00215FB6" w:rsidRPr="00215FB6">
        <w:rPr>
          <w:rFonts w:ascii="Century Gothic" w:hAnsi="Century Gothic" w:cs="Arial"/>
          <w:sz w:val="22"/>
          <w:szCs w:val="22"/>
          <w:lang w:val="en-US"/>
        </w:rPr>
        <w:t>399</w:t>
      </w:r>
      <w:r w:rsidR="00283D4B" w:rsidRPr="00215FB6">
        <w:rPr>
          <w:rFonts w:ascii="Century Gothic" w:hAnsi="Century Gothic" w:cs="Arial"/>
          <w:sz w:val="22"/>
          <w:szCs w:val="22"/>
        </w:rPr>
        <w:t>.</w:t>
      </w:r>
      <w:r w:rsidR="00215FB6" w:rsidRPr="00215FB6">
        <w:rPr>
          <w:rFonts w:ascii="Century Gothic" w:hAnsi="Century Gothic" w:cs="Arial"/>
          <w:sz w:val="22"/>
          <w:szCs w:val="22"/>
          <w:lang w:val="en-US"/>
        </w:rPr>
        <w:t>111</w:t>
      </w:r>
      <w:r w:rsidR="00283D4B" w:rsidRPr="00215FB6">
        <w:rPr>
          <w:rFonts w:ascii="Century Gothic" w:hAnsi="Century Gothic" w:cs="Arial"/>
          <w:sz w:val="22"/>
          <w:szCs w:val="22"/>
        </w:rPr>
        <w:t>.</w:t>
      </w:r>
      <w:r w:rsidR="00215FB6" w:rsidRPr="00215FB6">
        <w:rPr>
          <w:rFonts w:ascii="Century Gothic" w:hAnsi="Century Gothic" w:cs="Arial"/>
          <w:sz w:val="22"/>
          <w:szCs w:val="22"/>
          <w:lang w:val="en-US"/>
        </w:rPr>
        <w:t>164</w:t>
      </w:r>
      <w:r w:rsidR="00283D4B" w:rsidRPr="00215FB6">
        <w:rPr>
          <w:rFonts w:ascii="Century Gothic" w:hAnsi="Century Gothic" w:cs="Arial"/>
          <w:sz w:val="22"/>
          <w:szCs w:val="22"/>
        </w:rPr>
        <w:t>.</w:t>
      </w:r>
      <w:r w:rsidR="00283D4B" w:rsidRPr="00215FB6">
        <w:rPr>
          <w:rFonts w:ascii="Century Gothic" w:hAnsi="Century Gothic" w:cs="Arial"/>
          <w:sz w:val="22"/>
          <w:szCs w:val="22"/>
          <w:lang w:val="en-US"/>
        </w:rPr>
        <w:t>0</w:t>
      </w:r>
      <w:r w:rsidR="00215FB6" w:rsidRPr="00215FB6">
        <w:rPr>
          <w:rFonts w:ascii="Century Gothic" w:hAnsi="Century Gothic" w:cs="Arial"/>
          <w:sz w:val="22"/>
          <w:szCs w:val="22"/>
          <w:lang w:val="en-US"/>
        </w:rPr>
        <w:t>93,44</w:t>
      </w:r>
      <w:r w:rsidR="00283D4B" w:rsidRPr="00215FB6">
        <w:rPr>
          <w:rFonts w:ascii="Century Gothic" w:hAnsi="Century Gothic" w:cs="Arial"/>
          <w:sz w:val="22"/>
          <w:szCs w:val="22"/>
        </w:rPr>
        <w:t xml:space="preserve"> </w:t>
      </w:r>
      <w:r w:rsidR="00283D4B" w:rsidRPr="00215FB6">
        <w:rPr>
          <w:rFonts w:ascii="Century Gothic" w:hAnsi="Century Gothic"/>
          <w:sz w:val="22"/>
          <w:szCs w:val="22"/>
        </w:rPr>
        <w:t xml:space="preserve">dialokasikan untuk </w:t>
      </w:r>
      <w:r w:rsidR="00283D4B" w:rsidRPr="00985E59">
        <w:rPr>
          <w:rFonts w:ascii="Century Gothic" w:hAnsi="Century Gothic"/>
          <w:sz w:val="22"/>
          <w:szCs w:val="22"/>
        </w:rPr>
        <w:t>belanja tidak langsung</w:t>
      </w:r>
      <w:r w:rsidR="00283D4B" w:rsidRPr="00E00E03">
        <w:rPr>
          <w:rFonts w:ascii="Century Gothic" w:hAnsi="Century Gothic"/>
          <w:color w:val="000000" w:themeColor="text1"/>
          <w:sz w:val="22"/>
          <w:szCs w:val="22"/>
          <w:lang w:val="en-US"/>
        </w:rPr>
        <w:t xml:space="preserve">. </w:t>
      </w:r>
      <w:r w:rsidR="00283D4B">
        <w:rPr>
          <w:rFonts w:ascii="Century Gothic" w:hAnsi="Century Gothic"/>
          <w:color w:val="000000" w:themeColor="text1"/>
          <w:sz w:val="22"/>
          <w:szCs w:val="22"/>
          <w:lang w:val="en-US"/>
        </w:rPr>
        <w:t xml:space="preserve"> </w:t>
      </w:r>
      <w:r w:rsidR="00283D4B" w:rsidRPr="00985E59">
        <w:rPr>
          <w:rFonts w:ascii="Century Gothic" w:hAnsi="Century Gothic"/>
          <w:sz w:val="22"/>
          <w:szCs w:val="22"/>
          <w:lang w:val="en-US"/>
        </w:rPr>
        <w:t xml:space="preserve">Dengan demikian, Anggaran belanja pada Rancangan  </w:t>
      </w:r>
      <w:r w:rsidR="00283D4B" w:rsidRPr="00985E59">
        <w:rPr>
          <w:rFonts w:ascii="Century Gothic" w:hAnsi="Century Gothic" w:cs="Arial"/>
          <w:sz w:val="22"/>
          <w:szCs w:val="22"/>
          <w:lang w:val="en-US"/>
        </w:rPr>
        <w:t>KUA-</w:t>
      </w:r>
      <w:r w:rsidR="00283D4B" w:rsidRPr="00307A60">
        <w:rPr>
          <w:rFonts w:ascii="Century Gothic" w:hAnsi="Century Gothic" w:cs="Arial"/>
          <w:color w:val="000000" w:themeColor="text1"/>
          <w:sz w:val="22"/>
          <w:szCs w:val="22"/>
          <w:lang w:val="en-US"/>
        </w:rPr>
        <w:t xml:space="preserve">P APBD </w:t>
      </w:r>
      <w:r w:rsidR="00283D4B" w:rsidRPr="00307A60">
        <w:rPr>
          <w:rFonts w:ascii="Century Gothic" w:hAnsi="Century Gothic"/>
          <w:color w:val="000000" w:themeColor="text1"/>
          <w:sz w:val="22"/>
          <w:szCs w:val="22"/>
        </w:rPr>
        <w:t>Tahun Anggaran 201</w:t>
      </w:r>
      <w:r w:rsidR="00283D4B" w:rsidRPr="00307A60">
        <w:rPr>
          <w:rFonts w:ascii="Century Gothic" w:hAnsi="Century Gothic"/>
          <w:color w:val="000000" w:themeColor="text1"/>
          <w:sz w:val="22"/>
          <w:szCs w:val="22"/>
          <w:lang w:val="en-US"/>
        </w:rPr>
        <w:t>6 mengalami penurunan sebesar Rp.</w:t>
      </w:r>
      <w:r w:rsidR="00283D4B" w:rsidRPr="00307A60">
        <w:rPr>
          <w:rFonts w:ascii="Century Gothic" w:hAnsi="Century Gothic"/>
          <w:color w:val="000000" w:themeColor="text1"/>
          <w:sz w:val="22"/>
          <w:szCs w:val="22"/>
        </w:rPr>
        <w:t xml:space="preserve"> </w:t>
      </w:r>
      <w:r w:rsidR="00215FB6">
        <w:rPr>
          <w:rFonts w:ascii="Century Gothic" w:hAnsi="Century Gothic"/>
          <w:color w:val="000000" w:themeColor="text1"/>
          <w:sz w:val="22"/>
          <w:szCs w:val="22"/>
          <w:lang w:val="en-US"/>
        </w:rPr>
        <w:t>40,333</w:t>
      </w:r>
      <w:r w:rsidR="00283D4B" w:rsidRPr="00307A60">
        <w:rPr>
          <w:rFonts w:ascii="Century Gothic" w:hAnsi="Century Gothic"/>
          <w:color w:val="000000" w:themeColor="text1"/>
          <w:sz w:val="22"/>
          <w:szCs w:val="22"/>
          <w:lang w:val="en-US"/>
        </w:rPr>
        <w:t>,</w:t>
      </w:r>
      <w:r w:rsidR="00215FB6">
        <w:rPr>
          <w:rFonts w:ascii="Century Gothic" w:hAnsi="Century Gothic"/>
          <w:color w:val="000000" w:themeColor="text1"/>
          <w:sz w:val="22"/>
          <w:szCs w:val="22"/>
          <w:lang w:val="en-US"/>
        </w:rPr>
        <w:t>14</w:t>
      </w:r>
      <w:r w:rsidR="00283D4B" w:rsidRPr="002954A8">
        <w:rPr>
          <w:rFonts w:ascii="Century Gothic" w:hAnsi="Century Gothic"/>
          <w:color w:val="000000" w:themeColor="text1"/>
          <w:sz w:val="22"/>
          <w:szCs w:val="22"/>
          <w:lang w:val="en-US"/>
        </w:rPr>
        <w:t>3,263</w:t>
      </w:r>
      <w:r w:rsidR="00215FB6">
        <w:rPr>
          <w:rFonts w:ascii="Century Gothic" w:hAnsi="Century Gothic"/>
          <w:color w:val="000000" w:themeColor="text1"/>
          <w:sz w:val="22"/>
          <w:szCs w:val="22"/>
          <w:lang w:val="en-US"/>
        </w:rPr>
        <w:t>.51</w:t>
      </w:r>
      <w:r w:rsidR="00283D4B" w:rsidRPr="002954A8">
        <w:rPr>
          <w:rFonts w:ascii="Century Gothic" w:hAnsi="Century Gothic"/>
          <w:color w:val="000000" w:themeColor="text1"/>
          <w:sz w:val="22"/>
          <w:szCs w:val="22"/>
          <w:lang w:val="en-US"/>
        </w:rPr>
        <w:t xml:space="preserve"> atau turun 3,9</w:t>
      </w:r>
      <w:r w:rsidR="00215FB6">
        <w:rPr>
          <w:rFonts w:ascii="Century Gothic" w:hAnsi="Century Gothic"/>
          <w:color w:val="000000" w:themeColor="text1"/>
          <w:sz w:val="22"/>
          <w:szCs w:val="22"/>
          <w:lang w:val="en-US"/>
        </w:rPr>
        <w:t>2</w:t>
      </w:r>
      <w:r w:rsidR="00283D4B" w:rsidRPr="002954A8">
        <w:rPr>
          <w:rFonts w:ascii="Century Gothic" w:hAnsi="Century Gothic"/>
          <w:color w:val="000000" w:themeColor="text1"/>
          <w:sz w:val="22"/>
          <w:szCs w:val="22"/>
          <w:lang w:val="en-US"/>
        </w:rPr>
        <w:t xml:space="preserve">% dibandingkan yang dialokasikan pada APBD 2016 </w:t>
      </w:r>
      <w:r w:rsidR="00283D4B" w:rsidRPr="002954A8">
        <w:rPr>
          <w:rFonts w:ascii="Century Gothic" w:hAnsi="Century Gothic" w:cs="Tahoma"/>
          <w:color w:val="000000" w:themeColor="text1"/>
          <w:sz w:val="22"/>
          <w:szCs w:val="22"/>
        </w:rPr>
        <w:t xml:space="preserve">(Tabel </w:t>
      </w:r>
      <w:r w:rsidR="00283D4B" w:rsidRPr="002954A8">
        <w:rPr>
          <w:rFonts w:ascii="Century Gothic" w:hAnsi="Century Gothic" w:cs="Tahoma"/>
          <w:color w:val="000000" w:themeColor="text1"/>
          <w:sz w:val="22"/>
          <w:szCs w:val="22"/>
          <w:lang w:val="en-US"/>
        </w:rPr>
        <w:t>2.10</w:t>
      </w:r>
      <w:r w:rsidR="00283D4B" w:rsidRPr="002954A8">
        <w:rPr>
          <w:rFonts w:ascii="Century Gothic" w:hAnsi="Century Gothic" w:cs="Tahoma"/>
          <w:color w:val="000000" w:themeColor="text1"/>
          <w:sz w:val="22"/>
          <w:szCs w:val="22"/>
        </w:rPr>
        <w:t>)</w:t>
      </w:r>
      <w:r w:rsidR="00283D4B" w:rsidRPr="002954A8">
        <w:rPr>
          <w:rFonts w:ascii="Century Gothic" w:hAnsi="Century Gothic"/>
          <w:color w:val="000000" w:themeColor="text1"/>
          <w:sz w:val="22"/>
          <w:szCs w:val="22"/>
        </w:rPr>
        <w:t xml:space="preserve">. </w:t>
      </w:r>
      <w:r w:rsidR="00283D4B">
        <w:rPr>
          <w:rFonts w:ascii="Century Gothic" w:hAnsi="Century Gothic"/>
          <w:color w:val="000000" w:themeColor="text1"/>
          <w:sz w:val="22"/>
          <w:szCs w:val="22"/>
          <w:lang w:val="en-US"/>
        </w:rPr>
        <w:t>Dari total belanja sebesar Rp.</w:t>
      </w:r>
      <w:r w:rsidR="00283D4B">
        <w:rPr>
          <w:rFonts w:ascii="Tahoma" w:eastAsiaTheme="minorHAnsi" w:hAnsi="Tahoma" w:cs="Tahoma"/>
          <w:color w:val="000000"/>
          <w:sz w:val="14"/>
          <w:szCs w:val="14"/>
        </w:rPr>
        <w:t xml:space="preserve"> </w:t>
      </w:r>
      <w:r w:rsidR="00283D4B" w:rsidRPr="00202CD8">
        <w:rPr>
          <w:rFonts w:ascii="Century Gothic" w:eastAsiaTheme="minorHAnsi" w:hAnsi="Century Gothic" w:cs="Tahoma"/>
          <w:color w:val="000000"/>
          <w:sz w:val="22"/>
          <w:szCs w:val="22"/>
        </w:rPr>
        <w:t>987.695.904.080</w:t>
      </w:r>
      <w:proofErr w:type="gramStart"/>
      <w:r w:rsidR="00283D4B" w:rsidRPr="00202CD8">
        <w:rPr>
          <w:rFonts w:ascii="Century Gothic" w:eastAsiaTheme="minorHAnsi" w:hAnsi="Century Gothic" w:cs="Tahoma"/>
          <w:color w:val="000000"/>
          <w:sz w:val="22"/>
          <w:szCs w:val="22"/>
        </w:rPr>
        <w:t>,44</w:t>
      </w:r>
      <w:proofErr w:type="gramEnd"/>
      <w:r w:rsidR="00283D4B">
        <w:rPr>
          <w:rFonts w:ascii="Tahoma" w:eastAsiaTheme="minorHAnsi" w:hAnsi="Tahoma" w:cs="Tahoma"/>
          <w:color w:val="000000"/>
          <w:sz w:val="14"/>
          <w:szCs w:val="14"/>
        </w:rPr>
        <w:t xml:space="preserve"> </w:t>
      </w:r>
      <w:r w:rsidR="006860AB">
        <w:rPr>
          <w:rFonts w:ascii="Century Gothic" w:hAnsi="Century Gothic"/>
          <w:color w:val="000000" w:themeColor="text1"/>
          <w:sz w:val="22"/>
          <w:szCs w:val="22"/>
          <w:lang w:val="en-US"/>
        </w:rPr>
        <w:lastRenderedPageBreak/>
        <w:t>sebesar 59,59% untuk belanja langsung dan 40,4</w:t>
      </w:r>
      <w:r w:rsidR="00283D4B">
        <w:rPr>
          <w:rFonts w:ascii="Century Gothic" w:hAnsi="Century Gothic"/>
          <w:color w:val="000000" w:themeColor="text1"/>
          <w:sz w:val="22"/>
          <w:szCs w:val="22"/>
          <w:lang w:val="en-US"/>
        </w:rPr>
        <w:t xml:space="preserve">1% untuk belanja tidak </w:t>
      </w:r>
      <w:r w:rsidR="00283D4B" w:rsidRPr="00202CD8">
        <w:rPr>
          <w:rFonts w:ascii="Century Gothic" w:hAnsi="Century Gothic"/>
          <w:color w:val="000000" w:themeColor="text1"/>
          <w:sz w:val="22"/>
          <w:szCs w:val="22"/>
          <w:lang w:val="en-US"/>
        </w:rPr>
        <w:t>langsung (Gambar 2.</w:t>
      </w:r>
      <w:r w:rsidR="00283D4B">
        <w:rPr>
          <w:rFonts w:ascii="Century Gothic" w:hAnsi="Century Gothic"/>
          <w:color w:val="000000" w:themeColor="text1"/>
          <w:sz w:val="22"/>
          <w:szCs w:val="22"/>
          <w:lang w:val="en-US"/>
        </w:rPr>
        <w:t>6</w:t>
      </w:r>
      <w:r w:rsidR="00283D4B" w:rsidRPr="00202CD8">
        <w:rPr>
          <w:rFonts w:ascii="Century Gothic" w:hAnsi="Century Gothic"/>
          <w:color w:val="000000" w:themeColor="text1"/>
          <w:sz w:val="22"/>
          <w:szCs w:val="22"/>
          <w:lang w:val="en-US"/>
        </w:rPr>
        <w:t xml:space="preserve">). </w:t>
      </w:r>
    </w:p>
    <w:p w:rsidR="00C36BE3" w:rsidRPr="000C6264" w:rsidRDefault="00C36BE3" w:rsidP="00C36BE3">
      <w:pPr>
        <w:jc w:val="center"/>
        <w:rPr>
          <w:rFonts w:ascii="Century Gothic" w:hAnsi="Century Gothic"/>
          <w:b/>
          <w:color w:val="FF0000"/>
          <w:sz w:val="20"/>
          <w:szCs w:val="20"/>
          <w:lang w:val="id-ID"/>
        </w:rPr>
      </w:pPr>
      <w:r w:rsidRPr="000C6264">
        <w:rPr>
          <w:rFonts w:ascii="Century Gothic" w:hAnsi="Century Gothic"/>
          <w:b/>
          <w:color w:val="FF0000"/>
          <w:sz w:val="20"/>
          <w:szCs w:val="20"/>
          <w:lang w:val="pt-BR"/>
        </w:rPr>
        <w:t>Gambar 2.</w:t>
      </w:r>
      <w:r w:rsidR="004A7CC3" w:rsidRPr="000C6264">
        <w:rPr>
          <w:rFonts w:ascii="Century Gothic" w:hAnsi="Century Gothic"/>
          <w:b/>
          <w:color w:val="FF0000"/>
          <w:sz w:val="20"/>
          <w:szCs w:val="20"/>
          <w:lang w:val="id-ID"/>
        </w:rPr>
        <w:t>6</w:t>
      </w:r>
    </w:p>
    <w:p w:rsidR="00C36BE3" w:rsidRPr="000C6264" w:rsidRDefault="00C36BE3" w:rsidP="00283D4B">
      <w:pPr>
        <w:jc w:val="center"/>
        <w:rPr>
          <w:noProof/>
          <w:color w:val="FF0000"/>
        </w:rPr>
      </w:pPr>
      <w:r w:rsidRPr="000C6264">
        <w:rPr>
          <w:rFonts w:ascii="Century Gothic" w:hAnsi="Century Gothic"/>
          <w:b/>
          <w:color w:val="FF0000"/>
          <w:sz w:val="20"/>
          <w:szCs w:val="20"/>
          <w:lang w:val="pt-BR"/>
        </w:rPr>
        <w:t>Komposisi Belanja Kota Baubau Tahun Anggaran 201</w:t>
      </w:r>
      <w:r w:rsidR="00283D4B" w:rsidRPr="000C6264">
        <w:rPr>
          <w:rFonts w:ascii="Century Gothic" w:hAnsi="Century Gothic"/>
          <w:b/>
          <w:color w:val="FF0000"/>
          <w:sz w:val="20"/>
          <w:szCs w:val="20"/>
          <w:lang w:val="pt-BR"/>
        </w:rPr>
        <w:t>5-2016</w:t>
      </w:r>
    </w:p>
    <w:p w:rsidR="0015553C" w:rsidRDefault="0015553C" w:rsidP="00283D4B">
      <w:pPr>
        <w:jc w:val="center"/>
        <w:rPr>
          <w:noProof/>
        </w:rPr>
      </w:pPr>
    </w:p>
    <w:p w:rsidR="0015553C" w:rsidRDefault="007F777A" w:rsidP="00283D4B">
      <w:pPr>
        <w:jc w:val="center"/>
        <w:rPr>
          <w:noProof/>
        </w:rPr>
      </w:pPr>
      <w:r>
        <w:rPr>
          <w:noProof/>
        </w:rPr>
        <mc:AlternateContent>
          <mc:Choice Requires="wps">
            <w:drawing>
              <wp:anchor distT="0" distB="0" distL="114300" distR="114300" simplePos="0" relativeHeight="251670528" behindDoc="0" locked="0" layoutInCell="1" allowOverlap="1" wp14:anchorId="41147DD4" wp14:editId="4A2BF2A6">
                <wp:simplePos x="0" y="0"/>
                <wp:positionH relativeFrom="margin">
                  <wp:posOffset>3841115</wp:posOffset>
                </wp:positionH>
                <wp:positionV relativeFrom="paragraph">
                  <wp:posOffset>2531745</wp:posOffset>
                </wp:positionV>
                <wp:extent cx="1162050" cy="254000"/>
                <wp:effectExtent l="0" t="0" r="0" b="0"/>
                <wp:wrapNone/>
                <wp:docPr id="4" name="Text Box 4"/>
                <wp:cNvGraphicFramePr/>
                <a:graphic xmlns:a="http://schemas.openxmlformats.org/drawingml/2006/main">
                  <a:graphicData uri="http://schemas.microsoft.com/office/word/2010/wordprocessingShape">
                    <wps:wsp>
                      <wps:cNvSpPr txBox="1"/>
                      <wps:spPr>
                        <a:xfrm>
                          <a:off x="0" y="0"/>
                          <a:ext cx="1162050" cy="2540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3A22FB" w:rsidRPr="00B44BE0" w:rsidRDefault="003A22FB">
                            <w:pPr>
                              <w:rPr>
                                <w:sz w:val="18"/>
                                <w:szCs w:val="18"/>
                              </w:rPr>
                            </w:pPr>
                            <w:r w:rsidRPr="00B44BE0">
                              <w:rPr>
                                <w:rFonts w:ascii="Century Gothic" w:hAnsi="Century Gothic" w:cs="Arial"/>
                                <w:sz w:val="18"/>
                                <w:szCs w:val="18"/>
                              </w:rPr>
                              <w:t>588.485.829.987</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1147DD4" id="_x0000_t202" coordsize="21600,21600" o:spt="202" path="m,l,21600r21600,l21600,xe">
                <v:stroke joinstyle="miter"/>
                <v:path gradientshapeok="t" o:connecttype="rect"/>
              </v:shapetype>
              <v:shape id="Text Box 4" o:spid="_x0000_s1026" type="#_x0000_t202" style="position:absolute;left:0;text-align:left;margin-left:302.45pt;margin-top:199.35pt;width:91.5pt;height:20pt;z-index:25167052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" fillcolor="white [3201]" stroked="f" strokeweight=".5pt">
                <v:textbox>
                  <w:txbxContent>
                    <w:p w:rsidR="003A22FB" w:rsidRPr="00B44BE0" w:rsidRDefault="003A22FB">
                      <w:pPr>
                        <w:rPr>
                          <w:sz w:val="18"/>
                          <w:szCs w:val="18"/>
                        </w:rPr>
                      </w:pPr>
                      <w:r w:rsidRPr="00B44BE0">
                        <w:rPr>
                          <w:rFonts w:ascii="Century Gothic" w:hAnsi="Century Gothic" w:cs="Arial"/>
                          <w:sz w:val="18"/>
                          <w:szCs w:val="18"/>
                        </w:rPr>
                        <w:t>588.485.829.987</w:t>
                      </w:r>
                    </w:p>
                  </w:txbxContent>
                </v:textbox>
                <w10:wrap anchorx="margin"/>
              </v:shape>
            </w:pict>
          </mc:Fallback>
        </mc:AlternateContent>
      </w:r>
      <w:r w:rsidR="00B44BE0">
        <w:rPr>
          <w:noProof/>
        </w:rPr>
        <mc:AlternateContent>
          <mc:Choice Requires="wps">
            <w:drawing>
              <wp:anchor distT="0" distB="0" distL="114300" distR="114300" simplePos="0" relativeHeight="251672576" behindDoc="0" locked="0" layoutInCell="1" allowOverlap="1" wp14:anchorId="0D91933B" wp14:editId="24C9F98E">
                <wp:simplePos x="0" y="0"/>
                <wp:positionH relativeFrom="margin">
                  <wp:posOffset>3841750</wp:posOffset>
                </wp:positionH>
                <wp:positionV relativeFrom="paragraph">
                  <wp:posOffset>2742565</wp:posOffset>
                </wp:positionV>
                <wp:extent cx="1162050" cy="254000"/>
                <wp:effectExtent l="0" t="0" r="0" b="0"/>
                <wp:wrapNone/>
                <wp:docPr id="5" name="Text Box 5"/>
                <wp:cNvGraphicFramePr/>
                <a:graphic xmlns:a="http://schemas.openxmlformats.org/drawingml/2006/main">
                  <a:graphicData uri="http://schemas.microsoft.com/office/word/2010/wordprocessingShape">
                    <wps:wsp>
                      <wps:cNvSpPr txBox="1"/>
                      <wps:spPr>
                        <a:xfrm>
                          <a:off x="0" y="0"/>
                          <a:ext cx="1162050" cy="2540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B44BE0" w:rsidRPr="00B44BE0" w:rsidRDefault="00B44BE0" w:rsidP="00B44BE0">
                            <w:pPr>
                              <w:rPr>
                                <w:sz w:val="18"/>
                                <w:szCs w:val="18"/>
                              </w:rPr>
                            </w:pPr>
                            <w:r w:rsidRPr="00B44BE0">
                              <w:rPr>
                                <w:rFonts w:ascii="Century Gothic" w:hAnsi="Century Gothic" w:cs="Arial"/>
                                <w:sz w:val="18"/>
                                <w:szCs w:val="18"/>
                              </w:rPr>
                              <w:t>399.111.164.093</w:t>
                            </w:r>
                            <w:proofErr w:type="gramStart"/>
                            <w:r w:rsidRPr="00B44BE0">
                              <w:rPr>
                                <w:rFonts w:ascii="Century Gothic" w:hAnsi="Century Gothic" w:cs="Arial"/>
                                <w:sz w:val="18"/>
                                <w:szCs w:val="18"/>
                              </w:rPr>
                              <w:t>,44</w:t>
                            </w:r>
                            <w:proofErr w:type="gramEnd"/>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D91933B" id="Text Box 5" o:spid="_x0000_s1027" type="#_x0000_t202" style="position:absolute;left:0;text-align:left;margin-left:302.5pt;margin-top:215.95pt;width:91.5pt;height:20pt;z-index:25167257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" fillcolor="white [3201]" stroked="f" strokeweight=".5pt">
                <v:textbox>
                  <w:txbxContent>
                    <w:p w:rsidR="00B44BE0" w:rsidRPr="00B44BE0" w:rsidRDefault="00B44BE0" w:rsidP="00B44BE0">
                      <w:pPr>
                        <w:rPr>
                          <w:sz w:val="18"/>
                          <w:szCs w:val="18"/>
                        </w:rPr>
                      </w:pPr>
                      <w:r w:rsidRPr="00B44BE0">
                        <w:rPr>
                          <w:rFonts w:ascii="Century Gothic" w:hAnsi="Century Gothic" w:cs="Arial"/>
                          <w:sz w:val="18"/>
                          <w:szCs w:val="18"/>
                        </w:rPr>
                        <w:t>399.111.164.093</w:t>
                      </w:r>
                      <w:proofErr w:type="gramStart"/>
                      <w:r w:rsidRPr="00B44BE0">
                        <w:rPr>
                          <w:rFonts w:ascii="Century Gothic" w:hAnsi="Century Gothic" w:cs="Arial"/>
                          <w:sz w:val="18"/>
                          <w:szCs w:val="18"/>
                        </w:rPr>
                        <w:t>,44</w:t>
                      </w:r>
                      <w:proofErr w:type="gramEnd"/>
                    </w:p>
                  </w:txbxContent>
                </v:textbox>
                <w10:wrap anchorx="margin"/>
              </v:shape>
            </w:pict>
          </mc:Fallback>
        </mc:AlternateContent>
      </w:r>
      <w:r w:rsidR="001254CF">
        <w:rPr>
          <w:noProof/>
        </w:rPr>
        <w:drawing>
          <wp:inline distT="0" distB="0" distL="0" distR="0" wp14:anchorId="43324405" wp14:editId="7A684E1A">
            <wp:extent cx="5566410" cy="3042285"/>
            <wp:effectExtent l="0" t="0" r="15240" b="5715"/>
            <wp:docPr id="2"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C36BE3" w:rsidRDefault="00C36BE3" w:rsidP="00EB26DF">
      <w:pPr>
        <w:jc w:val="both"/>
        <w:rPr>
          <w:rFonts w:ascii="Century Gothic" w:hAnsi="Century Gothic"/>
          <w:color w:val="000000"/>
          <w:sz w:val="22"/>
          <w:szCs w:val="22"/>
        </w:rPr>
      </w:pPr>
    </w:p>
    <w:p w:rsidR="00A41A9B" w:rsidRPr="00793216" w:rsidRDefault="00EB26DF" w:rsidP="00A41A9B">
      <w:pPr>
        <w:ind w:left="992" w:hanging="992"/>
        <w:jc w:val="center"/>
        <w:rPr>
          <w:rFonts w:ascii="Century Gothic" w:hAnsi="Century Gothic" w:cs="Tahoma"/>
          <w:b/>
          <w:sz w:val="22"/>
          <w:szCs w:val="22"/>
          <w:lang w:val="id-ID"/>
        </w:rPr>
      </w:pPr>
      <w:proofErr w:type="gramStart"/>
      <w:r w:rsidRPr="00793216">
        <w:rPr>
          <w:rFonts w:ascii="Century Gothic" w:hAnsi="Century Gothic" w:cs="Tahoma"/>
          <w:b/>
          <w:sz w:val="22"/>
          <w:szCs w:val="22"/>
        </w:rPr>
        <w:t xml:space="preserve">Tabel </w:t>
      </w:r>
      <w:r w:rsidR="004A7CC3" w:rsidRPr="00793216">
        <w:rPr>
          <w:rFonts w:ascii="Century Gothic" w:hAnsi="Century Gothic" w:cs="Tahoma"/>
          <w:b/>
          <w:sz w:val="22"/>
          <w:szCs w:val="22"/>
          <w:lang w:val="id-ID"/>
        </w:rPr>
        <w:t xml:space="preserve"> 2.13</w:t>
      </w:r>
      <w:proofErr w:type="gramEnd"/>
    </w:p>
    <w:p w:rsidR="00EB26DF" w:rsidRDefault="00EB26DF" w:rsidP="00A41A9B">
      <w:pPr>
        <w:ind w:left="992" w:hanging="992"/>
        <w:jc w:val="center"/>
        <w:rPr>
          <w:rFonts w:ascii="Century Gothic" w:hAnsi="Century Gothic" w:cs="Tahoma"/>
          <w:b/>
          <w:sz w:val="22"/>
          <w:szCs w:val="22"/>
        </w:rPr>
      </w:pPr>
      <w:r w:rsidRPr="00793216">
        <w:rPr>
          <w:rFonts w:ascii="Century Gothic" w:hAnsi="Century Gothic" w:cs="Tahoma"/>
          <w:b/>
          <w:sz w:val="22"/>
          <w:szCs w:val="22"/>
          <w:lang w:val="id-ID"/>
        </w:rPr>
        <w:t xml:space="preserve"> </w:t>
      </w:r>
      <w:r w:rsidRPr="00793216">
        <w:rPr>
          <w:rFonts w:ascii="Century Gothic" w:hAnsi="Century Gothic" w:cs="Tahoma"/>
          <w:b/>
          <w:sz w:val="22"/>
          <w:szCs w:val="22"/>
        </w:rPr>
        <w:t xml:space="preserve">Realisasi </w:t>
      </w:r>
      <w:r w:rsidRPr="00793216">
        <w:rPr>
          <w:rFonts w:ascii="Century Gothic" w:hAnsi="Century Gothic" w:cs="Tahoma"/>
          <w:b/>
          <w:sz w:val="22"/>
          <w:szCs w:val="22"/>
          <w:lang w:val="id-ID"/>
        </w:rPr>
        <w:t>dan</w:t>
      </w:r>
      <w:r w:rsidRPr="00793216">
        <w:rPr>
          <w:rFonts w:ascii="Century Gothic" w:hAnsi="Century Gothic" w:cs="Tahoma"/>
          <w:b/>
          <w:sz w:val="22"/>
          <w:szCs w:val="22"/>
        </w:rPr>
        <w:t xml:space="preserve"> Rencana Belanja Kota Baubau Tahun Anggaran 2015-2016</w:t>
      </w:r>
    </w:p>
    <w:tbl>
      <w:tblPr>
        <w:tblW w:w="5358" w:type="pct"/>
        <w:tblInd w:w="-280" w:type="dxa"/>
        <w:tblLayout w:type="fixed"/>
        <w:tblLook w:val="04A0" w:firstRow="1" w:lastRow="0" w:firstColumn="1" w:lastColumn="0" w:noHBand="0" w:noVBand="1"/>
      </w:tblPr>
      <w:tblGrid>
        <w:gridCol w:w="1889"/>
        <w:gridCol w:w="1440"/>
        <w:gridCol w:w="1903"/>
        <w:gridCol w:w="1709"/>
        <w:gridCol w:w="1709"/>
        <w:gridCol w:w="722"/>
      </w:tblGrid>
      <w:tr w:rsidR="00283D4B" w:rsidRPr="00283D4B" w:rsidTr="00E1683A">
        <w:trPr>
          <w:trHeight w:val="315"/>
          <w:tblHeader/>
        </w:trPr>
        <w:tc>
          <w:tcPr>
            <w:tcW w:w="1008" w:type="pct"/>
            <w:vMerge w:val="restart"/>
            <w:tcBorders>
              <w:top w:val="single" w:sz="8" w:space="0" w:color="auto"/>
              <w:left w:val="single" w:sz="8" w:space="0" w:color="auto"/>
              <w:bottom w:val="single" w:sz="8" w:space="0" w:color="000000"/>
              <w:right w:val="single" w:sz="8" w:space="0" w:color="auto"/>
            </w:tcBorders>
            <w:shd w:val="clear" w:color="auto" w:fill="DDD9C3" w:themeFill="background2" w:themeFillShade="E6"/>
            <w:noWrap/>
            <w:vAlign w:val="center"/>
            <w:hideMark/>
          </w:tcPr>
          <w:p w:rsidR="00EB26DF" w:rsidRPr="00283D4B" w:rsidRDefault="00EB26DF" w:rsidP="00EB26DF">
            <w:pPr>
              <w:jc w:val="center"/>
              <w:rPr>
                <w:rFonts w:ascii="Century Gothic" w:hAnsi="Century Gothic"/>
                <w:b/>
                <w:bCs/>
                <w:color w:val="000000" w:themeColor="text1"/>
                <w:sz w:val="16"/>
                <w:szCs w:val="16"/>
              </w:rPr>
            </w:pPr>
            <w:r w:rsidRPr="00283D4B">
              <w:rPr>
                <w:rFonts w:ascii="Century Gothic" w:hAnsi="Century Gothic"/>
                <w:b/>
                <w:bCs/>
                <w:color w:val="000000" w:themeColor="text1"/>
                <w:sz w:val="16"/>
                <w:szCs w:val="16"/>
              </w:rPr>
              <w:t>URAIAN</w:t>
            </w:r>
          </w:p>
        </w:tc>
        <w:tc>
          <w:tcPr>
            <w:tcW w:w="768" w:type="pct"/>
            <w:tcBorders>
              <w:top w:val="single" w:sz="8" w:space="0" w:color="auto"/>
              <w:left w:val="nil"/>
              <w:bottom w:val="single" w:sz="8" w:space="0" w:color="auto"/>
              <w:right w:val="single" w:sz="8" w:space="0" w:color="auto"/>
            </w:tcBorders>
            <w:shd w:val="clear" w:color="auto" w:fill="DDD9C3" w:themeFill="background2" w:themeFillShade="E6"/>
            <w:vAlign w:val="center"/>
            <w:hideMark/>
          </w:tcPr>
          <w:p w:rsidR="00EB26DF" w:rsidRPr="00283D4B" w:rsidRDefault="00EB26DF" w:rsidP="00EB26DF">
            <w:pPr>
              <w:jc w:val="center"/>
              <w:rPr>
                <w:rFonts w:ascii="Century Gothic" w:hAnsi="Century Gothic"/>
                <w:b/>
                <w:bCs/>
                <w:color w:val="000000" w:themeColor="text1"/>
                <w:sz w:val="16"/>
                <w:szCs w:val="16"/>
              </w:rPr>
            </w:pPr>
            <w:r w:rsidRPr="00283D4B">
              <w:rPr>
                <w:rFonts w:ascii="Century Gothic" w:hAnsi="Century Gothic"/>
                <w:b/>
                <w:bCs/>
                <w:color w:val="000000" w:themeColor="text1"/>
                <w:sz w:val="16"/>
                <w:szCs w:val="16"/>
              </w:rPr>
              <w:t>Realisasi 2015</w:t>
            </w:r>
          </w:p>
        </w:tc>
        <w:tc>
          <w:tcPr>
            <w:tcW w:w="1015" w:type="pct"/>
            <w:tcBorders>
              <w:top w:val="single" w:sz="8" w:space="0" w:color="auto"/>
              <w:left w:val="nil"/>
              <w:bottom w:val="single" w:sz="8" w:space="0" w:color="auto"/>
              <w:right w:val="single" w:sz="8" w:space="0" w:color="auto"/>
            </w:tcBorders>
            <w:shd w:val="clear" w:color="auto" w:fill="DDD9C3" w:themeFill="background2" w:themeFillShade="E6"/>
            <w:vAlign w:val="center"/>
            <w:hideMark/>
          </w:tcPr>
          <w:p w:rsidR="00EB26DF" w:rsidRPr="00283D4B" w:rsidRDefault="00EB26DF" w:rsidP="00EB26DF">
            <w:pPr>
              <w:jc w:val="center"/>
              <w:rPr>
                <w:rFonts w:ascii="Century Gothic" w:hAnsi="Century Gothic"/>
                <w:b/>
                <w:bCs/>
                <w:color w:val="000000" w:themeColor="text1"/>
                <w:sz w:val="16"/>
                <w:szCs w:val="16"/>
              </w:rPr>
            </w:pPr>
            <w:r w:rsidRPr="00283D4B">
              <w:rPr>
                <w:rFonts w:ascii="Century Gothic" w:hAnsi="Century Gothic"/>
                <w:b/>
                <w:bCs/>
                <w:color w:val="000000" w:themeColor="text1"/>
                <w:sz w:val="16"/>
                <w:szCs w:val="16"/>
              </w:rPr>
              <w:t>APBD 2016</w:t>
            </w:r>
          </w:p>
        </w:tc>
        <w:tc>
          <w:tcPr>
            <w:tcW w:w="912" w:type="pct"/>
            <w:tcBorders>
              <w:top w:val="single" w:sz="8" w:space="0" w:color="auto"/>
              <w:left w:val="nil"/>
              <w:bottom w:val="single" w:sz="8" w:space="0" w:color="auto"/>
              <w:right w:val="single" w:sz="8" w:space="0" w:color="auto"/>
            </w:tcBorders>
            <w:shd w:val="clear" w:color="auto" w:fill="DDD9C3" w:themeFill="background2" w:themeFillShade="E6"/>
            <w:vAlign w:val="center"/>
            <w:hideMark/>
          </w:tcPr>
          <w:p w:rsidR="00EB26DF" w:rsidRPr="00283D4B" w:rsidRDefault="004A7CC3" w:rsidP="00EB26DF">
            <w:pPr>
              <w:jc w:val="center"/>
              <w:rPr>
                <w:rFonts w:ascii="Century Gothic" w:hAnsi="Century Gothic"/>
                <w:b/>
                <w:bCs/>
                <w:color w:val="000000" w:themeColor="text1"/>
                <w:sz w:val="16"/>
                <w:szCs w:val="16"/>
              </w:rPr>
            </w:pPr>
            <w:r w:rsidRPr="00283D4B">
              <w:rPr>
                <w:rFonts w:ascii="Century Gothic" w:hAnsi="Century Gothic"/>
                <w:b/>
                <w:bCs/>
                <w:color w:val="000000" w:themeColor="text1"/>
                <w:sz w:val="16"/>
                <w:szCs w:val="16"/>
              </w:rPr>
              <w:t xml:space="preserve">KUA </w:t>
            </w:r>
            <w:r w:rsidR="00EB26DF" w:rsidRPr="00283D4B">
              <w:rPr>
                <w:rFonts w:ascii="Century Gothic" w:hAnsi="Century Gothic"/>
                <w:b/>
                <w:bCs/>
                <w:color w:val="000000" w:themeColor="text1"/>
                <w:sz w:val="16"/>
                <w:szCs w:val="16"/>
              </w:rPr>
              <w:t>-APBD P 2016</w:t>
            </w:r>
          </w:p>
        </w:tc>
        <w:tc>
          <w:tcPr>
            <w:tcW w:w="1297" w:type="pct"/>
            <w:gridSpan w:val="2"/>
            <w:tcBorders>
              <w:top w:val="single" w:sz="8" w:space="0" w:color="auto"/>
              <w:left w:val="nil"/>
              <w:bottom w:val="single" w:sz="8" w:space="0" w:color="auto"/>
              <w:right w:val="single" w:sz="8" w:space="0" w:color="000000"/>
            </w:tcBorders>
            <w:shd w:val="clear" w:color="auto" w:fill="DDD9C3" w:themeFill="background2" w:themeFillShade="E6"/>
            <w:noWrap/>
            <w:vAlign w:val="center"/>
            <w:hideMark/>
          </w:tcPr>
          <w:p w:rsidR="00EB26DF" w:rsidRPr="00283D4B" w:rsidRDefault="00EB26DF" w:rsidP="00EB26DF">
            <w:pPr>
              <w:jc w:val="center"/>
              <w:rPr>
                <w:rFonts w:ascii="Century Gothic" w:hAnsi="Century Gothic"/>
                <w:b/>
                <w:bCs/>
                <w:color w:val="000000" w:themeColor="text1"/>
                <w:sz w:val="16"/>
                <w:szCs w:val="16"/>
              </w:rPr>
            </w:pPr>
            <w:r w:rsidRPr="00283D4B">
              <w:rPr>
                <w:rFonts w:ascii="Century Gothic" w:hAnsi="Century Gothic"/>
                <w:b/>
                <w:bCs/>
                <w:color w:val="000000" w:themeColor="text1"/>
                <w:sz w:val="16"/>
                <w:szCs w:val="16"/>
              </w:rPr>
              <w:t>Bertambah/Berkurang</w:t>
            </w:r>
          </w:p>
        </w:tc>
      </w:tr>
      <w:tr w:rsidR="00283D4B" w:rsidRPr="00283D4B" w:rsidTr="00E1683A">
        <w:trPr>
          <w:trHeight w:val="315"/>
          <w:tblHeader/>
        </w:trPr>
        <w:tc>
          <w:tcPr>
            <w:tcW w:w="1008" w:type="pct"/>
            <w:vMerge/>
            <w:tcBorders>
              <w:top w:val="single" w:sz="8" w:space="0" w:color="auto"/>
              <w:left w:val="single" w:sz="8" w:space="0" w:color="auto"/>
              <w:bottom w:val="single" w:sz="8" w:space="0" w:color="000000"/>
              <w:right w:val="single" w:sz="8" w:space="0" w:color="auto"/>
            </w:tcBorders>
            <w:shd w:val="clear" w:color="auto" w:fill="DDD9C3" w:themeFill="background2" w:themeFillShade="E6"/>
            <w:vAlign w:val="center"/>
            <w:hideMark/>
          </w:tcPr>
          <w:p w:rsidR="00EB26DF" w:rsidRPr="00283D4B" w:rsidRDefault="00EB26DF" w:rsidP="00EB26DF">
            <w:pPr>
              <w:rPr>
                <w:rFonts w:ascii="Century Gothic" w:hAnsi="Century Gothic"/>
                <w:b/>
                <w:bCs/>
                <w:color w:val="000000" w:themeColor="text1"/>
                <w:sz w:val="16"/>
                <w:szCs w:val="16"/>
              </w:rPr>
            </w:pPr>
          </w:p>
        </w:tc>
        <w:tc>
          <w:tcPr>
            <w:tcW w:w="768" w:type="pct"/>
            <w:tcBorders>
              <w:top w:val="nil"/>
              <w:left w:val="nil"/>
              <w:bottom w:val="single" w:sz="8" w:space="0" w:color="auto"/>
              <w:right w:val="single" w:sz="8" w:space="0" w:color="auto"/>
            </w:tcBorders>
            <w:shd w:val="clear" w:color="auto" w:fill="DDD9C3" w:themeFill="background2" w:themeFillShade="E6"/>
            <w:vAlign w:val="center"/>
            <w:hideMark/>
          </w:tcPr>
          <w:p w:rsidR="00EB26DF" w:rsidRPr="00283D4B" w:rsidRDefault="00EB26DF" w:rsidP="00EB26DF">
            <w:pPr>
              <w:jc w:val="center"/>
              <w:rPr>
                <w:rFonts w:ascii="Century Gothic" w:hAnsi="Century Gothic"/>
                <w:b/>
                <w:bCs/>
                <w:color w:val="000000" w:themeColor="text1"/>
                <w:sz w:val="16"/>
                <w:szCs w:val="16"/>
              </w:rPr>
            </w:pPr>
            <w:r w:rsidRPr="00283D4B">
              <w:rPr>
                <w:rFonts w:ascii="Century Gothic" w:hAnsi="Century Gothic"/>
                <w:b/>
                <w:bCs/>
                <w:color w:val="000000" w:themeColor="text1"/>
                <w:sz w:val="16"/>
                <w:szCs w:val="16"/>
              </w:rPr>
              <w:t>Nilai (Rp)</w:t>
            </w:r>
          </w:p>
        </w:tc>
        <w:tc>
          <w:tcPr>
            <w:tcW w:w="1015" w:type="pct"/>
            <w:tcBorders>
              <w:top w:val="nil"/>
              <w:left w:val="nil"/>
              <w:bottom w:val="single" w:sz="8" w:space="0" w:color="auto"/>
              <w:right w:val="single" w:sz="8" w:space="0" w:color="auto"/>
            </w:tcBorders>
            <w:shd w:val="clear" w:color="auto" w:fill="DDD9C3" w:themeFill="background2" w:themeFillShade="E6"/>
            <w:vAlign w:val="center"/>
            <w:hideMark/>
          </w:tcPr>
          <w:p w:rsidR="00EB26DF" w:rsidRPr="00283D4B" w:rsidRDefault="00EB26DF" w:rsidP="00EB26DF">
            <w:pPr>
              <w:jc w:val="center"/>
              <w:rPr>
                <w:rFonts w:ascii="Century Gothic" w:hAnsi="Century Gothic"/>
                <w:b/>
                <w:bCs/>
                <w:color w:val="000000" w:themeColor="text1"/>
                <w:sz w:val="16"/>
                <w:szCs w:val="16"/>
              </w:rPr>
            </w:pPr>
            <w:r w:rsidRPr="00283D4B">
              <w:rPr>
                <w:rFonts w:ascii="Century Gothic" w:hAnsi="Century Gothic"/>
                <w:b/>
                <w:bCs/>
                <w:color w:val="000000" w:themeColor="text1"/>
                <w:sz w:val="16"/>
                <w:szCs w:val="16"/>
              </w:rPr>
              <w:t>Nilai (Rp)</w:t>
            </w:r>
          </w:p>
        </w:tc>
        <w:tc>
          <w:tcPr>
            <w:tcW w:w="912" w:type="pct"/>
            <w:tcBorders>
              <w:top w:val="nil"/>
              <w:left w:val="nil"/>
              <w:bottom w:val="single" w:sz="8" w:space="0" w:color="auto"/>
              <w:right w:val="single" w:sz="8" w:space="0" w:color="auto"/>
            </w:tcBorders>
            <w:shd w:val="clear" w:color="auto" w:fill="DDD9C3" w:themeFill="background2" w:themeFillShade="E6"/>
            <w:vAlign w:val="center"/>
            <w:hideMark/>
          </w:tcPr>
          <w:p w:rsidR="00EB26DF" w:rsidRPr="00283D4B" w:rsidRDefault="00EB26DF" w:rsidP="00EB26DF">
            <w:pPr>
              <w:jc w:val="center"/>
              <w:rPr>
                <w:rFonts w:ascii="Century Gothic" w:hAnsi="Century Gothic"/>
                <w:b/>
                <w:bCs/>
                <w:color w:val="000000" w:themeColor="text1"/>
                <w:sz w:val="16"/>
                <w:szCs w:val="16"/>
              </w:rPr>
            </w:pPr>
            <w:r w:rsidRPr="00283D4B">
              <w:rPr>
                <w:rFonts w:ascii="Century Gothic" w:hAnsi="Century Gothic"/>
                <w:b/>
                <w:bCs/>
                <w:color w:val="000000" w:themeColor="text1"/>
                <w:sz w:val="16"/>
                <w:szCs w:val="16"/>
              </w:rPr>
              <w:t>Nilai (Rp)</w:t>
            </w:r>
          </w:p>
        </w:tc>
        <w:tc>
          <w:tcPr>
            <w:tcW w:w="912" w:type="pct"/>
            <w:tcBorders>
              <w:top w:val="nil"/>
              <w:left w:val="nil"/>
              <w:bottom w:val="single" w:sz="8" w:space="0" w:color="auto"/>
              <w:right w:val="single" w:sz="8" w:space="0" w:color="auto"/>
            </w:tcBorders>
            <w:shd w:val="clear" w:color="auto" w:fill="DDD9C3" w:themeFill="background2" w:themeFillShade="E6"/>
            <w:noWrap/>
            <w:vAlign w:val="center"/>
            <w:hideMark/>
          </w:tcPr>
          <w:p w:rsidR="00EB26DF" w:rsidRPr="00283D4B" w:rsidRDefault="00EB26DF" w:rsidP="00EB26DF">
            <w:pPr>
              <w:jc w:val="center"/>
              <w:rPr>
                <w:rFonts w:ascii="Century Gothic" w:hAnsi="Century Gothic"/>
                <w:b/>
                <w:bCs/>
                <w:color w:val="000000" w:themeColor="text1"/>
                <w:sz w:val="16"/>
                <w:szCs w:val="16"/>
              </w:rPr>
            </w:pPr>
            <w:r w:rsidRPr="00283D4B">
              <w:rPr>
                <w:rFonts w:ascii="Century Gothic" w:hAnsi="Century Gothic"/>
                <w:b/>
                <w:bCs/>
                <w:color w:val="000000" w:themeColor="text1"/>
                <w:sz w:val="16"/>
                <w:szCs w:val="16"/>
              </w:rPr>
              <w:t>Nilai (Rp)</w:t>
            </w:r>
          </w:p>
        </w:tc>
        <w:tc>
          <w:tcPr>
            <w:tcW w:w="385" w:type="pct"/>
            <w:tcBorders>
              <w:top w:val="nil"/>
              <w:left w:val="nil"/>
              <w:bottom w:val="single" w:sz="8" w:space="0" w:color="auto"/>
              <w:right w:val="single" w:sz="8" w:space="0" w:color="auto"/>
            </w:tcBorders>
            <w:shd w:val="clear" w:color="auto" w:fill="DDD9C3" w:themeFill="background2" w:themeFillShade="E6"/>
            <w:noWrap/>
            <w:vAlign w:val="center"/>
            <w:hideMark/>
          </w:tcPr>
          <w:p w:rsidR="00EB26DF" w:rsidRPr="00283D4B" w:rsidRDefault="00EB26DF" w:rsidP="00EB26DF">
            <w:pPr>
              <w:jc w:val="center"/>
              <w:rPr>
                <w:rFonts w:ascii="Century Gothic" w:hAnsi="Century Gothic"/>
                <w:b/>
                <w:bCs/>
                <w:color w:val="000000" w:themeColor="text1"/>
                <w:sz w:val="16"/>
                <w:szCs w:val="16"/>
              </w:rPr>
            </w:pPr>
            <w:r w:rsidRPr="00283D4B">
              <w:rPr>
                <w:rFonts w:ascii="Century Gothic" w:hAnsi="Century Gothic"/>
                <w:b/>
                <w:bCs/>
                <w:color w:val="000000" w:themeColor="text1"/>
                <w:sz w:val="16"/>
                <w:szCs w:val="16"/>
              </w:rPr>
              <w:t>%</w:t>
            </w:r>
          </w:p>
        </w:tc>
      </w:tr>
      <w:tr w:rsidR="00283D4B" w:rsidRPr="00283D4B" w:rsidTr="00E1683A">
        <w:trPr>
          <w:trHeight w:val="315"/>
          <w:tblHeader/>
        </w:trPr>
        <w:tc>
          <w:tcPr>
            <w:tcW w:w="1008" w:type="pct"/>
            <w:tcBorders>
              <w:top w:val="nil"/>
              <w:left w:val="single" w:sz="8" w:space="0" w:color="auto"/>
              <w:bottom w:val="single" w:sz="8" w:space="0" w:color="auto"/>
              <w:right w:val="single" w:sz="8" w:space="0" w:color="auto"/>
            </w:tcBorders>
            <w:shd w:val="clear" w:color="auto" w:fill="F2F2F2" w:themeFill="background1" w:themeFillShade="F2"/>
            <w:noWrap/>
            <w:vAlign w:val="center"/>
            <w:hideMark/>
          </w:tcPr>
          <w:p w:rsidR="00EB26DF" w:rsidRPr="00283D4B" w:rsidRDefault="00EB26DF" w:rsidP="00EB26DF">
            <w:pPr>
              <w:rPr>
                <w:rFonts w:ascii="Century Gothic" w:hAnsi="Century Gothic"/>
                <w:color w:val="000000"/>
                <w:sz w:val="16"/>
                <w:szCs w:val="16"/>
              </w:rPr>
            </w:pPr>
            <w:r w:rsidRPr="00283D4B">
              <w:rPr>
                <w:rFonts w:ascii="Century Gothic" w:hAnsi="Century Gothic"/>
                <w:color w:val="000000"/>
                <w:sz w:val="16"/>
                <w:szCs w:val="16"/>
              </w:rPr>
              <w:t> </w:t>
            </w:r>
          </w:p>
        </w:tc>
        <w:tc>
          <w:tcPr>
            <w:tcW w:w="768" w:type="pct"/>
            <w:tcBorders>
              <w:top w:val="nil"/>
              <w:left w:val="nil"/>
              <w:bottom w:val="single" w:sz="8" w:space="0" w:color="auto"/>
              <w:right w:val="single" w:sz="8" w:space="0" w:color="auto"/>
            </w:tcBorders>
            <w:shd w:val="clear" w:color="auto" w:fill="F2F2F2" w:themeFill="background1" w:themeFillShade="F2"/>
            <w:vAlign w:val="center"/>
            <w:hideMark/>
          </w:tcPr>
          <w:p w:rsidR="00EB26DF" w:rsidRPr="00283D4B" w:rsidRDefault="00EB26DF" w:rsidP="00EB26DF">
            <w:pPr>
              <w:jc w:val="center"/>
              <w:rPr>
                <w:rFonts w:ascii="Century Gothic" w:hAnsi="Century Gothic"/>
                <w:color w:val="000000"/>
                <w:sz w:val="16"/>
                <w:szCs w:val="16"/>
              </w:rPr>
            </w:pPr>
            <w:r w:rsidRPr="00283D4B">
              <w:rPr>
                <w:rFonts w:ascii="Century Gothic" w:hAnsi="Century Gothic"/>
                <w:color w:val="000000"/>
                <w:sz w:val="16"/>
                <w:szCs w:val="16"/>
              </w:rPr>
              <w:t> </w:t>
            </w:r>
          </w:p>
        </w:tc>
        <w:tc>
          <w:tcPr>
            <w:tcW w:w="1015" w:type="pct"/>
            <w:tcBorders>
              <w:top w:val="nil"/>
              <w:left w:val="nil"/>
              <w:bottom w:val="single" w:sz="8" w:space="0" w:color="auto"/>
              <w:right w:val="single" w:sz="8" w:space="0" w:color="auto"/>
            </w:tcBorders>
            <w:shd w:val="clear" w:color="auto" w:fill="F2F2F2" w:themeFill="background1" w:themeFillShade="F2"/>
            <w:noWrap/>
            <w:vAlign w:val="center"/>
            <w:hideMark/>
          </w:tcPr>
          <w:p w:rsidR="00EB26DF" w:rsidRPr="00283D4B" w:rsidRDefault="00EB26DF" w:rsidP="00EB26DF">
            <w:pPr>
              <w:rPr>
                <w:rFonts w:ascii="Century Gothic" w:hAnsi="Century Gothic"/>
                <w:color w:val="000000"/>
                <w:sz w:val="16"/>
                <w:szCs w:val="16"/>
              </w:rPr>
            </w:pPr>
            <w:r w:rsidRPr="00283D4B">
              <w:rPr>
                <w:rFonts w:ascii="Century Gothic" w:hAnsi="Century Gothic"/>
                <w:color w:val="000000"/>
                <w:sz w:val="16"/>
                <w:szCs w:val="16"/>
              </w:rPr>
              <w:t> </w:t>
            </w:r>
          </w:p>
        </w:tc>
        <w:tc>
          <w:tcPr>
            <w:tcW w:w="912" w:type="pct"/>
            <w:tcBorders>
              <w:top w:val="nil"/>
              <w:left w:val="nil"/>
              <w:bottom w:val="single" w:sz="8" w:space="0" w:color="auto"/>
              <w:right w:val="single" w:sz="8" w:space="0" w:color="auto"/>
            </w:tcBorders>
            <w:shd w:val="clear" w:color="auto" w:fill="F2F2F2" w:themeFill="background1" w:themeFillShade="F2"/>
            <w:noWrap/>
            <w:vAlign w:val="center"/>
            <w:hideMark/>
          </w:tcPr>
          <w:p w:rsidR="00EB26DF" w:rsidRPr="00283D4B" w:rsidRDefault="00EB26DF" w:rsidP="00EB26DF">
            <w:pPr>
              <w:rPr>
                <w:rFonts w:ascii="Century Gothic" w:hAnsi="Century Gothic"/>
                <w:color w:val="000000"/>
                <w:sz w:val="16"/>
                <w:szCs w:val="16"/>
              </w:rPr>
            </w:pPr>
            <w:r w:rsidRPr="00283D4B">
              <w:rPr>
                <w:rFonts w:ascii="Century Gothic" w:hAnsi="Century Gothic"/>
                <w:color w:val="000000"/>
                <w:sz w:val="16"/>
                <w:szCs w:val="16"/>
              </w:rPr>
              <w:t> </w:t>
            </w:r>
          </w:p>
        </w:tc>
        <w:tc>
          <w:tcPr>
            <w:tcW w:w="912" w:type="pct"/>
            <w:tcBorders>
              <w:top w:val="nil"/>
              <w:left w:val="nil"/>
              <w:bottom w:val="single" w:sz="8" w:space="0" w:color="auto"/>
              <w:right w:val="single" w:sz="8" w:space="0" w:color="auto"/>
            </w:tcBorders>
            <w:shd w:val="clear" w:color="auto" w:fill="F2F2F2" w:themeFill="background1" w:themeFillShade="F2"/>
            <w:noWrap/>
            <w:vAlign w:val="center"/>
            <w:hideMark/>
          </w:tcPr>
          <w:p w:rsidR="00EB26DF" w:rsidRPr="00283D4B" w:rsidRDefault="00EB26DF" w:rsidP="00EB26DF">
            <w:pPr>
              <w:rPr>
                <w:rFonts w:ascii="Century Gothic" w:hAnsi="Century Gothic"/>
                <w:color w:val="000000"/>
                <w:sz w:val="16"/>
                <w:szCs w:val="16"/>
              </w:rPr>
            </w:pPr>
            <w:r w:rsidRPr="00283D4B">
              <w:rPr>
                <w:rFonts w:ascii="Century Gothic" w:hAnsi="Century Gothic"/>
                <w:color w:val="000000"/>
                <w:sz w:val="16"/>
                <w:szCs w:val="16"/>
              </w:rPr>
              <w:t> </w:t>
            </w:r>
          </w:p>
        </w:tc>
        <w:tc>
          <w:tcPr>
            <w:tcW w:w="385" w:type="pct"/>
            <w:tcBorders>
              <w:top w:val="nil"/>
              <w:left w:val="nil"/>
              <w:bottom w:val="single" w:sz="8" w:space="0" w:color="auto"/>
              <w:right w:val="single" w:sz="8" w:space="0" w:color="auto"/>
            </w:tcBorders>
            <w:shd w:val="clear" w:color="auto" w:fill="F2F2F2" w:themeFill="background1" w:themeFillShade="F2"/>
            <w:noWrap/>
            <w:vAlign w:val="center"/>
            <w:hideMark/>
          </w:tcPr>
          <w:p w:rsidR="00EB26DF" w:rsidRPr="00283D4B" w:rsidRDefault="00EB26DF" w:rsidP="00EB26DF">
            <w:pPr>
              <w:rPr>
                <w:rFonts w:ascii="Century Gothic" w:hAnsi="Century Gothic"/>
                <w:color w:val="000000"/>
                <w:sz w:val="16"/>
                <w:szCs w:val="16"/>
              </w:rPr>
            </w:pPr>
            <w:r w:rsidRPr="00283D4B">
              <w:rPr>
                <w:rFonts w:ascii="Century Gothic" w:hAnsi="Century Gothic"/>
                <w:color w:val="000000"/>
                <w:sz w:val="16"/>
                <w:szCs w:val="16"/>
              </w:rPr>
              <w:t> </w:t>
            </w:r>
          </w:p>
        </w:tc>
      </w:tr>
      <w:tr w:rsidR="00283D4B" w:rsidRPr="00283D4B" w:rsidTr="00E1683A">
        <w:trPr>
          <w:trHeight w:val="300"/>
          <w:tblHeader/>
        </w:trPr>
        <w:tc>
          <w:tcPr>
            <w:tcW w:w="1008" w:type="pct"/>
            <w:vMerge w:val="restart"/>
            <w:tcBorders>
              <w:top w:val="nil"/>
              <w:left w:val="single" w:sz="8" w:space="0" w:color="auto"/>
              <w:bottom w:val="single" w:sz="8" w:space="0" w:color="000000"/>
              <w:right w:val="single" w:sz="8" w:space="0" w:color="auto"/>
            </w:tcBorders>
            <w:shd w:val="clear" w:color="auto" w:fill="F2F2F2" w:themeFill="background1" w:themeFillShade="F2"/>
            <w:noWrap/>
            <w:vAlign w:val="center"/>
            <w:hideMark/>
          </w:tcPr>
          <w:p w:rsidR="00EB26DF" w:rsidRPr="00283D4B" w:rsidRDefault="00EB26DF" w:rsidP="00EB26DF">
            <w:pPr>
              <w:rPr>
                <w:rFonts w:ascii="Century Gothic" w:hAnsi="Century Gothic"/>
                <w:b/>
                <w:bCs/>
                <w:color w:val="000000"/>
                <w:sz w:val="16"/>
                <w:szCs w:val="16"/>
              </w:rPr>
            </w:pPr>
            <w:r w:rsidRPr="00283D4B">
              <w:rPr>
                <w:rFonts w:ascii="Century Gothic" w:hAnsi="Century Gothic"/>
                <w:b/>
                <w:bCs/>
                <w:color w:val="000000"/>
                <w:sz w:val="16"/>
                <w:szCs w:val="16"/>
              </w:rPr>
              <w:t>BELANJA TIDAK LANGSUNG</w:t>
            </w:r>
          </w:p>
        </w:tc>
        <w:tc>
          <w:tcPr>
            <w:tcW w:w="768" w:type="pct"/>
            <w:vMerge w:val="restart"/>
            <w:tcBorders>
              <w:top w:val="nil"/>
              <w:left w:val="single" w:sz="8" w:space="0" w:color="auto"/>
              <w:bottom w:val="single" w:sz="8" w:space="0" w:color="000000"/>
              <w:right w:val="single" w:sz="8" w:space="0" w:color="auto"/>
            </w:tcBorders>
            <w:shd w:val="clear" w:color="auto" w:fill="F2F2F2" w:themeFill="background1" w:themeFillShade="F2"/>
            <w:vAlign w:val="center"/>
            <w:hideMark/>
          </w:tcPr>
          <w:p w:rsidR="00EB26DF" w:rsidRPr="00283D4B" w:rsidRDefault="00793216" w:rsidP="00793216">
            <w:pPr>
              <w:jc w:val="right"/>
              <w:rPr>
                <w:rFonts w:ascii="Century Gothic" w:hAnsi="Century Gothic"/>
                <w:b/>
                <w:bCs/>
                <w:color w:val="000000"/>
                <w:sz w:val="16"/>
                <w:szCs w:val="16"/>
              </w:rPr>
            </w:pPr>
            <w:r w:rsidRPr="00283D4B">
              <w:rPr>
                <w:rFonts w:ascii="Century Gothic" w:hAnsi="Century Gothic"/>
                <w:b/>
                <w:bCs/>
                <w:color w:val="000000"/>
                <w:sz w:val="16"/>
                <w:szCs w:val="16"/>
              </w:rPr>
              <w:t>357.754.092.914</w:t>
            </w:r>
          </w:p>
        </w:tc>
        <w:tc>
          <w:tcPr>
            <w:tcW w:w="1015" w:type="pct"/>
            <w:vMerge w:val="restart"/>
            <w:tcBorders>
              <w:top w:val="nil"/>
              <w:left w:val="single" w:sz="8" w:space="0" w:color="auto"/>
              <w:bottom w:val="single" w:sz="8" w:space="0" w:color="000000"/>
              <w:right w:val="single" w:sz="8" w:space="0" w:color="auto"/>
            </w:tcBorders>
            <w:shd w:val="clear" w:color="auto" w:fill="F2F2F2" w:themeFill="background1" w:themeFillShade="F2"/>
            <w:vAlign w:val="center"/>
            <w:hideMark/>
          </w:tcPr>
          <w:p w:rsidR="00EB26DF" w:rsidRPr="00283D4B" w:rsidRDefault="00EB26DF" w:rsidP="00EB26DF">
            <w:pPr>
              <w:jc w:val="right"/>
              <w:rPr>
                <w:rFonts w:ascii="Century Gothic" w:hAnsi="Century Gothic"/>
                <w:b/>
                <w:bCs/>
                <w:color w:val="000000"/>
                <w:sz w:val="16"/>
                <w:szCs w:val="16"/>
              </w:rPr>
            </w:pPr>
            <w:r w:rsidRPr="00283D4B">
              <w:rPr>
                <w:rFonts w:ascii="Century Gothic" w:hAnsi="Century Gothic"/>
                <w:b/>
                <w:bCs/>
                <w:color w:val="000000"/>
                <w:sz w:val="16"/>
                <w:szCs w:val="16"/>
              </w:rPr>
              <w:t>457.397.327.144,95</w:t>
            </w:r>
          </w:p>
        </w:tc>
        <w:tc>
          <w:tcPr>
            <w:tcW w:w="912" w:type="pct"/>
            <w:vMerge w:val="restart"/>
            <w:tcBorders>
              <w:top w:val="nil"/>
              <w:left w:val="single" w:sz="8" w:space="0" w:color="auto"/>
              <w:bottom w:val="single" w:sz="8" w:space="0" w:color="000000"/>
              <w:right w:val="single" w:sz="8" w:space="0" w:color="auto"/>
            </w:tcBorders>
            <w:shd w:val="clear" w:color="auto" w:fill="F2F2F2" w:themeFill="background1" w:themeFillShade="F2"/>
            <w:vAlign w:val="center"/>
          </w:tcPr>
          <w:p w:rsidR="00EB26DF" w:rsidRPr="00283D4B" w:rsidRDefault="000C6264" w:rsidP="00E16231">
            <w:pPr>
              <w:jc w:val="right"/>
              <w:rPr>
                <w:rFonts w:ascii="Century Gothic" w:hAnsi="Century Gothic"/>
                <w:b/>
                <w:bCs/>
                <w:color w:val="000000"/>
                <w:sz w:val="16"/>
                <w:szCs w:val="16"/>
              </w:rPr>
            </w:pPr>
            <w:r w:rsidRPr="000C6264">
              <w:rPr>
                <w:rFonts w:ascii="Century Gothic" w:hAnsi="Century Gothic"/>
                <w:b/>
                <w:bCs/>
                <w:color w:val="000000"/>
                <w:sz w:val="16"/>
                <w:szCs w:val="16"/>
              </w:rPr>
              <w:t>399</w:t>
            </w:r>
            <w:r>
              <w:rPr>
                <w:rFonts w:ascii="Century Gothic" w:hAnsi="Century Gothic"/>
                <w:b/>
                <w:bCs/>
                <w:color w:val="000000"/>
                <w:sz w:val="16"/>
                <w:szCs w:val="16"/>
              </w:rPr>
              <w:t>,</w:t>
            </w:r>
            <w:r w:rsidRPr="000C6264">
              <w:rPr>
                <w:rFonts w:ascii="Century Gothic" w:hAnsi="Century Gothic"/>
                <w:b/>
                <w:bCs/>
                <w:color w:val="000000"/>
                <w:sz w:val="16"/>
                <w:szCs w:val="16"/>
              </w:rPr>
              <w:t>111</w:t>
            </w:r>
            <w:r>
              <w:rPr>
                <w:rFonts w:ascii="Century Gothic" w:hAnsi="Century Gothic"/>
                <w:b/>
                <w:bCs/>
                <w:color w:val="000000"/>
                <w:sz w:val="16"/>
                <w:szCs w:val="16"/>
              </w:rPr>
              <w:t>,</w:t>
            </w:r>
            <w:r w:rsidRPr="000C6264">
              <w:rPr>
                <w:rFonts w:ascii="Century Gothic" w:hAnsi="Century Gothic"/>
                <w:b/>
                <w:bCs/>
                <w:color w:val="000000"/>
                <w:sz w:val="16"/>
                <w:szCs w:val="16"/>
              </w:rPr>
              <w:t>164</w:t>
            </w:r>
            <w:r>
              <w:rPr>
                <w:rFonts w:ascii="Century Gothic" w:hAnsi="Century Gothic"/>
                <w:b/>
                <w:bCs/>
                <w:color w:val="000000"/>
                <w:sz w:val="16"/>
                <w:szCs w:val="16"/>
              </w:rPr>
              <w:t>,</w:t>
            </w:r>
            <w:r w:rsidRPr="000C6264">
              <w:rPr>
                <w:rFonts w:ascii="Century Gothic" w:hAnsi="Century Gothic"/>
                <w:b/>
                <w:bCs/>
                <w:color w:val="000000"/>
                <w:sz w:val="16"/>
                <w:szCs w:val="16"/>
              </w:rPr>
              <w:t>093.44</w:t>
            </w:r>
          </w:p>
        </w:tc>
        <w:tc>
          <w:tcPr>
            <w:tcW w:w="912" w:type="pct"/>
            <w:vMerge w:val="restart"/>
            <w:tcBorders>
              <w:top w:val="nil"/>
              <w:left w:val="single" w:sz="8" w:space="0" w:color="auto"/>
              <w:bottom w:val="single" w:sz="8" w:space="0" w:color="000000"/>
              <w:right w:val="single" w:sz="8" w:space="0" w:color="auto"/>
            </w:tcBorders>
            <w:shd w:val="clear" w:color="auto" w:fill="F2F2F2" w:themeFill="background1" w:themeFillShade="F2"/>
            <w:vAlign w:val="center"/>
          </w:tcPr>
          <w:p w:rsidR="00EB26DF" w:rsidRPr="00283D4B" w:rsidRDefault="0052132A" w:rsidP="00EB26DF">
            <w:pPr>
              <w:jc w:val="right"/>
              <w:rPr>
                <w:rFonts w:ascii="Century Gothic" w:hAnsi="Century Gothic"/>
                <w:b/>
                <w:bCs/>
                <w:color w:val="000000"/>
                <w:sz w:val="16"/>
                <w:szCs w:val="16"/>
              </w:rPr>
            </w:pPr>
            <w:r w:rsidRPr="00283D4B">
              <w:rPr>
                <w:rFonts w:ascii="Century Gothic" w:hAnsi="Century Gothic"/>
                <w:b/>
                <w:bCs/>
                <w:color w:val="000000"/>
                <w:sz w:val="16"/>
                <w:szCs w:val="16"/>
              </w:rPr>
              <w:t>(</w:t>
            </w:r>
            <w:r w:rsidR="000C6264" w:rsidRPr="000C6264">
              <w:rPr>
                <w:rFonts w:ascii="Century Gothic" w:hAnsi="Century Gothic"/>
                <w:b/>
                <w:bCs/>
                <w:color w:val="000000"/>
                <w:sz w:val="16"/>
                <w:szCs w:val="16"/>
              </w:rPr>
              <w:t>58</w:t>
            </w:r>
            <w:r w:rsidR="000C6264">
              <w:rPr>
                <w:rFonts w:ascii="Century Gothic" w:hAnsi="Century Gothic"/>
                <w:b/>
                <w:bCs/>
                <w:color w:val="000000"/>
                <w:sz w:val="16"/>
                <w:szCs w:val="16"/>
              </w:rPr>
              <w:t>,</w:t>
            </w:r>
            <w:r w:rsidR="000C6264" w:rsidRPr="000C6264">
              <w:rPr>
                <w:rFonts w:ascii="Century Gothic" w:hAnsi="Century Gothic"/>
                <w:b/>
                <w:bCs/>
                <w:color w:val="000000"/>
                <w:sz w:val="16"/>
                <w:szCs w:val="16"/>
              </w:rPr>
              <w:t>286</w:t>
            </w:r>
            <w:r w:rsidR="000C6264">
              <w:rPr>
                <w:rFonts w:ascii="Century Gothic" w:hAnsi="Century Gothic"/>
                <w:b/>
                <w:bCs/>
                <w:color w:val="000000"/>
                <w:sz w:val="16"/>
                <w:szCs w:val="16"/>
              </w:rPr>
              <w:t>,</w:t>
            </w:r>
            <w:r w:rsidR="000C6264" w:rsidRPr="000C6264">
              <w:rPr>
                <w:rFonts w:ascii="Century Gothic" w:hAnsi="Century Gothic"/>
                <w:b/>
                <w:bCs/>
                <w:color w:val="000000"/>
                <w:sz w:val="16"/>
                <w:szCs w:val="16"/>
              </w:rPr>
              <w:t>163</w:t>
            </w:r>
            <w:r w:rsidR="000C6264">
              <w:rPr>
                <w:rFonts w:ascii="Century Gothic" w:hAnsi="Century Gothic"/>
                <w:b/>
                <w:bCs/>
                <w:color w:val="000000"/>
                <w:sz w:val="16"/>
                <w:szCs w:val="16"/>
              </w:rPr>
              <w:t>,</w:t>
            </w:r>
            <w:r w:rsidR="000C6264" w:rsidRPr="000C6264">
              <w:rPr>
                <w:rFonts w:ascii="Century Gothic" w:hAnsi="Century Gothic"/>
                <w:b/>
                <w:bCs/>
                <w:color w:val="000000"/>
                <w:sz w:val="16"/>
                <w:szCs w:val="16"/>
              </w:rPr>
              <w:t>051.51</w:t>
            </w:r>
            <w:r w:rsidRPr="00283D4B">
              <w:rPr>
                <w:rFonts w:ascii="Century Gothic" w:hAnsi="Century Gothic"/>
                <w:b/>
                <w:bCs/>
                <w:color w:val="000000"/>
                <w:sz w:val="16"/>
                <w:szCs w:val="16"/>
              </w:rPr>
              <w:t>)</w:t>
            </w:r>
          </w:p>
        </w:tc>
        <w:tc>
          <w:tcPr>
            <w:tcW w:w="385" w:type="pct"/>
            <w:vMerge w:val="restart"/>
            <w:tcBorders>
              <w:top w:val="nil"/>
              <w:left w:val="single" w:sz="8" w:space="0" w:color="auto"/>
              <w:bottom w:val="single" w:sz="8" w:space="0" w:color="000000"/>
              <w:right w:val="single" w:sz="8" w:space="0" w:color="auto"/>
            </w:tcBorders>
            <w:shd w:val="clear" w:color="auto" w:fill="F2F2F2" w:themeFill="background1" w:themeFillShade="F2"/>
            <w:noWrap/>
            <w:vAlign w:val="center"/>
          </w:tcPr>
          <w:p w:rsidR="00EB26DF" w:rsidRPr="00E16231" w:rsidRDefault="00E16231" w:rsidP="000C6264">
            <w:pPr>
              <w:jc w:val="right"/>
              <w:rPr>
                <w:rFonts w:ascii="Century Gothic" w:hAnsi="Century Gothic"/>
                <w:b/>
                <w:color w:val="000000"/>
                <w:sz w:val="15"/>
                <w:szCs w:val="15"/>
              </w:rPr>
            </w:pPr>
            <w:r w:rsidRPr="00E16231">
              <w:rPr>
                <w:rFonts w:ascii="Century Gothic" w:hAnsi="Century Gothic"/>
                <w:b/>
                <w:color w:val="000000"/>
                <w:sz w:val="15"/>
                <w:szCs w:val="15"/>
              </w:rPr>
              <w:t>(1</w:t>
            </w:r>
            <w:r w:rsidR="000C6264">
              <w:rPr>
                <w:rFonts w:ascii="Century Gothic" w:hAnsi="Century Gothic"/>
                <w:b/>
                <w:color w:val="000000"/>
                <w:sz w:val="15"/>
                <w:szCs w:val="15"/>
              </w:rPr>
              <w:t>2,74</w:t>
            </w:r>
            <w:r w:rsidR="0052132A" w:rsidRPr="00E16231">
              <w:rPr>
                <w:rFonts w:ascii="Century Gothic" w:hAnsi="Century Gothic"/>
                <w:b/>
                <w:color w:val="000000"/>
                <w:sz w:val="15"/>
                <w:szCs w:val="15"/>
              </w:rPr>
              <w:t>)</w:t>
            </w:r>
          </w:p>
        </w:tc>
      </w:tr>
      <w:tr w:rsidR="00283D4B" w:rsidRPr="00283D4B" w:rsidTr="00E1683A">
        <w:trPr>
          <w:trHeight w:val="315"/>
          <w:tblHeader/>
        </w:trPr>
        <w:tc>
          <w:tcPr>
            <w:tcW w:w="1008" w:type="pct"/>
            <w:vMerge/>
            <w:tcBorders>
              <w:top w:val="nil"/>
              <w:left w:val="single" w:sz="8" w:space="0" w:color="auto"/>
              <w:bottom w:val="single" w:sz="8" w:space="0" w:color="000000"/>
              <w:right w:val="single" w:sz="8" w:space="0" w:color="auto"/>
            </w:tcBorders>
            <w:shd w:val="clear" w:color="auto" w:fill="F2F2F2" w:themeFill="background1" w:themeFillShade="F2"/>
            <w:vAlign w:val="center"/>
            <w:hideMark/>
          </w:tcPr>
          <w:p w:rsidR="00EB26DF" w:rsidRPr="00283D4B" w:rsidRDefault="00EB26DF" w:rsidP="00EB26DF">
            <w:pPr>
              <w:rPr>
                <w:rFonts w:ascii="Century Gothic" w:hAnsi="Century Gothic"/>
                <w:b/>
                <w:bCs/>
                <w:color w:val="000000"/>
                <w:sz w:val="16"/>
                <w:szCs w:val="16"/>
              </w:rPr>
            </w:pPr>
          </w:p>
        </w:tc>
        <w:tc>
          <w:tcPr>
            <w:tcW w:w="768" w:type="pct"/>
            <w:vMerge/>
            <w:tcBorders>
              <w:top w:val="nil"/>
              <w:left w:val="single" w:sz="8" w:space="0" w:color="auto"/>
              <w:bottom w:val="single" w:sz="8" w:space="0" w:color="000000"/>
              <w:right w:val="single" w:sz="8" w:space="0" w:color="auto"/>
            </w:tcBorders>
            <w:shd w:val="clear" w:color="auto" w:fill="F2F2F2" w:themeFill="background1" w:themeFillShade="F2"/>
            <w:vAlign w:val="center"/>
            <w:hideMark/>
          </w:tcPr>
          <w:p w:rsidR="00EB26DF" w:rsidRPr="00283D4B" w:rsidRDefault="00EB26DF" w:rsidP="00EB26DF">
            <w:pPr>
              <w:rPr>
                <w:rFonts w:ascii="Century Gothic" w:hAnsi="Century Gothic"/>
                <w:b/>
                <w:bCs/>
                <w:color w:val="000000"/>
                <w:sz w:val="16"/>
                <w:szCs w:val="16"/>
              </w:rPr>
            </w:pPr>
          </w:p>
        </w:tc>
        <w:tc>
          <w:tcPr>
            <w:tcW w:w="1015" w:type="pct"/>
            <w:vMerge/>
            <w:tcBorders>
              <w:top w:val="nil"/>
              <w:left w:val="single" w:sz="8" w:space="0" w:color="auto"/>
              <w:bottom w:val="single" w:sz="8" w:space="0" w:color="000000"/>
              <w:right w:val="single" w:sz="8" w:space="0" w:color="auto"/>
            </w:tcBorders>
            <w:shd w:val="clear" w:color="auto" w:fill="F2F2F2" w:themeFill="background1" w:themeFillShade="F2"/>
            <w:vAlign w:val="center"/>
            <w:hideMark/>
          </w:tcPr>
          <w:p w:rsidR="00EB26DF" w:rsidRPr="00283D4B" w:rsidRDefault="00EB26DF" w:rsidP="00EB26DF">
            <w:pPr>
              <w:jc w:val="right"/>
              <w:rPr>
                <w:rFonts w:ascii="Century Gothic" w:hAnsi="Century Gothic"/>
                <w:b/>
                <w:bCs/>
                <w:color w:val="000000"/>
                <w:sz w:val="16"/>
                <w:szCs w:val="16"/>
              </w:rPr>
            </w:pPr>
          </w:p>
        </w:tc>
        <w:tc>
          <w:tcPr>
            <w:tcW w:w="912" w:type="pct"/>
            <w:vMerge/>
            <w:tcBorders>
              <w:top w:val="nil"/>
              <w:left w:val="single" w:sz="8" w:space="0" w:color="auto"/>
              <w:bottom w:val="single" w:sz="8" w:space="0" w:color="000000"/>
              <w:right w:val="single" w:sz="8" w:space="0" w:color="auto"/>
            </w:tcBorders>
            <w:shd w:val="clear" w:color="auto" w:fill="F2F2F2" w:themeFill="background1" w:themeFillShade="F2"/>
            <w:vAlign w:val="center"/>
          </w:tcPr>
          <w:p w:rsidR="00EB26DF" w:rsidRPr="00283D4B" w:rsidRDefault="00EB26DF" w:rsidP="00EB26DF">
            <w:pPr>
              <w:rPr>
                <w:rFonts w:ascii="Century Gothic" w:hAnsi="Century Gothic"/>
                <w:b/>
                <w:bCs/>
                <w:color w:val="000000"/>
                <w:sz w:val="16"/>
                <w:szCs w:val="16"/>
              </w:rPr>
            </w:pPr>
          </w:p>
        </w:tc>
        <w:tc>
          <w:tcPr>
            <w:tcW w:w="912" w:type="pct"/>
            <w:vMerge/>
            <w:tcBorders>
              <w:top w:val="nil"/>
              <w:left w:val="single" w:sz="8" w:space="0" w:color="auto"/>
              <w:bottom w:val="single" w:sz="8" w:space="0" w:color="000000"/>
              <w:right w:val="single" w:sz="8" w:space="0" w:color="auto"/>
            </w:tcBorders>
            <w:shd w:val="clear" w:color="auto" w:fill="F2F2F2" w:themeFill="background1" w:themeFillShade="F2"/>
            <w:vAlign w:val="center"/>
          </w:tcPr>
          <w:p w:rsidR="00EB26DF" w:rsidRPr="00283D4B" w:rsidRDefault="00EB26DF" w:rsidP="00EB26DF">
            <w:pPr>
              <w:rPr>
                <w:rFonts w:ascii="Century Gothic" w:hAnsi="Century Gothic"/>
                <w:b/>
                <w:bCs/>
                <w:color w:val="000000"/>
                <w:sz w:val="16"/>
                <w:szCs w:val="16"/>
              </w:rPr>
            </w:pPr>
          </w:p>
        </w:tc>
        <w:tc>
          <w:tcPr>
            <w:tcW w:w="385" w:type="pct"/>
            <w:vMerge/>
            <w:tcBorders>
              <w:top w:val="nil"/>
              <w:left w:val="single" w:sz="8" w:space="0" w:color="auto"/>
              <w:bottom w:val="single" w:sz="8" w:space="0" w:color="000000"/>
              <w:right w:val="single" w:sz="8" w:space="0" w:color="auto"/>
            </w:tcBorders>
            <w:shd w:val="clear" w:color="auto" w:fill="F2F2F2" w:themeFill="background1" w:themeFillShade="F2"/>
            <w:vAlign w:val="center"/>
          </w:tcPr>
          <w:p w:rsidR="00EB26DF" w:rsidRPr="00283D4B" w:rsidRDefault="00EB26DF" w:rsidP="00EB26DF">
            <w:pPr>
              <w:rPr>
                <w:rFonts w:ascii="Century Gothic" w:hAnsi="Century Gothic"/>
                <w:b/>
                <w:color w:val="000000"/>
                <w:sz w:val="16"/>
                <w:szCs w:val="16"/>
              </w:rPr>
            </w:pPr>
          </w:p>
        </w:tc>
      </w:tr>
      <w:tr w:rsidR="00283D4B" w:rsidRPr="00283D4B" w:rsidTr="00E1683A">
        <w:trPr>
          <w:trHeight w:val="315"/>
          <w:tblHeader/>
        </w:trPr>
        <w:tc>
          <w:tcPr>
            <w:tcW w:w="1008" w:type="pct"/>
            <w:tcBorders>
              <w:top w:val="nil"/>
              <w:left w:val="single" w:sz="8" w:space="0" w:color="auto"/>
              <w:bottom w:val="single" w:sz="8" w:space="0" w:color="auto"/>
              <w:right w:val="single" w:sz="8" w:space="0" w:color="auto"/>
            </w:tcBorders>
            <w:shd w:val="clear" w:color="auto" w:fill="F2F2F2" w:themeFill="background1" w:themeFillShade="F2"/>
            <w:noWrap/>
            <w:vAlign w:val="center"/>
            <w:hideMark/>
          </w:tcPr>
          <w:p w:rsidR="00EB26DF" w:rsidRPr="00283D4B" w:rsidRDefault="00EB26DF" w:rsidP="00EB26DF">
            <w:pPr>
              <w:jc w:val="both"/>
              <w:rPr>
                <w:rFonts w:ascii="Century Gothic" w:hAnsi="Century Gothic"/>
                <w:color w:val="000000"/>
                <w:sz w:val="16"/>
                <w:szCs w:val="16"/>
              </w:rPr>
            </w:pPr>
            <w:r w:rsidRPr="00283D4B">
              <w:rPr>
                <w:rFonts w:ascii="Century Gothic" w:hAnsi="Century Gothic"/>
                <w:color w:val="000000"/>
                <w:sz w:val="16"/>
                <w:szCs w:val="16"/>
              </w:rPr>
              <w:t>Belanja Pegawai</w:t>
            </w:r>
          </w:p>
        </w:tc>
        <w:tc>
          <w:tcPr>
            <w:tcW w:w="768" w:type="pct"/>
            <w:tcBorders>
              <w:top w:val="nil"/>
              <w:left w:val="nil"/>
              <w:bottom w:val="single" w:sz="8" w:space="0" w:color="auto"/>
              <w:right w:val="single" w:sz="8" w:space="0" w:color="auto"/>
            </w:tcBorders>
            <w:shd w:val="clear" w:color="auto" w:fill="F2F2F2" w:themeFill="background1" w:themeFillShade="F2"/>
            <w:vAlign w:val="center"/>
            <w:hideMark/>
          </w:tcPr>
          <w:p w:rsidR="00EB26DF" w:rsidRPr="00283D4B" w:rsidRDefault="00EB26DF" w:rsidP="00283D4B">
            <w:pPr>
              <w:jc w:val="right"/>
              <w:rPr>
                <w:rFonts w:ascii="Century Gothic" w:hAnsi="Century Gothic"/>
                <w:color w:val="000000"/>
                <w:sz w:val="16"/>
                <w:szCs w:val="16"/>
              </w:rPr>
            </w:pPr>
            <w:r w:rsidRPr="00283D4B">
              <w:rPr>
                <w:rFonts w:ascii="Century Gothic" w:hAnsi="Century Gothic"/>
                <w:color w:val="000000"/>
                <w:sz w:val="16"/>
                <w:szCs w:val="16"/>
              </w:rPr>
              <w:t>356.232.107.677</w:t>
            </w:r>
          </w:p>
        </w:tc>
        <w:tc>
          <w:tcPr>
            <w:tcW w:w="1015" w:type="pct"/>
            <w:tcBorders>
              <w:top w:val="nil"/>
              <w:left w:val="nil"/>
              <w:bottom w:val="single" w:sz="8" w:space="0" w:color="auto"/>
              <w:right w:val="single" w:sz="8" w:space="0" w:color="auto"/>
            </w:tcBorders>
            <w:shd w:val="clear" w:color="auto" w:fill="F2F2F2" w:themeFill="background1" w:themeFillShade="F2"/>
            <w:noWrap/>
            <w:vAlign w:val="center"/>
            <w:hideMark/>
          </w:tcPr>
          <w:p w:rsidR="00EB26DF" w:rsidRPr="00283D4B" w:rsidRDefault="00EB26DF" w:rsidP="00EB26DF">
            <w:pPr>
              <w:jc w:val="right"/>
              <w:rPr>
                <w:rFonts w:ascii="Century Gothic" w:hAnsi="Century Gothic"/>
                <w:color w:val="000000"/>
                <w:sz w:val="16"/>
                <w:szCs w:val="16"/>
              </w:rPr>
            </w:pPr>
            <w:r w:rsidRPr="00283D4B">
              <w:rPr>
                <w:rFonts w:ascii="Century Gothic" w:hAnsi="Century Gothic"/>
                <w:color w:val="000000"/>
                <w:sz w:val="16"/>
                <w:szCs w:val="16"/>
              </w:rPr>
              <w:t>452.175.381.749,95</w:t>
            </w:r>
          </w:p>
        </w:tc>
        <w:tc>
          <w:tcPr>
            <w:tcW w:w="912" w:type="pct"/>
            <w:tcBorders>
              <w:top w:val="nil"/>
              <w:left w:val="nil"/>
              <w:bottom w:val="single" w:sz="8" w:space="0" w:color="auto"/>
              <w:right w:val="single" w:sz="8" w:space="0" w:color="auto"/>
            </w:tcBorders>
            <w:shd w:val="clear" w:color="auto" w:fill="F2F2F2" w:themeFill="background1" w:themeFillShade="F2"/>
            <w:noWrap/>
            <w:vAlign w:val="center"/>
          </w:tcPr>
          <w:p w:rsidR="00EB26DF" w:rsidRPr="00283D4B" w:rsidRDefault="000C6264" w:rsidP="00EB26DF">
            <w:pPr>
              <w:jc w:val="right"/>
              <w:rPr>
                <w:rFonts w:ascii="Century Gothic" w:hAnsi="Century Gothic"/>
                <w:color w:val="000000"/>
                <w:sz w:val="16"/>
                <w:szCs w:val="16"/>
              </w:rPr>
            </w:pPr>
            <w:r w:rsidRPr="000C6264">
              <w:rPr>
                <w:rFonts w:ascii="Century Gothic" w:hAnsi="Century Gothic"/>
                <w:color w:val="000000"/>
                <w:sz w:val="16"/>
                <w:szCs w:val="16"/>
              </w:rPr>
              <w:t>394</w:t>
            </w:r>
            <w:r>
              <w:rPr>
                <w:rFonts w:ascii="Century Gothic" w:hAnsi="Century Gothic"/>
                <w:color w:val="000000"/>
                <w:sz w:val="16"/>
                <w:szCs w:val="16"/>
              </w:rPr>
              <w:t>,</w:t>
            </w:r>
            <w:r w:rsidRPr="000C6264">
              <w:rPr>
                <w:rFonts w:ascii="Century Gothic" w:hAnsi="Century Gothic"/>
                <w:color w:val="000000"/>
                <w:sz w:val="16"/>
                <w:szCs w:val="16"/>
              </w:rPr>
              <w:t>310</w:t>
            </w:r>
            <w:r>
              <w:rPr>
                <w:rFonts w:ascii="Century Gothic" w:hAnsi="Century Gothic"/>
                <w:color w:val="000000"/>
                <w:sz w:val="16"/>
                <w:szCs w:val="16"/>
              </w:rPr>
              <w:t>,</w:t>
            </w:r>
            <w:r w:rsidRPr="000C6264">
              <w:rPr>
                <w:rFonts w:ascii="Century Gothic" w:hAnsi="Century Gothic"/>
                <w:color w:val="000000"/>
                <w:sz w:val="16"/>
                <w:szCs w:val="16"/>
              </w:rPr>
              <w:t>118</w:t>
            </w:r>
            <w:r>
              <w:rPr>
                <w:rFonts w:ascii="Century Gothic" w:hAnsi="Century Gothic"/>
                <w:color w:val="000000"/>
                <w:sz w:val="16"/>
                <w:szCs w:val="16"/>
              </w:rPr>
              <w:t>,</w:t>
            </w:r>
            <w:r w:rsidRPr="000C6264">
              <w:rPr>
                <w:rFonts w:ascii="Century Gothic" w:hAnsi="Century Gothic"/>
                <w:color w:val="000000"/>
                <w:sz w:val="16"/>
                <w:szCs w:val="16"/>
              </w:rPr>
              <w:t>698.44</w:t>
            </w:r>
          </w:p>
        </w:tc>
        <w:tc>
          <w:tcPr>
            <w:tcW w:w="912" w:type="pct"/>
            <w:tcBorders>
              <w:top w:val="nil"/>
              <w:left w:val="nil"/>
              <w:bottom w:val="single" w:sz="8" w:space="0" w:color="auto"/>
              <w:right w:val="single" w:sz="8" w:space="0" w:color="auto"/>
            </w:tcBorders>
            <w:shd w:val="clear" w:color="auto" w:fill="F2F2F2" w:themeFill="background1" w:themeFillShade="F2"/>
            <w:noWrap/>
            <w:vAlign w:val="center"/>
          </w:tcPr>
          <w:p w:rsidR="00EB26DF" w:rsidRPr="00283D4B" w:rsidRDefault="00E16231" w:rsidP="00EB26DF">
            <w:pPr>
              <w:jc w:val="right"/>
              <w:rPr>
                <w:rFonts w:ascii="Century Gothic" w:hAnsi="Century Gothic"/>
                <w:color w:val="000000"/>
                <w:sz w:val="16"/>
                <w:szCs w:val="16"/>
              </w:rPr>
            </w:pPr>
            <w:r>
              <w:rPr>
                <w:rFonts w:ascii="Century Gothic" w:hAnsi="Century Gothic"/>
                <w:color w:val="000000"/>
                <w:sz w:val="16"/>
                <w:szCs w:val="16"/>
              </w:rPr>
              <w:t>(</w:t>
            </w:r>
            <w:r w:rsidR="000C6264" w:rsidRPr="000C6264">
              <w:rPr>
                <w:rFonts w:ascii="Century Gothic" w:hAnsi="Century Gothic"/>
                <w:color w:val="000000"/>
                <w:sz w:val="16"/>
                <w:szCs w:val="16"/>
              </w:rPr>
              <w:t>57</w:t>
            </w:r>
            <w:r w:rsidR="000C6264">
              <w:rPr>
                <w:rFonts w:ascii="Century Gothic" w:hAnsi="Century Gothic"/>
                <w:color w:val="000000"/>
                <w:sz w:val="16"/>
                <w:szCs w:val="16"/>
              </w:rPr>
              <w:t>,</w:t>
            </w:r>
            <w:r w:rsidR="000C6264" w:rsidRPr="000C6264">
              <w:rPr>
                <w:rFonts w:ascii="Century Gothic" w:hAnsi="Century Gothic"/>
                <w:color w:val="000000"/>
                <w:sz w:val="16"/>
                <w:szCs w:val="16"/>
              </w:rPr>
              <w:t>865</w:t>
            </w:r>
            <w:r w:rsidR="000C6264">
              <w:rPr>
                <w:rFonts w:ascii="Century Gothic" w:hAnsi="Century Gothic"/>
                <w:color w:val="000000"/>
                <w:sz w:val="16"/>
                <w:szCs w:val="16"/>
              </w:rPr>
              <w:t>,</w:t>
            </w:r>
            <w:r w:rsidR="000C6264" w:rsidRPr="000C6264">
              <w:rPr>
                <w:rFonts w:ascii="Century Gothic" w:hAnsi="Century Gothic"/>
                <w:color w:val="000000"/>
                <w:sz w:val="16"/>
                <w:szCs w:val="16"/>
              </w:rPr>
              <w:t>263</w:t>
            </w:r>
            <w:r w:rsidR="000C6264">
              <w:rPr>
                <w:rFonts w:ascii="Century Gothic" w:hAnsi="Century Gothic"/>
                <w:color w:val="000000"/>
                <w:sz w:val="16"/>
                <w:szCs w:val="16"/>
              </w:rPr>
              <w:t>,</w:t>
            </w:r>
            <w:r w:rsidR="000C6264" w:rsidRPr="000C6264">
              <w:rPr>
                <w:rFonts w:ascii="Century Gothic" w:hAnsi="Century Gothic"/>
                <w:color w:val="000000"/>
                <w:sz w:val="16"/>
                <w:szCs w:val="16"/>
              </w:rPr>
              <w:t>051.51</w:t>
            </w:r>
            <w:r w:rsidR="00F03BAA" w:rsidRPr="00283D4B">
              <w:rPr>
                <w:rFonts w:ascii="Century Gothic" w:hAnsi="Century Gothic"/>
                <w:color w:val="000000"/>
                <w:sz w:val="16"/>
                <w:szCs w:val="16"/>
              </w:rPr>
              <w:t>)</w:t>
            </w:r>
          </w:p>
        </w:tc>
        <w:tc>
          <w:tcPr>
            <w:tcW w:w="385" w:type="pct"/>
            <w:tcBorders>
              <w:top w:val="nil"/>
              <w:left w:val="nil"/>
              <w:bottom w:val="single" w:sz="8" w:space="0" w:color="auto"/>
              <w:right w:val="single" w:sz="8" w:space="0" w:color="auto"/>
            </w:tcBorders>
            <w:shd w:val="clear" w:color="auto" w:fill="F2F2F2" w:themeFill="background1" w:themeFillShade="F2"/>
            <w:noWrap/>
            <w:vAlign w:val="center"/>
          </w:tcPr>
          <w:p w:rsidR="00EB26DF" w:rsidRPr="00283D4B" w:rsidRDefault="00E16231" w:rsidP="00EB26DF">
            <w:pPr>
              <w:jc w:val="right"/>
              <w:rPr>
                <w:rFonts w:ascii="Century Gothic" w:hAnsi="Century Gothic"/>
                <w:color w:val="000000"/>
                <w:sz w:val="16"/>
                <w:szCs w:val="16"/>
              </w:rPr>
            </w:pPr>
            <w:r>
              <w:rPr>
                <w:rFonts w:ascii="Century Gothic" w:hAnsi="Century Gothic"/>
                <w:color w:val="000000"/>
                <w:sz w:val="16"/>
                <w:szCs w:val="16"/>
              </w:rPr>
              <w:t>(</w:t>
            </w:r>
            <w:r w:rsidRPr="00E16231">
              <w:rPr>
                <w:rFonts w:ascii="Century Gothic" w:hAnsi="Century Gothic"/>
                <w:color w:val="000000"/>
                <w:sz w:val="15"/>
                <w:szCs w:val="15"/>
              </w:rPr>
              <w:t>10.2</w:t>
            </w:r>
            <w:r w:rsidR="00F03BAA" w:rsidRPr="00E16231">
              <w:rPr>
                <w:rFonts w:ascii="Century Gothic" w:hAnsi="Century Gothic"/>
                <w:color w:val="000000"/>
                <w:sz w:val="15"/>
                <w:szCs w:val="15"/>
              </w:rPr>
              <w:t>3)</w:t>
            </w:r>
          </w:p>
        </w:tc>
      </w:tr>
      <w:tr w:rsidR="00283D4B" w:rsidRPr="00283D4B" w:rsidTr="00E1683A">
        <w:trPr>
          <w:trHeight w:val="315"/>
          <w:tblHeader/>
        </w:trPr>
        <w:tc>
          <w:tcPr>
            <w:tcW w:w="1008" w:type="pct"/>
            <w:tcBorders>
              <w:top w:val="nil"/>
              <w:left w:val="single" w:sz="8" w:space="0" w:color="auto"/>
              <w:bottom w:val="single" w:sz="8" w:space="0" w:color="auto"/>
              <w:right w:val="single" w:sz="8" w:space="0" w:color="auto"/>
            </w:tcBorders>
            <w:shd w:val="clear" w:color="auto" w:fill="F2F2F2" w:themeFill="background1" w:themeFillShade="F2"/>
            <w:noWrap/>
            <w:vAlign w:val="center"/>
            <w:hideMark/>
          </w:tcPr>
          <w:p w:rsidR="00EB26DF" w:rsidRPr="00283D4B" w:rsidRDefault="00EB26DF" w:rsidP="00EB26DF">
            <w:pPr>
              <w:jc w:val="both"/>
              <w:rPr>
                <w:rFonts w:ascii="Century Gothic" w:hAnsi="Century Gothic"/>
                <w:color w:val="000000"/>
                <w:sz w:val="16"/>
                <w:szCs w:val="16"/>
              </w:rPr>
            </w:pPr>
            <w:r w:rsidRPr="00283D4B">
              <w:rPr>
                <w:rFonts w:ascii="Century Gothic" w:hAnsi="Century Gothic"/>
                <w:color w:val="000000"/>
                <w:sz w:val="16"/>
                <w:szCs w:val="16"/>
              </w:rPr>
              <w:t>Belanja Hibah</w:t>
            </w:r>
          </w:p>
        </w:tc>
        <w:tc>
          <w:tcPr>
            <w:tcW w:w="768" w:type="pct"/>
            <w:tcBorders>
              <w:top w:val="nil"/>
              <w:left w:val="nil"/>
              <w:bottom w:val="single" w:sz="8" w:space="0" w:color="auto"/>
              <w:right w:val="single" w:sz="8" w:space="0" w:color="auto"/>
            </w:tcBorders>
            <w:shd w:val="clear" w:color="auto" w:fill="F2F2F2" w:themeFill="background1" w:themeFillShade="F2"/>
            <w:vAlign w:val="center"/>
            <w:hideMark/>
          </w:tcPr>
          <w:p w:rsidR="00EB26DF" w:rsidRPr="00283D4B" w:rsidRDefault="00EB26DF" w:rsidP="00283D4B">
            <w:pPr>
              <w:jc w:val="right"/>
              <w:rPr>
                <w:rFonts w:ascii="Century Gothic" w:hAnsi="Century Gothic"/>
                <w:color w:val="000000"/>
                <w:sz w:val="16"/>
                <w:szCs w:val="16"/>
              </w:rPr>
            </w:pPr>
            <w:r w:rsidRPr="00283D4B">
              <w:rPr>
                <w:rFonts w:ascii="Century Gothic" w:hAnsi="Century Gothic"/>
                <w:color w:val="000000"/>
                <w:sz w:val="16"/>
                <w:szCs w:val="16"/>
              </w:rPr>
              <w:t>1.105.000.000</w:t>
            </w:r>
          </w:p>
        </w:tc>
        <w:tc>
          <w:tcPr>
            <w:tcW w:w="1015" w:type="pct"/>
            <w:tcBorders>
              <w:top w:val="nil"/>
              <w:left w:val="nil"/>
              <w:bottom w:val="single" w:sz="8" w:space="0" w:color="auto"/>
              <w:right w:val="single" w:sz="8" w:space="0" w:color="auto"/>
            </w:tcBorders>
            <w:shd w:val="clear" w:color="auto" w:fill="F2F2F2" w:themeFill="background1" w:themeFillShade="F2"/>
            <w:noWrap/>
            <w:vAlign w:val="center"/>
            <w:hideMark/>
          </w:tcPr>
          <w:p w:rsidR="00EB26DF" w:rsidRPr="00283D4B" w:rsidRDefault="00EB26DF" w:rsidP="00EB26DF">
            <w:pPr>
              <w:jc w:val="right"/>
              <w:rPr>
                <w:rFonts w:ascii="Century Gothic" w:hAnsi="Century Gothic"/>
                <w:color w:val="000000"/>
                <w:sz w:val="16"/>
                <w:szCs w:val="16"/>
              </w:rPr>
            </w:pPr>
            <w:r w:rsidRPr="00283D4B">
              <w:rPr>
                <w:rFonts w:ascii="Century Gothic" w:hAnsi="Century Gothic"/>
                <w:color w:val="000000"/>
                <w:sz w:val="16"/>
                <w:szCs w:val="16"/>
              </w:rPr>
              <w:t>2.686.900.000,00</w:t>
            </w:r>
          </w:p>
        </w:tc>
        <w:tc>
          <w:tcPr>
            <w:tcW w:w="912" w:type="pct"/>
            <w:tcBorders>
              <w:top w:val="nil"/>
              <w:left w:val="nil"/>
              <w:bottom w:val="single" w:sz="8" w:space="0" w:color="auto"/>
              <w:right w:val="single" w:sz="8" w:space="0" w:color="auto"/>
            </w:tcBorders>
            <w:shd w:val="clear" w:color="auto" w:fill="F2F2F2" w:themeFill="background1" w:themeFillShade="F2"/>
            <w:noWrap/>
            <w:vAlign w:val="center"/>
          </w:tcPr>
          <w:p w:rsidR="00EB26DF" w:rsidRPr="00283D4B" w:rsidRDefault="004C38BE" w:rsidP="00EB26DF">
            <w:pPr>
              <w:jc w:val="right"/>
              <w:rPr>
                <w:rFonts w:ascii="Century Gothic" w:hAnsi="Century Gothic"/>
                <w:color w:val="000000"/>
                <w:sz w:val="16"/>
                <w:szCs w:val="16"/>
              </w:rPr>
            </w:pPr>
            <w:r w:rsidRPr="00283D4B">
              <w:rPr>
                <w:rFonts w:ascii="Century Gothic" w:hAnsi="Century Gothic"/>
                <w:color w:val="000000"/>
                <w:sz w:val="16"/>
                <w:szCs w:val="16"/>
              </w:rPr>
              <w:t>3.766.000.000,00</w:t>
            </w:r>
          </w:p>
        </w:tc>
        <w:tc>
          <w:tcPr>
            <w:tcW w:w="912" w:type="pct"/>
            <w:tcBorders>
              <w:top w:val="nil"/>
              <w:left w:val="nil"/>
              <w:bottom w:val="single" w:sz="8" w:space="0" w:color="auto"/>
              <w:right w:val="single" w:sz="8" w:space="0" w:color="auto"/>
            </w:tcBorders>
            <w:shd w:val="clear" w:color="auto" w:fill="F2F2F2" w:themeFill="background1" w:themeFillShade="F2"/>
            <w:noWrap/>
            <w:vAlign w:val="center"/>
          </w:tcPr>
          <w:p w:rsidR="00EB26DF" w:rsidRPr="00283D4B" w:rsidRDefault="00F03BAA" w:rsidP="00EB26DF">
            <w:pPr>
              <w:jc w:val="right"/>
              <w:rPr>
                <w:rFonts w:ascii="Century Gothic" w:hAnsi="Century Gothic"/>
                <w:color w:val="000000"/>
                <w:sz w:val="16"/>
                <w:szCs w:val="16"/>
              </w:rPr>
            </w:pPr>
            <w:r w:rsidRPr="00283D4B">
              <w:rPr>
                <w:rFonts w:ascii="Century Gothic" w:hAnsi="Century Gothic"/>
                <w:color w:val="000000"/>
                <w:sz w:val="16"/>
                <w:szCs w:val="16"/>
              </w:rPr>
              <w:t>1.079.100.000,00</w:t>
            </w:r>
          </w:p>
        </w:tc>
        <w:tc>
          <w:tcPr>
            <w:tcW w:w="385" w:type="pct"/>
            <w:tcBorders>
              <w:top w:val="nil"/>
              <w:left w:val="nil"/>
              <w:bottom w:val="single" w:sz="8" w:space="0" w:color="auto"/>
              <w:right w:val="single" w:sz="8" w:space="0" w:color="auto"/>
            </w:tcBorders>
            <w:shd w:val="clear" w:color="auto" w:fill="F2F2F2" w:themeFill="background1" w:themeFillShade="F2"/>
            <w:noWrap/>
            <w:vAlign w:val="center"/>
          </w:tcPr>
          <w:p w:rsidR="00EB26DF" w:rsidRPr="00283D4B" w:rsidRDefault="002E2172" w:rsidP="00EB26DF">
            <w:pPr>
              <w:jc w:val="right"/>
              <w:rPr>
                <w:rFonts w:ascii="Century Gothic" w:hAnsi="Century Gothic"/>
                <w:color w:val="000000"/>
                <w:sz w:val="16"/>
                <w:szCs w:val="16"/>
              </w:rPr>
            </w:pPr>
            <w:r>
              <w:rPr>
                <w:rFonts w:ascii="Century Gothic" w:hAnsi="Century Gothic"/>
                <w:color w:val="000000"/>
                <w:sz w:val="16"/>
                <w:szCs w:val="16"/>
              </w:rPr>
              <w:t>40.16</w:t>
            </w:r>
          </w:p>
        </w:tc>
      </w:tr>
      <w:tr w:rsidR="00283D4B" w:rsidRPr="00283D4B" w:rsidTr="00E1683A">
        <w:trPr>
          <w:trHeight w:val="315"/>
          <w:tblHeader/>
        </w:trPr>
        <w:tc>
          <w:tcPr>
            <w:tcW w:w="1008" w:type="pct"/>
            <w:tcBorders>
              <w:top w:val="nil"/>
              <w:left w:val="single" w:sz="8" w:space="0" w:color="auto"/>
              <w:bottom w:val="single" w:sz="8" w:space="0" w:color="auto"/>
              <w:right w:val="single" w:sz="8" w:space="0" w:color="auto"/>
            </w:tcBorders>
            <w:shd w:val="clear" w:color="auto" w:fill="F2F2F2" w:themeFill="background1" w:themeFillShade="F2"/>
            <w:noWrap/>
            <w:vAlign w:val="center"/>
            <w:hideMark/>
          </w:tcPr>
          <w:p w:rsidR="00EB26DF" w:rsidRPr="00283D4B" w:rsidRDefault="00EB26DF" w:rsidP="00EB26DF">
            <w:pPr>
              <w:jc w:val="both"/>
              <w:rPr>
                <w:rFonts w:ascii="Century Gothic" w:hAnsi="Century Gothic"/>
                <w:color w:val="000000"/>
                <w:sz w:val="16"/>
                <w:szCs w:val="16"/>
              </w:rPr>
            </w:pPr>
            <w:r w:rsidRPr="00283D4B">
              <w:rPr>
                <w:rFonts w:ascii="Century Gothic" w:hAnsi="Century Gothic"/>
                <w:color w:val="000000"/>
                <w:sz w:val="16"/>
                <w:szCs w:val="16"/>
              </w:rPr>
              <w:t>Belanja Bantuan Sosial</w:t>
            </w:r>
          </w:p>
        </w:tc>
        <w:tc>
          <w:tcPr>
            <w:tcW w:w="768" w:type="pct"/>
            <w:tcBorders>
              <w:top w:val="nil"/>
              <w:left w:val="nil"/>
              <w:bottom w:val="single" w:sz="8" w:space="0" w:color="auto"/>
              <w:right w:val="single" w:sz="8" w:space="0" w:color="auto"/>
            </w:tcBorders>
            <w:shd w:val="clear" w:color="auto" w:fill="F2F2F2" w:themeFill="background1" w:themeFillShade="F2"/>
            <w:vAlign w:val="center"/>
            <w:hideMark/>
          </w:tcPr>
          <w:p w:rsidR="00EB26DF" w:rsidRPr="00283D4B" w:rsidRDefault="00EB26DF" w:rsidP="00283D4B">
            <w:pPr>
              <w:jc w:val="right"/>
              <w:rPr>
                <w:rFonts w:ascii="Century Gothic" w:hAnsi="Century Gothic"/>
                <w:color w:val="000000"/>
                <w:sz w:val="16"/>
                <w:szCs w:val="16"/>
              </w:rPr>
            </w:pPr>
            <w:r w:rsidRPr="00283D4B">
              <w:rPr>
                <w:rFonts w:ascii="Century Gothic" w:hAnsi="Century Gothic"/>
                <w:color w:val="000000"/>
                <w:sz w:val="16"/>
                <w:szCs w:val="16"/>
              </w:rPr>
              <w:t>110.000.000</w:t>
            </w:r>
          </w:p>
        </w:tc>
        <w:tc>
          <w:tcPr>
            <w:tcW w:w="1015" w:type="pct"/>
            <w:tcBorders>
              <w:top w:val="nil"/>
              <w:left w:val="nil"/>
              <w:bottom w:val="single" w:sz="8" w:space="0" w:color="auto"/>
              <w:right w:val="single" w:sz="8" w:space="0" w:color="auto"/>
            </w:tcBorders>
            <w:shd w:val="clear" w:color="auto" w:fill="F2F2F2" w:themeFill="background1" w:themeFillShade="F2"/>
            <w:noWrap/>
            <w:vAlign w:val="center"/>
            <w:hideMark/>
          </w:tcPr>
          <w:p w:rsidR="00EB26DF" w:rsidRPr="00283D4B" w:rsidRDefault="00EB26DF" w:rsidP="00EB26DF">
            <w:pPr>
              <w:jc w:val="right"/>
              <w:rPr>
                <w:rFonts w:ascii="Century Gothic" w:hAnsi="Century Gothic"/>
                <w:color w:val="000000"/>
                <w:sz w:val="16"/>
                <w:szCs w:val="16"/>
              </w:rPr>
            </w:pPr>
            <w:r w:rsidRPr="00283D4B">
              <w:rPr>
                <w:rFonts w:ascii="Century Gothic" w:hAnsi="Century Gothic"/>
                <w:color w:val="000000"/>
                <w:sz w:val="16"/>
                <w:szCs w:val="16"/>
              </w:rPr>
              <w:t>85.000.000,00</w:t>
            </w:r>
          </w:p>
        </w:tc>
        <w:tc>
          <w:tcPr>
            <w:tcW w:w="912" w:type="pct"/>
            <w:tcBorders>
              <w:top w:val="nil"/>
              <w:left w:val="nil"/>
              <w:bottom w:val="single" w:sz="8" w:space="0" w:color="auto"/>
              <w:right w:val="single" w:sz="8" w:space="0" w:color="auto"/>
            </w:tcBorders>
            <w:shd w:val="clear" w:color="auto" w:fill="F2F2F2" w:themeFill="background1" w:themeFillShade="F2"/>
            <w:noWrap/>
            <w:vAlign w:val="center"/>
          </w:tcPr>
          <w:p w:rsidR="00EB26DF" w:rsidRPr="00283D4B" w:rsidRDefault="004C38BE" w:rsidP="00EB26DF">
            <w:pPr>
              <w:jc w:val="right"/>
              <w:rPr>
                <w:rFonts w:ascii="Century Gothic" w:hAnsi="Century Gothic"/>
                <w:color w:val="000000"/>
                <w:sz w:val="16"/>
                <w:szCs w:val="16"/>
              </w:rPr>
            </w:pPr>
            <w:r w:rsidRPr="00283D4B">
              <w:rPr>
                <w:rFonts w:ascii="Century Gothic" w:hAnsi="Century Gothic"/>
                <w:color w:val="000000"/>
                <w:sz w:val="16"/>
                <w:szCs w:val="16"/>
              </w:rPr>
              <w:t>85,000,000,00</w:t>
            </w:r>
          </w:p>
        </w:tc>
        <w:tc>
          <w:tcPr>
            <w:tcW w:w="912" w:type="pct"/>
            <w:tcBorders>
              <w:top w:val="nil"/>
              <w:left w:val="nil"/>
              <w:bottom w:val="single" w:sz="8" w:space="0" w:color="auto"/>
              <w:right w:val="single" w:sz="8" w:space="0" w:color="auto"/>
            </w:tcBorders>
            <w:shd w:val="clear" w:color="auto" w:fill="F2F2F2" w:themeFill="background1" w:themeFillShade="F2"/>
            <w:noWrap/>
            <w:vAlign w:val="center"/>
          </w:tcPr>
          <w:p w:rsidR="00EB26DF" w:rsidRPr="00283D4B" w:rsidRDefault="00F03BAA" w:rsidP="00EB26DF">
            <w:pPr>
              <w:jc w:val="right"/>
              <w:rPr>
                <w:rFonts w:ascii="Century Gothic" w:hAnsi="Century Gothic"/>
                <w:color w:val="000000"/>
                <w:sz w:val="16"/>
                <w:szCs w:val="16"/>
              </w:rPr>
            </w:pPr>
            <w:r w:rsidRPr="00283D4B">
              <w:rPr>
                <w:rFonts w:ascii="Century Gothic" w:hAnsi="Century Gothic"/>
                <w:color w:val="000000"/>
                <w:sz w:val="16"/>
                <w:szCs w:val="16"/>
              </w:rPr>
              <w:t>0.00</w:t>
            </w:r>
          </w:p>
        </w:tc>
        <w:tc>
          <w:tcPr>
            <w:tcW w:w="385" w:type="pct"/>
            <w:tcBorders>
              <w:top w:val="nil"/>
              <w:left w:val="nil"/>
              <w:bottom w:val="single" w:sz="8" w:space="0" w:color="auto"/>
              <w:right w:val="single" w:sz="8" w:space="0" w:color="auto"/>
            </w:tcBorders>
            <w:shd w:val="clear" w:color="auto" w:fill="F2F2F2" w:themeFill="background1" w:themeFillShade="F2"/>
            <w:noWrap/>
            <w:vAlign w:val="center"/>
          </w:tcPr>
          <w:p w:rsidR="00EB26DF" w:rsidRPr="00283D4B" w:rsidRDefault="00F03BAA" w:rsidP="00EB26DF">
            <w:pPr>
              <w:jc w:val="right"/>
              <w:rPr>
                <w:rFonts w:ascii="Century Gothic" w:hAnsi="Century Gothic"/>
                <w:color w:val="000000"/>
                <w:sz w:val="16"/>
                <w:szCs w:val="16"/>
              </w:rPr>
            </w:pPr>
            <w:r w:rsidRPr="00283D4B">
              <w:rPr>
                <w:rFonts w:ascii="Century Gothic" w:hAnsi="Century Gothic"/>
                <w:color w:val="000000"/>
                <w:sz w:val="16"/>
                <w:szCs w:val="16"/>
              </w:rPr>
              <w:t>0.00</w:t>
            </w:r>
          </w:p>
        </w:tc>
      </w:tr>
      <w:tr w:rsidR="00283D4B" w:rsidRPr="00283D4B" w:rsidTr="00E1683A">
        <w:trPr>
          <w:trHeight w:val="825"/>
          <w:tblHeader/>
        </w:trPr>
        <w:tc>
          <w:tcPr>
            <w:tcW w:w="1008" w:type="pct"/>
            <w:tcBorders>
              <w:top w:val="nil"/>
              <w:left w:val="single" w:sz="8" w:space="0" w:color="auto"/>
              <w:bottom w:val="single" w:sz="8" w:space="0" w:color="auto"/>
              <w:right w:val="single" w:sz="8" w:space="0" w:color="auto"/>
            </w:tcBorders>
            <w:shd w:val="clear" w:color="auto" w:fill="F2F2F2" w:themeFill="background1" w:themeFillShade="F2"/>
            <w:vAlign w:val="center"/>
            <w:hideMark/>
          </w:tcPr>
          <w:p w:rsidR="00EB26DF" w:rsidRPr="00283D4B" w:rsidRDefault="00EB26DF" w:rsidP="00EB26DF">
            <w:pPr>
              <w:rPr>
                <w:rFonts w:ascii="Century Gothic" w:hAnsi="Century Gothic"/>
                <w:color w:val="000000"/>
                <w:sz w:val="16"/>
                <w:szCs w:val="16"/>
              </w:rPr>
            </w:pPr>
            <w:r w:rsidRPr="00283D4B">
              <w:rPr>
                <w:rFonts w:ascii="Century Gothic" w:hAnsi="Century Gothic"/>
                <w:color w:val="000000"/>
                <w:sz w:val="16"/>
                <w:szCs w:val="16"/>
              </w:rPr>
              <w:t>Belanja Bantuan Keuangan Kepada Provinsi/ Kabupaten/ Kota dan Pemerintahan Desa</w:t>
            </w:r>
          </w:p>
        </w:tc>
        <w:tc>
          <w:tcPr>
            <w:tcW w:w="768" w:type="pct"/>
            <w:tcBorders>
              <w:top w:val="nil"/>
              <w:left w:val="nil"/>
              <w:bottom w:val="single" w:sz="8" w:space="0" w:color="auto"/>
              <w:right w:val="single" w:sz="8" w:space="0" w:color="auto"/>
            </w:tcBorders>
            <w:shd w:val="clear" w:color="auto" w:fill="F2F2F2" w:themeFill="background1" w:themeFillShade="F2"/>
            <w:vAlign w:val="center"/>
            <w:hideMark/>
          </w:tcPr>
          <w:p w:rsidR="00EB26DF" w:rsidRPr="00283D4B" w:rsidRDefault="00EB26DF" w:rsidP="00283D4B">
            <w:pPr>
              <w:jc w:val="right"/>
              <w:rPr>
                <w:rFonts w:ascii="Century Gothic" w:hAnsi="Century Gothic"/>
                <w:color w:val="000000"/>
                <w:sz w:val="16"/>
                <w:szCs w:val="16"/>
              </w:rPr>
            </w:pPr>
            <w:r w:rsidRPr="00283D4B">
              <w:rPr>
                <w:rFonts w:ascii="Century Gothic" w:hAnsi="Century Gothic"/>
                <w:color w:val="000000"/>
                <w:sz w:val="16"/>
                <w:szCs w:val="16"/>
              </w:rPr>
              <w:t>306.985.237</w:t>
            </w:r>
          </w:p>
        </w:tc>
        <w:tc>
          <w:tcPr>
            <w:tcW w:w="1015" w:type="pct"/>
            <w:tcBorders>
              <w:top w:val="nil"/>
              <w:left w:val="nil"/>
              <w:bottom w:val="single" w:sz="8" w:space="0" w:color="auto"/>
              <w:right w:val="single" w:sz="8" w:space="0" w:color="auto"/>
            </w:tcBorders>
            <w:shd w:val="clear" w:color="auto" w:fill="F2F2F2" w:themeFill="background1" w:themeFillShade="F2"/>
            <w:noWrap/>
            <w:vAlign w:val="center"/>
            <w:hideMark/>
          </w:tcPr>
          <w:p w:rsidR="00EB26DF" w:rsidRPr="00283D4B" w:rsidRDefault="00EB26DF" w:rsidP="00EB26DF">
            <w:pPr>
              <w:jc w:val="right"/>
              <w:rPr>
                <w:rFonts w:ascii="Century Gothic" w:hAnsi="Century Gothic"/>
                <w:color w:val="000000"/>
                <w:sz w:val="16"/>
                <w:szCs w:val="16"/>
              </w:rPr>
            </w:pPr>
            <w:r w:rsidRPr="00283D4B">
              <w:rPr>
                <w:rFonts w:ascii="Century Gothic" w:hAnsi="Century Gothic"/>
                <w:color w:val="000000"/>
                <w:sz w:val="16"/>
                <w:szCs w:val="16"/>
              </w:rPr>
              <w:t>450.045.395,00</w:t>
            </w:r>
          </w:p>
        </w:tc>
        <w:tc>
          <w:tcPr>
            <w:tcW w:w="912" w:type="pct"/>
            <w:tcBorders>
              <w:top w:val="nil"/>
              <w:left w:val="nil"/>
              <w:bottom w:val="single" w:sz="8" w:space="0" w:color="auto"/>
              <w:right w:val="single" w:sz="8" w:space="0" w:color="auto"/>
            </w:tcBorders>
            <w:shd w:val="clear" w:color="auto" w:fill="F2F2F2" w:themeFill="background1" w:themeFillShade="F2"/>
            <w:noWrap/>
            <w:vAlign w:val="center"/>
          </w:tcPr>
          <w:p w:rsidR="00EB26DF" w:rsidRPr="00283D4B" w:rsidRDefault="004C38BE" w:rsidP="00EB26DF">
            <w:pPr>
              <w:jc w:val="right"/>
              <w:rPr>
                <w:rFonts w:ascii="Century Gothic" w:hAnsi="Century Gothic"/>
                <w:color w:val="000000"/>
                <w:sz w:val="16"/>
                <w:szCs w:val="16"/>
              </w:rPr>
            </w:pPr>
            <w:r w:rsidRPr="00283D4B">
              <w:rPr>
                <w:rFonts w:ascii="Century Gothic" w:hAnsi="Century Gothic"/>
                <w:color w:val="000000"/>
                <w:sz w:val="16"/>
                <w:szCs w:val="16"/>
              </w:rPr>
              <w:t>450.045.395,00</w:t>
            </w:r>
          </w:p>
        </w:tc>
        <w:tc>
          <w:tcPr>
            <w:tcW w:w="912" w:type="pct"/>
            <w:tcBorders>
              <w:top w:val="nil"/>
              <w:left w:val="nil"/>
              <w:bottom w:val="single" w:sz="8" w:space="0" w:color="auto"/>
              <w:right w:val="single" w:sz="8" w:space="0" w:color="auto"/>
            </w:tcBorders>
            <w:shd w:val="clear" w:color="auto" w:fill="F2F2F2" w:themeFill="background1" w:themeFillShade="F2"/>
            <w:noWrap/>
            <w:vAlign w:val="center"/>
          </w:tcPr>
          <w:p w:rsidR="00EB26DF" w:rsidRPr="00283D4B" w:rsidRDefault="00F03BAA" w:rsidP="00EB26DF">
            <w:pPr>
              <w:jc w:val="right"/>
              <w:rPr>
                <w:rFonts w:ascii="Century Gothic" w:hAnsi="Century Gothic"/>
                <w:color w:val="000000"/>
                <w:sz w:val="16"/>
                <w:szCs w:val="16"/>
              </w:rPr>
            </w:pPr>
            <w:r w:rsidRPr="00283D4B">
              <w:rPr>
                <w:rFonts w:ascii="Century Gothic" w:hAnsi="Century Gothic"/>
                <w:color w:val="000000"/>
                <w:sz w:val="16"/>
                <w:szCs w:val="16"/>
              </w:rPr>
              <w:t>0.00</w:t>
            </w:r>
          </w:p>
        </w:tc>
        <w:tc>
          <w:tcPr>
            <w:tcW w:w="385" w:type="pct"/>
            <w:tcBorders>
              <w:top w:val="nil"/>
              <w:left w:val="nil"/>
              <w:bottom w:val="single" w:sz="8" w:space="0" w:color="auto"/>
              <w:right w:val="single" w:sz="8" w:space="0" w:color="auto"/>
            </w:tcBorders>
            <w:shd w:val="clear" w:color="auto" w:fill="F2F2F2" w:themeFill="background1" w:themeFillShade="F2"/>
            <w:noWrap/>
            <w:vAlign w:val="center"/>
          </w:tcPr>
          <w:p w:rsidR="00EB26DF" w:rsidRPr="00283D4B" w:rsidRDefault="00F03BAA" w:rsidP="00EB26DF">
            <w:pPr>
              <w:jc w:val="right"/>
              <w:rPr>
                <w:rFonts w:ascii="Century Gothic" w:hAnsi="Century Gothic"/>
                <w:color w:val="000000"/>
                <w:sz w:val="16"/>
                <w:szCs w:val="16"/>
              </w:rPr>
            </w:pPr>
            <w:r w:rsidRPr="00283D4B">
              <w:rPr>
                <w:rFonts w:ascii="Century Gothic" w:hAnsi="Century Gothic"/>
                <w:color w:val="000000"/>
                <w:sz w:val="16"/>
                <w:szCs w:val="16"/>
              </w:rPr>
              <w:t>0.00</w:t>
            </w:r>
          </w:p>
        </w:tc>
      </w:tr>
      <w:tr w:rsidR="00283D4B" w:rsidRPr="00283D4B" w:rsidTr="00E1683A">
        <w:trPr>
          <w:trHeight w:val="315"/>
          <w:tblHeader/>
        </w:trPr>
        <w:tc>
          <w:tcPr>
            <w:tcW w:w="1008" w:type="pct"/>
            <w:tcBorders>
              <w:top w:val="nil"/>
              <w:left w:val="single" w:sz="8" w:space="0" w:color="auto"/>
              <w:bottom w:val="single" w:sz="8" w:space="0" w:color="auto"/>
              <w:right w:val="single" w:sz="8" w:space="0" w:color="auto"/>
            </w:tcBorders>
            <w:shd w:val="clear" w:color="auto" w:fill="F2F2F2" w:themeFill="background1" w:themeFillShade="F2"/>
            <w:noWrap/>
            <w:vAlign w:val="center"/>
            <w:hideMark/>
          </w:tcPr>
          <w:p w:rsidR="00EB26DF" w:rsidRPr="00283D4B" w:rsidRDefault="00EB26DF" w:rsidP="00EB26DF">
            <w:pPr>
              <w:jc w:val="both"/>
              <w:rPr>
                <w:rFonts w:ascii="Century Gothic" w:hAnsi="Century Gothic"/>
                <w:color w:val="000000"/>
                <w:sz w:val="16"/>
                <w:szCs w:val="16"/>
              </w:rPr>
            </w:pPr>
            <w:r w:rsidRPr="00283D4B">
              <w:rPr>
                <w:rFonts w:ascii="Century Gothic" w:hAnsi="Century Gothic"/>
                <w:color w:val="000000"/>
                <w:sz w:val="16"/>
                <w:szCs w:val="16"/>
              </w:rPr>
              <w:t>Belanja Tidak Terduga</w:t>
            </w:r>
          </w:p>
        </w:tc>
        <w:tc>
          <w:tcPr>
            <w:tcW w:w="768" w:type="pct"/>
            <w:tcBorders>
              <w:top w:val="nil"/>
              <w:left w:val="nil"/>
              <w:bottom w:val="single" w:sz="8" w:space="0" w:color="auto"/>
              <w:right w:val="single" w:sz="8" w:space="0" w:color="auto"/>
            </w:tcBorders>
            <w:shd w:val="clear" w:color="auto" w:fill="F2F2F2" w:themeFill="background1" w:themeFillShade="F2"/>
            <w:vAlign w:val="center"/>
            <w:hideMark/>
          </w:tcPr>
          <w:p w:rsidR="00EB26DF" w:rsidRPr="00283D4B" w:rsidRDefault="00EB26DF" w:rsidP="00EB26DF">
            <w:pPr>
              <w:jc w:val="right"/>
              <w:rPr>
                <w:rFonts w:ascii="Century Gothic" w:hAnsi="Century Gothic"/>
                <w:color w:val="000000"/>
                <w:sz w:val="16"/>
                <w:szCs w:val="16"/>
              </w:rPr>
            </w:pPr>
          </w:p>
        </w:tc>
        <w:tc>
          <w:tcPr>
            <w:tcW w:w="1015" w:type="pct"/>
            <w:tcBorders>
              <w:top w:val="nil"/>
              <w:left w:val="nil"/>
              <w:bottom w:val="single" w:sz="8" w:space="0" w:color="auto"/>
              <w:right w:val="single" w:sz="8" w:space="0" w:color="auto"/>
            </w:tcBorders>
            <w:shd w:val="clear" w:color="auto" w:fill="F2F2F2" w:themeFill="background1" w:themeFillShade="F2"/>
            <w:noWrap/>
            <w:vAlign w:val="center"/>
            <w:hideMark/>
          </w:tcPr>
          <w:p w:rsidR="00EB26DF" w:rsidRPr="00283D4B" w:rsidRDefault="00EB26DF" w:rsidP="00EB26DF">
            <w:pPr>
              <w:jc w:val="right"/>
              <w:rPr>
                <w:rFonts w:ascii="Century Gothic" w:hAnsi="Century Gothic"/>
                <w:color w:val="000000"/>
                <w:sz w:val="16"/>
                <w:szCs w:val="16"/>
              </w:rPr>
            </w:pPr>
            <w:r w:rsidRPr="00283D4B">
              <w:rPr>
                <w:rFonts w:ascii="Century Gothic" w:hAnsi="Century Gothic"/>
                <w:color w:val="000000"/>
                <w:sz w:val="16"/>
                <w:szCs w:val="16"/>
              </w:rPr>
              <w:t>2.000.000.000,00</w:t>
            </w:r>
          </w:p>
        </w:tc>
        <w:tc>
          <w:tcPr>
            <w:tcW w:w="912" w:type="pct"/>
            <w:tcBorders>
              <w:top w:val="nil"/>
              <w:left w:val="nil"/>
              <w:bottom w:val="single" w:sz="8" w:space="0" w:color="auto"/>
              <w:right w:val="single" w:sz="8" w:space="0" w:color="auto"/>
            </w:tcBorders>
            <w:shd w:val="clear" w:color="auto" w:fill="F2F2F2" w:themeFill="background1" w:themeFillShade="F2"/>
            <w:noWrap/>
            <w:vAlign w:val="center"/>
          </w:tcPr>
          <w:p w:rsidR="00EB26DF" w:rsidRPr="00283D4B" w:rsidRDefault="004C38BE" w:rsidP="00EB26DF">
            <w:pPr>
              <w:jc w:val="right"/>
              <w:rPr>
                <w:rFonts w:ascii="Century Gothic" w:hAnsi="Century Gothic"/>
                <w:color w:val="000000"/>
                <w:sz w:val="16"/>
                <w:szCs w:val="16"/>
              </w:rPr>
            </w:pPr>
            <w:r w:rsidRPr="00283D4B">
              <w:rPr>
                <w:rFonts w:ascii="Century Gothic" w:hAnsi="Century Gothic"/>
                <w:color w:val="000000"/>
                <w:sz w:val="16"/>
                <w:szCs w:val="16"/>
              </w:rPr>
              <w:t>500.000.000,00</w:t>
            </w:r>
          </w:p>
        </w:tc>
        <w:tc>
          <w:tcPr>
            <w:tcW w:w="912" w:type="pct"/>
            <w:tcBorders>
              <w:top w:val="nil"/>
              <w:left w:val="nil"/>
              <w:bottom w:val="single" w:sz="8" w:space="0" w:color="auto"/>
              <w:right w:val="single" w:sz="8" w:space="0" w:color="auto"/>
            </w:tcBorders>
            <w:shd w:val="clear" w:color="auto" w:fill="F2F2F2" w:themeFill="background1" w:themeFillShade="F2"/>
            <w:noWrap/>
            <w:vAlign w:val="center"/>
          </w:tcPr>
          <w:p w:rsidR="00EB26DF" w:rsidRPr="00283D4B" w:rsidRDefault="00F03BAA" w:rsidP="00EB26DF">
            <w:pPr>
              <w:jc w:val="right"/>
              <w:rPr>
                <w:rFonts w:ascii="Century Gothic" w:hAnsi="Century Gothic"/>
                <w:color w:val="000000"/>
                <w:sz w:val="16"/>
                <w:szCs w:val="16"/>
              </w:rPr>
            </w:pPr>
            <w:r w:rsidRPr="00283D4B">
              <w:rPr>
                <w:rFonts w:ascii="Century Gothic" w:hAnsi="Century Gothic"/>
                <w:color w:val="000000"/>
                <w:sz w:val="16"/>
                <w:szCs w:val="16"/>
              </w:rPr>
              <w:t>(1.500.000.000,00)</w:t>
            </w:r>
          </w:p>
        </w:tc>
        <w:tc>
          <w:tcPr>
            <w:tcW w:w="385" w:type="pct"/>
            <w:tcBorders>
              <w:top w:val="nil"/>
              <w:left w:val="nil"/>
              <w:bottom w:val="single" w:sz="8" w:space="0" w:color="auto"/>
              <w:right w:val="single" w:sz="8" w:space="0" w:color="auto"/>
            </w:tcBorders>
            <w:shd w:val="clear" w:color="auto" w:fill="F2F2F2" w:themeFill="background1" w:themeFillShade="F2"/>
            <w:noWrap/>
            <w:vAlign w:val="center"/>
          </w:tcPr>
          <w:p w:rsidR="00EB26DF" w:rsidRPr="00283D4B" w:rsidRDefault="00F03BAA" w:rsidP="00EB26DF">
            <w:pPr>
              <w:jc w:val="right"/>
              <w:rPr>
                <w:rFonts w:ascii="Century Gothic" w:hAnsi="Century Gothic"/>
                <w:color w:val="000000"/>
                <w:sz w:val="16"/>
                <w:szCs w:val="16"/>
              </w:rPr>
            </w:pPr>
            <w:r w:rsidRPr="00283D4B">
              <w:rPr>
                <w:rFonts w:ascii="Century Gothic" w:hAnsi="Century Gothic"/>
                <w:color w:val="000000"/>
                <w:sz w:val="16"/>
                <w:szCs w:val="16"/>
              </w:rPr>
              <w:t>(75.00)</w:t>
            </w:r>
          </w:p>
        </w:tc>
      </w:tr>
      <w:tr w:rsidR="00283D4B" w:rsidRPr="00283D4B" w:rsidTr="00E1683A">
        <w:trPr>
          <w:trHeight w:val="315"/>
          <w:tblHeader/>
        </w:trPr>
        <w:tc>
          <w:tcPr>
            <w:tcW w:w="1008" w:type="pct"/>
            <w:tcBorders>
              <w:top w:val="nil"/>
              <w:left w:val="single" w:sz="8" w:space="0" w:color="auto"/>
              <w:bottom w:val="single" w:sz="8" w:space="0" w:color="auto"/>
              <w:right w:val="single" w:sz="8" w:space="0" w:color="auto"/>
            </w:tcBorders>
            <w:shd w:val="clear" w:color="auto" w:fill="F2F2F2" w:themeFill="background1" w:themeFillShade="F2"/>
            <w:noWrap/>
            <w:vAlign w:val="center"/>
            <w:hideMark/>
          </w:tcPr>
          <w:p w:rsidR="00EB26DF" w:rsidRPr="00283D4B" w:rsidRDefault="00EB26DF" w:rsidP="00EB26DF">
            <w:pPr>
              <w:rPr>
                <w:rFonts w:ascii="Century Gothic" w:hAnsi="Century Gothic"/>
                <w:color w:val="000000"/>
                <w:sz w:val="16"/>
                <w:szCs w:val="16"/>
              </w:rPr>
            </w:pPr>
            <w:r w:rsidRPr="00283D4B">
              <w:rPr>
                <w:rFonts w:ascii="Century Gothic" w:hAnsi="Century Gothic"/>
                <w:color w:val="000000"/>
                <w:sz w:val="16"/>
                <w:szCs w:val="16"/>
              </w:rPr>
              <w:t> </w:t>
            </w:r>
          </w:p>
        </w:tc>
        <w:tc>
          <w:tcPr>
            <w:tcW w:w="768" w:type="pct"/>
            <w:tcBorders>
              <w:top w:val="nil"/>
              <w:left w:val="nil"/>
              <w:bottom w:val="single" w:sz="8" w:space="0" w:color="auto"/>
              <w:right w:val="single" w:sz="8" w:space="0" w:color="auto"/>
            </w:tcBorders>
            <w:shd w:val="clear" w:color="auto" w:fill="F2F2F2" w:themeFill="background1" w:themeFillShade="F2"/>
            <w:vAlign w:val="center"/>
            <w:hideMark/>
          </w:tcPr>
          <w:p w:rsidR="00EB26DF" w:rsidRPr="00283D4B" w:rsidRDefault="00EB26DF" w:rsidP="00EB26DF">
            <w:pPr>
              <w:jc w:val="right"/>
              <w:rPr>
                <w:rFonts w:ascii="Century Gothic" w:hAnsi="Century Gothic"/>
                <w:color w:val="000000"/>
                <w:sz w:val="16"/>
                <w:szCs w:val="16"/>
              </w:rPr>
            </w:pPr>
            <w:r w:rsidRPr="00283D4B">
              <w:rPr>
                <w:rFonts w:ascii="Century Gothic" w:hAnsi="Century Gothic"/>
                <w:color w:val="000000"/>
                <w:sz w:val="16"/>
                <w:szCs w:val="16"/>
              </w:rPr>
              <w:t> </w:t>
            </w:r>
          </w:p>
        </w:tc>
        <w:tc>
          <w:tcPr>
            <w:tcW w:w="1015" w:type="pct"/>
            <w:tcBorders>
              <w:top w:val="nil"/>
              <w:left w:val="nil"/>
              <w:bottom w:val="single" w:sz="8" w:space="0" w:color="auto"/>
              <w:right w:val="single" w:sz="8" w:space="0" w:color="auto"/>
            </w:tcBorders>
            <w:shd w:val="clear" w:color="auto" w:fill="F2F2F2" w:themeFill="background1" w:themeFillShade="F2"/>
            <w:noWrap/>
            <w:vAlign w:val="center"/>
            <w:hideMark/>
          </w:tcPr>
          <w:p w:rsidR="00EB26DF" w:rsidRPr="00283D4B" w:rsidRDefault="00EB26DF" w:rsidP="00EB26DF">
            <w:pPr>
              <w:jc w:val="right"/>
              <w:rPr>
                <w:rFonts w:ascii="Century Gothic" w:hAnsi="Century Gothic"/>
                <w:color w:val="000000"/>
                <w:sz w:val="16"/>
                <w:szCs w:val="16"/>
              </w:rPr>
            </w:pPr>
            <w:r w:rsidRPr="00283D4B">
              <w:rPr>
                <w:rFonts w:ascii="Century Gothic" w:hAnsi="Century Gothic"/>
                <w:color w:val="000000"/>
                <w:sz w:val="16"/>
                <w:szCs w:val="16"/>
              </w:rPr>
              <w:t> </w:t>
            </w:r>
          </w:p>
        </w:tc>
        <w:tc>
          <w:tcPr>
            <w:tcW w:w="912" w:type="pct"/>
            <w:tcBorders>
              <w:top w:val="nil"/>
              <w:left w:val="nil"/>
              <w:bottom w:val="single" w:sz="8" w:space="0" w:color="auto"/>
              <w:right w:val="single" w:sz="8" w:space="0" w:color="auto"/>
            </w:tcBorders>
            <w:shd w:val="clear" w:color="auto" w:fill="F2F2F2" w:themeFill="background1" w:themeFillShade="F2"/>
            <w:noWrap/>
            <w:vAlign w:val="center"/>
          </w:tcPr>
          <w:p w:rsidR="00EB26DF" w:rsidRPr="00283D4B" w:rsidRDefault="00EB26DF" w:rsidP="00EB26DF">
            <w:pPr>
              <w:jc w:val="right"/>
              <w:rPr>
                <w:rFonts w:ascii="Century Gothic" w:hAnsi="Century Gothic"/>
                <w:color w:val="000000"/>
                <w:sz w:val="16"/>
                <w:szCs w:val="16"/>
              </w:rPr>
            </w:pPr>
          </w:p>
        </w:tc>
        <w:tc>
          <w:tcPr>
            <w:tcW w:w="912" w:type="pct"/>
            <w:tcBorders>
              <w:top w:val="nil"/>
              <w:left w:val="nil"/>
              <w:bottom w:val="single" w:sz="8" w:space="0" w:color="auto"/>
              <w:right w:val="single" w:sz="8" w:space="0" w:color="auto"/>
            </w:tcBorders>
            <w:shd w:val="clear" w:color="auto" w:fill="F2F2F2" w:themeFill="background1" w:themeFillShade="F2"/>
            <w:noWrap/>
            <w:vAlign w:val="center"/>
          </w:tcPr>
          <w:p w:rsidR="00EB26DF" w:rsidRPr="00283D4B" w:rsidRDefault="00EB26DF" w:rsidP="00EB26DF">
            <w:pPr>
              <w:jc w:val="right"/>
              <w:rPr>
                <w:rFonts w:ascii="Century Gothic" w:hAnsi="Century Gothic"/>
                <w:color w:val="000000"/>
                <w:sz w:val="16"/>
                <w:szCs w:val="16"/>
              </w:rPr>
            </w:pPr>
          </w:p>
        </w:tc>
        <w:tc>
          <w:tcPr>
            <w:tcW w:w="385" w:type="pct"/>
            <w:tcBorders>
              <w:top w:val="nil"/>
              <w:left w:val="nil"/>
              <w:bottom w:val="single" w:sz="8" w:space="0" w:color="auto"/>
              <w:right w:val="single" w:sz="8" w:space="0" w:color="auto"/>
            </w:tcBorders>
            <w:shd w:val="clear" w:color="auto" w:fill="F2F2F2" w:themeFill="background1" w:themeFillShade="F2"/>
            <w:noWrap/>
            <w:vAlign w:val="center"/>
          </w:tcPr>
          <w:p w:rsidR="00EB26DF" w:rsidRPr="00283D4B" w:rsidRDefault="00EB26DF" w:rsidP="00EB26DF">
            <w:pPr>
              <w:jc w:val="right"/>
              <w:rPr>
                <w:rFonts w:ascii="Century Gothic" w:hAnsi="Century Gothic"/>
                <w:color w:val="000000"/>
                <w:sz w:val="16"/>
                <w:szCs w:val="16"/>
              </w:rPr>
            </w:pPr>
          </w:p>
        </w:tc>
      </w:tr>
      <w:tr w:rsidR="00283D4B" w:rsidRPr="00283D4B" w:rsidTr="00E1683A">
        <w:trPr>
          <w:trHeight w:val="315"/>
          <w:tblHeader/>
        </w:trPr>
        <w:tc>
          <w:tcPr>
            <w:tcW w:w="1008" w:type="pct"/>
            <w:tcBorders>
              <w:top w:val="nil"/>
              <w:left w:val="single" w:sz="8" w:space="0" w:color="auto"/>
              <w:bottom w:val="single" w:sz="8" w:space="0" w:color="auto"/>
              <w:right w:val="single" w:sz="8" w:space="0" w:color="auto"/>
            </w:tcBorders>
            <w:shd w:val="clear" w:color="auto" w:fill="F2F2F2" w:themeFill="background1" w:themeFillShade="F2"/>
            <w:noWrap/>
            <w:vAlign w:val="center"/>
            <w:hideMark/>
          </w:tcPr>
          <w:p w:rsidR="00EB26DF" w:rsidRPr="00283D4B" w:rsidRDefault="00EB26DF" w:rsidP="00EB26DF">
            <w:pPr>
              <w:rPr>
                <w:rFonts w:ascii="Century Gothic" w:hAnsi="Century Gothic"/>
                <w:b/>
                <w:bCs/>
                <w:color w:val="000000"/>
                <w:sz w:val="16"/>
                <w:szCs w:val="16"/>
              </w:rPr>
            </w:pPr>
            <w:r w:rsidRPr="00283D4B">
              <w:rPr>
                <w:rFonts w:ascii="Century Gothic" w:hAnsi="Century Gothic"/>
                <w:b/>
                <w:bCs/>
                <w:color w:val="000000"/>
                <w:sz w:val="16"/>
                <w:szCs w:val="16"/>
              </w:rPr>
              <w:t>BELANJA LANGSUNG</w:t>
            </w:r>
          </w:p>
        </w:tc>
        <w:tc>
          <w:tcPr>
            <w:tcW w:w="768" w:type="pct"/>
            <w:tcBorders>
              <w:top w:val="nil"/>
              <w:left w:val="nil"/>
              <w:bottom w:val="single" w:sz="8" w:space="0" w:color="auto"/>
              <w:right w:val="single" w:sz="8" w:space="0" w:color="auto"/>
            </w:tcBorders>
            <w:shd w:val="clear" w:color="auto" w:fill="F2F2F2" w:themeFill="background1" w:themeFillShade="F2"/>
            <w:vAlign w:val="center"/>
            <w:hideMark/>
          </w:tcPr>
          <w:p w:rsidR="00EB26DF" w:rsidRPr="00283D4B" w:rsidRDefault="00EB26DF" w:rsidP="00283D4B">
            <w:pPr>
              <w:jc w:val="right"/>
              <w:rPr>
                <w:rFonts w:ascii="Century Gothic" w:hAnsi="Century Gothic"/>
                <w:b/>
                <w:color w:val="000000"/>
                <w:sz w:val="16"/>
                <w:szCs w:val="16"/>
              </w:rPr>
            </w:pPr>
            <w:r w:rsidRPr="00283D4B">
              <w:rPr>
                <w:rFonts w:ascii="Century Gothic" w:hAnsi="Century Gothic"/>
                <w:b/>
                <w:color w:val="000000"/>
                <w:sz w:val="16"/>
                <w:szCs w:val="16"/>
              </w:rPr>
              <w:t>445.580.478.660</w:t>
            </w:r>
          </w:p>
        </w:tc>
        <w:tc>
          <w:tcPr>
            <w:tcW w:w="1015" w:type="pct"/>
            <w:tcBorders>
              <w:top w:val="nil"/>
              <w:left w:val="nil"/>
              <w:bottom w:val="single" w:sz="8" w:space="0" w:color="auto"/>
              <w:right w:val="single" w:sz="8" w:space="0" w:color="auto"/>
            </w:tcBorders>
            <w:shd w:val="clear" w:color="auto" w:fill="F2F2F2" w:themeFill="background1" w:themeFillShade="F2"/>
            <w:noWrap/>
            <w:vAlign w:val="center"/>
            <w:hideMark/>
          </w:tcPr>
          <w:p w:rsidR="00EB26DF" w:rsidRPr="00283D4B" w:rsidRDefault="00EB26DF" w:rsidP="00EB26DF">
            <w:pPr>
              <w:jc w:val="right"/>
              <w:rPr>
                <w:rFonts w:ascii="Century Gothic" w:hAnsi="Century Gothic"/>
                <w:b/>
                <w:color w:val="000000"/>
                <w:sz w:val="16"/>
                <w:szCs w:val="16"/>
              </w:rPr>
            </w:pPr>
            <w:r w:rsidRPr="00283D4B">
              <w:rPr>
                <w:rFonts w:ascii="Century Gothic" w:hAnsi="Century Gothic"/>
                <w:b/>
                <w:color w:val="000000"/>
                <w:sz w:val="16"/>
                <w:szCs w:val="16"/>
              </w:rPr>
              <w:t>570.532.810.199,00</w:t>
            </w:r>
          </w:p>
        </w:tc>
        <w:tc>
          <w:tcPr>
            <w:tcW w:w="912" w:type="pct"/>
            <w:tcBorders>
              <w:top w:val="nil"/>
              <w:left w:val="nil"/>
              <w:bottom w:val="single" w:sz="8" w:space="0" w:color="auto"/>
              <w:right w:val="single" w:sz="8" w:space="0" w:color="auto"/>
            </w:tcBorders>
            <w:shd w:val="clear" w:color="auto" w:fill="F2F2F2" w:themeFill="background1" w:themeFillShade="F2"/>
            <w:noWrap/>
            <w:vAlign w:val="center"/>
          </w:tcPr>
          <w:p w:rsidR="00EB26DF" w:rsidRPr="00283D4B" w:rsidRDefault="002E2172" w:rsidP="00EB26DF">
            <w:pPr>
              <w:jc w:val="right"/>
              <w:rPr>
                <w:rFonts w:ascii="Century Gothic" w:hAnsi="Century Gothic"/>
                <w:b/>
                <w:color w:val="000000"/>
                <w:sz w:val="16"/>
                <w:szCs w:val="16"/>
              </w:rPr>
            </w:pPr>
            <w:r w:rsidRPr="002E2172">
              <w:rPr>
                <w:rFonts w:ascii="Century Gothic" w:hAnsi="Century Gothic"/>
                <w:b/>
                <w:color w:val="000000"/>
                <w:sz w:val="16"/>
                <w:szCs w:val="16"/>
              </w:rPr>
              <w:t>588</w:t>
            </w:r>
            <w:r>
              <w:rPr>
                <w:rFonts w:ascii="Century Gothic" w:hAnsi="Century Gothic"/>
                <w:b/>
                <w:color w:val="000000"/>
                <w:sz w:val="16"/>
                <w:szCs w:val="16"/>
              </w:rPr>
              <w:t>.</w:t>
            </w:r>
            <w:r w:rsidRPr="002E2172">
              <w:rPr>
                <w:rFonts w:ascii="Century Gothic" w:hAnsi="Century Gothic"/>
                <w:b/>
                <w:color w:val="000000"/>
                <w:sz w:val="16"/>
                <w:szCs w:val="16"/>
              </w:rPr>
              <w:t>485</w:t>
            </w:r>
            <w:r>
              <w:rPr>
                <w:rFonts w:ascii="Century Gothic" w:hAnsi="Century Gothic"/>
                <w:b/>
                <w:color w:val="000000"/>
                <w:sz w:val="16"/>
                <w:szCs w:val="16"/>
              </w:rPr>
              <w:t>.</w:t>
            </w:r>
            <w:r w:rsidRPr="002E2172">
              <w:rPr>
                <w:rFonts w:ascii="Century Gothic" w:hAnsi="Century Gothic"/>
                <w:b/>
                <w:color w:val="000000"/>
                <w:sz w:val="16"/>
                <w:szCs w:val="16"/>
              </w:rPr>
              <w:t>829</w:t>
            </w:r>
            <w:r>
              <w:rPr>
                <w:rFonts w:ascii="Century Gothic" w:hAnsi="Century Gothic"/>
                <w:b/>
                <w:color w:val="000000"/>
                <w:sz w:val="16"/>
                <w:szCs w:val="16"/>
              </w:rPr>
              <w:t>.</w:t>
            </w:r>
            <w:r w:rsidRPr="002E2172">
              <w:rPr>
                <w:rFonts w:ascii="Century Gothic" w:hAnsi="Century Gothic"/>
                <w:b/>
                <w:color w:val="000000"/>
                <w:sz w:val="16"/>
                <w:szCs w:val="16"/>
              </w:rPr>
              <w:t>987</w:t>
            </w:r>
            <w:r>
              <w:rPr>
                <w:rFonts w:ascii="Century Gothic" w:hAnsi="Century Gothic"/>
                <w:b/>
                <w:color w:val="000000"/>
                <w:sz w:val="16"/>
                <w:szCs w:val="16"/>
              </w:rPr>
              <w:t>,00</w:t>
            </w:r>
          </w:p>
        </w:tc>
        <w:tc>
          <w:tcPr>
            <w:tcW w:w="912" w:type="pct"/>
            <w:tcBorders>
              <w:top w:val="nil"/>
              <w:left w:val="nil"/>
              <w:bottom w:val="single" w:sz="8" w:space="0" w:color="auto"/>
              <w:right w:val="single" w:sz="8" w:space="0" w:color="auto"/>
            </w:tcBorders>
            <w:shd w:val="clear" w:color="auto" w:fill="F2F2F2" w:themeFill="background1" w:themeFillShade="F2"/>
            <w:noWrap/>
            <w:vAlign w:val="center"/>
          </w:tcPr>
          <w:p w:rsidR="00EB26DF" w:rsidRPr="00283D4B" w:rsidRDefault="00E16231" w:rsidP="00EB26DF">
            <w:pPr>
              <w:jc w:val="right"/>
              <w:rPr>
                <w:rFonts w:ascii="Century Gothic" w:hAnsi="Century Gothic"/>
                <w:b/>
                <w:color w:val="000000"/>
                <w:sz w:val="16"/>
                <w:szCs w:val="16"/>
              </w:rPr>
            </w:pPr>
            <w:r>
              <w:rPr>
                <w:rFonts w:ascii="Century Gothic" w:hAnsi="Century Gothic"/>
                <w:b/>
                <w:color w:val="000000"/>
                <w:sz w:val="16"/>
                <w:szCs w:val="16"/>
              </w:rPr>
              <w:t>6.423.0</w:t>
            </w:r>
            <w:r w:rsidR="00F03BAA" w:rsidRPr="00283D4B">
              <w:rPr>
                <w:rFonts w:ascii="Century Gothic" w:hAnsi="Century Gothic"/>
                <w:b/>
                <w:color w:val="000000"/>
                <w:sz w:val="16"/>
                <w:szCs w:val="16"/>
              </w:rPr>
              <w:t>11.794,00</w:t>
            </w:r>
          </w:p>
        </w:tc>
        <w:tc>
          <w:tcPr>
            <w:tcW w:w="385" w:type="pct"/>
            <w:tcBorders>
              <w:top w:val="nil"/>
              <w:left w:val="nil"/>
              <w:bottom w:val="single" w:sz="8" w:space="0" w:color="auto"/>
              <w:right w:val="single" w:sz="8" w:space="0" w:color="auto"/>
            </w:tcBorders>
            <w:shd w:val="clear" w:color="auto" w:fill="F2F2F2" w:themeFill="background1" w:themeFillShade="F2"/>
            <w:noWrap/>
            <w:vAlign w:val="center"/>
          </w:tcPr>
          <w:p w:rsidR="00EB26DF" w:rsidRPr="00283D4B" w:rsidRDefault="00E16231" w:rsidP="00EB26DF">
            <w:pPr>
              <w:jc w:val="right"/>
              <w:rPr>
                <w:rFonts w:ascii="Century Gothic" w:hAnsi="Century Gothic"/>
                <w:b/>
                <w:color w:val="000000"/>
                <w:sz w:val="16"/>
                <w:szCs w:val="16"/>
              </w:rPr>
            </w:pPr>
            <w:r>
              <w:rPr>
                <w:rFonts w:ascii="Century Gothic" w:hAnsi="Century Gothic"/>
                <w:b/>
                <w:color w:val="000000"/>
                <w:sz w:val="16"/>
                <w:szCs w:val="16"/>
              </w:rPr>
              <w:t>1.1</w:t>
            </w:r>
            <w:r w:rsidR="00F03BAA" w:rsidRPr="00283D4B">
              <w:rPr>
                <w:rFonts w:ascii="Century Gothic" w:hAnsi="Century Gothic"/>
                <w:b/>
                <w:color w:val="000000"/>
                <w:sz w:val="16"/>
                <w:szCs w:val="16"/>
              </w:rPr>
              <w:t>3</w:t>
            </w:r>
          </w:p>
        </w:tc>
      </w:tr>
      <w:tr w:rsidR="00283D4B" w:rsidRPr="00283D4B" w:rsidTr="00E1683A">
        <w:trPr>
          <w:trHeight w:val="315"/>
          <w:tblHeader/>
        </w:trPr>
        <w:tc>
          <w:tcPr>
            <w:tcW w:w="1008" w:type="pct"/>
            <w:tcBorders>
              <w:top w:val="nil"/>
              <w:left w:val="single" w:sz="8" w:space="0" w:color="auto"/>
              <w:bottom w:val="single" w:sz="8" w:space="0" w:color="auto"/>
              <w:right w:val="single" w:sz="8" w:space="0" w:color="auto"/>
            </w:tcBorders>
            <w:shd w:val="clear" w:color="auto" w:fill="F2F2F2" w:themeFill="background1" w:themeFillShade="F2"/>
            <w:noWrap/>
            <w:vAlign w:val="center"/>
            <w:hideMark/>
          </w:tcPr>
          <w:p w:rsidR="00EB26DF" w:rsidRPr="00283D4B" w:rsidRDefault="00EB26DF" w:rsidP="00EB26DF">
            <w:pPr>
              <w:ind w:firstLineChars="21" w:firstLine="34"/>
              <w:rPr>
                <w:rFonts w:ascii="Century Gothic" w:hAnsi="Century Gothic"/>
                <w:color w:val="000000"/>
                <w:sz w:val="16"/>
                <w:szCs w:val="16"/>
              </w:rPr>
            </w:pPr>
            <w:r w:rsidRPr="00283D4B">
              <w:rPr>
                <w:rFonts w:ascii="Century Gothic" w:hAnsi="Century Gothic"/>
                <w:color w:val="000000"/>
                <w:sz w:val="16"/>
                <w:szCs w:val="16"/>
              </w:rPr>
              <w:t>Belanja Pegawai</w:t>
            </w:r>
          </w:p>
        </w:tc>
        <w:tc>
          <w:tcPr>
            <w:tcW w:w="768" w:type="pct"/>
            <w:tcBorders>
              <w:top w:val="nil"/>
              <w:left w:val="nil"/>
              <w:bottom w:val="single" w:sz="8" w:space="0" w:color="auto"/>
              <w:right w:val="single" w:sz="8" w:space="0" w:color="auto"/>
            </w:tcBorders>
            <w:shd w:val="clear" w:color="auto" w:fill="F2F2F2" w:themeFill="background1" w:themeFillShade="F2"/>
            <w:vAlign w:val="center"/>
            <w:hideMark/>
          </w:tcPr>
          <w:p w:rsidR="00EB26DF" w:rsidRPr="00283D4B" w:rsidRDefault="00283D4B" w:rsidP="00283D4B">
            <w:pPr>
              <w:jc w:val="right"/>
              <w:rPr>
                <w:rFonts w:ascii="Century Gothic" w:hAnsi="Century Gothic"/>
                <w:color w:val="000000"/>
                <w:sz w:val="16"/>
                <w:szCs w:val="16"/>
              </w:rPr>
            </w:pPr>
            <w:r>
              <w:rPr>
                <w:rFonts w:ascii="Century Gothic" w:hAnsi="Century Gothic"/>
                <w:color w:val="000000"/>
                <w:sz w:val="16"/>
                <w:szCs w:val="16"/>
              </w:rPr>
              <w:t>23.951.355.450</w:t>
            </w:r>
          </w:p>
        </w:tc>
        <w:tc>
          <w:tcPr>
            <w:tcW w:w="1015" w:type="pct"/>
            <w:tcBorders>
              <w:top w:val="nil"/>
              <w:left w:val="nil"/>
              <w:bottom w:val="single" w:sz="8" w:space="0" w:color="auto"/>
              <w:right w:val="single" w:sz="8" w:space="0" w:color="auto"/>
            </w:tcBorders>
            <w:shd w:val="clear" w:color="auto" w:fill="F2F2F2" w:themeFill="background1" w:themeFillShade="F2"/>
            <w:noWrap/>
            <w:vAlign w:val="center"/>
            <w:hideMark/>
          </w:tcPr>
          <w:p w:rsidR="00EB26DF" w:rsidRPr="00283D4B" w:rsidRDefault="00EB26DF" w:rsidP="00EB26DF">
            <w:pPr>
              <w:jc w:val="right"/>
              <w:rPr>
                <w:rFonts w:ascii="Century Gothic" w:hAnsi="Century Gothic"/>
                <w:color w:val="000000"/>
                <w:sz w:val="16"/>
                <w:szCs w:val="16"/>
              </w:rPr>
            </w:pPr>
            <w:r w:rsidRPr="00283D4B">
              <w:rPr>
                <w:rFonts w:ascii="Century Gothic" w:hAnsi="Century Gothic"/>
                <w:color w:val="000000"/>
                <w:sz w:val="16"/>
                <w:szCs w:val="16"/>
              </w:rPr>
              <w:t>20.028.505.010,00</w:t>
            </w:r>
          </w:p>
        </w:tc>
        <w:tc>
          <w:tcPr>
            <w:tcW w:w="912" w:type="pct"/>
            <w:tcBorders>
              <w:top w:val="nil"/>
              <w:left w:val="nil"/>
              <w:bottom w:val="single" w:sz="8" w:space="0" w:color="auto"/>
              <w:right w:val="single" w:sz="8" w:space="0" w:color="auto"/>
            </w:tcBorders>
            <w:shd w:val="clear" w:color="auto" w:fill="F2F2F2" w:themeFill="background1" w:themeFillShade="F2"/>
            <w:noWrap/>
            <w:vAlign w:val="center"/>
          </w:tcPr>
          <w:p w:rsidR="00EB26DF" w:rsidRPr="00283D4B" w:rsidRDefault="001F1B76" w:rsidP="00EB26DF">
            <w:pPr>
              <w:jc w:val="right"/>
              <w:rPr>
                <w:rFonts w:ascii="Century Gothic" w:hAnsi="Century Gothic"/>
                <w:color w:val="000000"/>
                <w:sz w:val="16"/>
                <w:szCs w:val="16"/>
              </w:rPr>
            </w:pPr>
            <w:r>
              <w:rPr>
                <w:rFonts w:ascii="Century Gothic" w:hAnsi="Century Gothic"/>
                <w:color w:val="000000"/>
                <w:sz w:val="16"/>
                <w:szCs w:val="16"/>
              </w:rPr>
              <w:t>19.770.1</w:t>
            </w:r>
            <w:r w:rsidR="004C38BE" w:rsidRPr="00283D4B">
              <w:rPr>
                <w:rFonts w:ascii="Century Gothic" w:hAnsi="Century Gothic"/>
                <w:color w:val="000000"/>
                <w:sz w:val="16"/>
                <w:szCs w:val="16"/>
              </w:rPr>
              <w:t>39.000,00</w:t>
            </w:r>
          </w:p>
        </w:tc>
        <w:tc>
          <w:tcPr>
            <w:tcW w:w="912" w:type="pct"/>
            <w:tcBorders>
              <w:top w:val="nil"/>
              <w:left w:val="nil"/>
              <w:bottom w:val="single" w:sz="8" w:space="0" w:color="auto"/>
              <w:right w:val="single" w:sz="8" w:space="0" w:color="auto"/>
            </w:tcBorders>
            <w:shd w:val="clear" w:color="auto" w:fill="F2F2F2" w:themeFill="background1" w:themeFillShade="F2"/>
            <w:noWrap/>
            <w:vAlign w:val="center"/>
          </w:tcPr>
          <w:p w:rsidR="00EB26DF" w:rsidRPr="00283D4B" w:rsidRDefault="001F1B76" w:rsidP="00EB26DF">
            <w:pPr>
              <w:jc w:val="right"/>
              <w:rPr>
                <w:rFonts w:ascii="Century Gothic" w:hAnsi="Century Gothic"/>
                <w:color w:val="000000"/>
                <w:sz w:val="16"/>
                <w:szCs w:val="16"/>
              </w:rPr>
            </w:pPr>
            <w:r>
              <w:rPr>
                <w:rFonts w:ascii="Century Gothic" w:hAnsi="Century Gothic"/>
                <w:color w:val="000000"/>
                <w:sz w:val="16"/>
                <w:szCs w:val="16"/>
              </w:rPr>
              <w:t>(</w:t>
            </w:r>
            <w:r w:rsidR="002E2172" w:rsidRPr="002E2172">
              <w:rPr>
                <w:rFonts w:ascii="Century Gothic" w:hAnsi="Century Gothic"/>
                <w:color w:val="000000"/>
                <w:sz w:val="16"/>
                <w:szCs w:val="16"/>
              </w:rPr>
              <w:t>159</w:t>
            </w:r>
            <w:r w:rsidR="002E2172">
              <w:rPr>
                <w:rFonts w:ascii="Century Gothic" w:hAnsi="Century Gothic"/>
                <w:color w:val="000000"/>
                <w:sz w:val="16"/>
                <w:szCs w:val="16"/>
              </w:rPr>
              <w:t>.</w:t>
            </w:r>
            <w:r w:rsidR="002E2172" w:rsidRPr="002E2172">
              <w:rPr>
                <w:rFonts w:ascii="Century Gothic" w:hAnsi="Century Gothic"/>
                <w:color w:val="000000"/>
                <w:sz w:val="16"/>
                <w:szCs w:val="16"/>
              </w:rPr>
              <w:t>616</w:t>
            </w:r>
            <w:r w:rsidR="002E2172">
              <w:rPr>
                <w:rFonts w:ascii="Century Gothic" w:hAnsi="Century Gothic"/>
                <w:color w:val="000000"/>
                <w:sz w:val="16"/>
                <w:szCs w:val="16"/>
              </w:rPr>
              <w:t>.</w:t>
            </w:r>
            <w:r w:rsidR="002E2172" w:rsidRPr="002E2172">
              <w:rPr>
                <w:rFonts w:ascii="Century Gothic" w:hAnsi="Century Gothic"/>
                <w:color w:val="000000"/>
                <w:sz w:val="16"/>
                <w:szCs w:val="16"/>
              </w:rPr>
              <w:t>010</w:t>
            </w:r>
            <w:r w:rsidR="00F03BAA" w:rsidRPr="00283D4B">
              <w:rPr>
                <w:rFonts w:ascii="Century Gothic" w:hAnsi="Century Gothic"/>
                <w:color w:val="000000"/>
                <w:sz w:val="16"/>
                <w:szCs w:val="16"/>
              </w:rPr>
              <w:t>)</w:t>
            </w:r>
          </w:p>
        </w:tc>
        <w:tc>
          <w:tcPr>
            <w:tcW w:w="385" w:type="pct"/>
            <w:tcBorders>
              <w:top w:val="nil"/>
              <w:left w:val="nil"/>
              <w:bottom w:val="single" w:sz="8" w:space="0" w:color="auto"/>
              <w:right w:val="single" w:sz="8" w:space="0" w:color="auto"/>
            </w:tcBorders>
            <w:shd w:val="clear" w:color="auto" w:fill="F2F2F2" w:themeFill="background1" w:themeFillShade="F2"/>
            <w:noWrap/>
            <w:vAlign w:val="center"/>
          </w:tcPr>
          <w:p w:rsidR="00EB26DF" w:rsidRPr="00283D4B" w:rsidRDefault="002E2172" w:rsidP="00EB26DF">
            <w:pPr>
              <w:jc w:val="right"/>
              <w:rPr>
                <w:rFonts w:ascii="Century Gothic" w:hAnsi="Century Gothic"/>
                <w:color w:val="000000"/>
                <w:sz w:val="16"/>
                <w:szCs w:val="16"/>
              </w:rPr>
            </w:pPr>
            <w:r>
              <w:rPr>
                <w:rFonts w:ascii="Century Gothic" w:hAnsi="Century Gothic"/>
                <w:color w:val="000000"/>
                <w:sz w:val="16"/>
                <w:szCs w:val="16"/>
              </w:rPr>
              <w:t>(0.80</w:t>
            </w:r>
            <w:r w:rsidR="00F03BAA" w:rsidRPr="00283D4B">
              <w:rPr>
                <w:rFonts w:ascii="Century Gothic" w:hAnsi="Century Gothic"/>
                <w:color w:val="000000"/>
                <w:sz w:val="16"/>
                <w:szCs w:val="16"/>
              </w:rPr>
              <w:t>)</w:t>
            </w:r>
          </w:p>
        </w:tc>
      </w:tr>
      <w:tr w:rsidR="00283D4B" w:rsidRPr="00283D4B" w:rsidTr="00E1683A">
        <w:trPr>
          <w:trHeight w:val="315"/>
          <w:tblHeader/>
        </w:trPr>
        <w:tc>
          <w:tcPr>
            <w:tcW w:w="1008" w:type="pct"/>
            <w:tcBorders>
              <w:top w:val="nil"/>
              <w:left w:val="single" w:sz="8" w:space="0" w:color="auto"/>
              <w:bottom w:val="single" w:sz="8" w:space="0" w:color="auto"/>
              <w:right w:val="single" w:sz="8" w:space="0" w:color="auto"/>
            </w:tcBorders>
            <w:shd w:val="clear" w:color="auto" w:fill="F2F2F2" w:themeFill="background1" w:themeFillShade="F2"/>
            <w:noWrap/>
            <w:vAlign w:val="center"/>
            <w:hideMark/>
          </w:tcPr>
          <w:p w:rsidR="00EB26DF" w:rsidRPr="00283D4B" w:rsidRDefault="00EB26DF" w:rsidP="00EB26DF">
            <w:pPr>
              <w:rPr>
                <w:rFonts w:ascii="Century Gothic" w:hAnsi="Century Gothic"/>
                <w:color w:val="000000"/>
                <w:sz w:val="16"/>
                <w:szCs w:val="16"/>
              </w:rPr>
            </w:pPr>
            <w:r w:rsidRPr="00283D4B">
              <w:rPr>
                <w:rFonts w:ascii="Century Gothic" w:hAnsi="Century Gothic"/>
                <w:color w:val="000000"/>
                <w:sz w:val="16"/>
                <w:szCs w:val="16"/>
              </w:rPr>
              <w:t>Belanja Barang dan Jasa</w:t>
            </w:r>
          </w:p>
        </w:tc>
        <w:tc>
          <w:tcPr>
            <w:tcW w:w="768" w:type="pct"/>
            <w:tcBorders>
              <w:top w:val="nil"/>
              <w:left w:val="nil"/>
              <w:bottom w:val="single" w:sz="8" w:space="0" w:color="auto"/>
              <w:right w:val="single" w:sz="8" w:space="0" w:color="auto"/>
            </w:tcBorders>
            <w:shd w:val="clear" w:color="auto" w:fill="F2F2F2" w:themeFill="background1" w:themeFillShade="F2"/>
            <w:vAlign w:val="center"/>
            <w:hideMark/>
          </w:tcPr>
          <w:p w:rsidR="00EB26DF" w:rsidRPr="00283D4B" w:rsidRDefault="00EB26DF" w:rsidP="00EB26DF">
            <w:pPr>
              <w:jc w:val="right"/>
              <w:rPr>
                <w:rFonts w:ascii="Century Gothic" w:hAnsi="Century Gothic"/>
                <w:color w:val="000000"/>
                <w:sz w:val="16"/>
                <w:szCs w:val="16"/>
              </w:rPr>
            </w:pPr>
            <w:r w:rsidRPr="00283D4B">
              <w:rPr>
                <w:rFonts w:ascii="Century Gothic" w:hAnsi="Century Gothic"/>
                <w:color w:val="000000"/>
                <w:sz w:val="16"/>
                <w:szCs w:val="16"/>
              </w:rPr>
              <w:t>167.294.138.580</w:t>
            </w:r>
          </w:p>
        </w:tc>
        <w:tc>
          <w:tcPr>
            <w:tcW w:w="1015" w:type="pct"/>
            <w:tcBorders>
              <w:top w:val="nil"/>
              <w:left w:val="nil"/>
              <w:bottom w:val="single" w:sz="8" w:space="0" w:color="auto"/>
              <w:right w:val="single" w:sz="8" w:space="0" w:color="auto"/>
            </w:tcBorders>
            <w:shd w:val="clear" w:color="auto" w:fill="F2F2F2" w:themeFill="background1" w:themeFillShade="F2"/>
            <w:noWrap/>
            <w:vAlign w:val="center"/>
            <w:hideMark/>
          </w:tcPr>
          <w:p w:rsidR="00EB26DF" w:rsidRPr="00283D4B" w:rsidRDefault="00EB26DF" w:rsidP="00EB26DF">
            <w:pPr>
              <w:jc w:val="right"/>
              <w:rPr>
                <w:rFonts w:ascii="Century Gothic" w:hAnsi="Century Gothic"/>
                <w:color w:val="000000"/>
                <w:sz w:val="16"/>
                <w:szCs w:val="16"/>
              </w:rPr>
            </w:pPr>
            <w:r w:rsidRPr="00283D4B">
              <w:rPr>
                <w:rFonts w:ascii="Century Gothic" w:hAnsi="Century Gothic"/>
                <w:color w:val="000000"/>
                <w:sz w:val="16"/>
                <w:szCs w:val="16"/>
              </w:rPr>
              <w:t>202.204.829.640,00</w:t>
            </w:r>
          </w:p>
        </w:tc>
        <w:tc>
          <w:tcPr>
            <w:tcW w:w="912" w:type="pct"/>
            <w:tcBorders>
              <w:top w:val="nil"/>
              <w:left w:val="nil"/>
              <w:bottom w:val="single" w:sz="8" w:space="0" w:color="auto"/>
              <w:right w:val="single" w:sz="8" w:space="0" w:color="auto"/>
            </w:tcBorders>
            <w:shd w:val="clear" w:color="auto" w:fill="F2F2F2" w:themeFill="background1" w:themeFillShade="F2"/>
            <w:noWrap/>
            <w:vAlign w:val="center"/>
          </w:tcPr>
          <w:p w:rsidR="00EB26DF" w:rsidRPr="00283D4B" w:rsidRDefault="002E2172" w:rsidP="00EB26DF">
            <w:pPr>
              <w:jc w:val="right"/>
              <w:rPr>
                <w:rFonts w:ascii="Century Gothic" w:hAnsi="Century Gothic"/>
                <w:color w:val="000000"/>
                <w:sz w:val="16"/>
                <w:szCs w:val="16"/>
              </w:rPr>
            </w:pPr>
            <w:r w:rsidRPr="002E2172">
              <w:rPr>
                <w:rFonts w:ascii="Century Gothic" w:hAnsi="Century Gothic"/>
                <w:color w:val="000000"/>
                <w:sz w:val="16"/>
                <w:szCs w:val="16"/>
              </w:rPr>
              <w:t>213</w:t>
            </w:r>
            <w:r>
              <w:rPr>
                <w:rFonts w:ascii="Century Gothic" w:hAnsi="Century Gothic"/>
                <w:color w:val="000000"/>
                <w:sz w:val="16"/>
                <w:szCs w:val="16"/>
              </w:rPr>
              <w:t>.</w:t>
            </w:r>
            <w:r w:rsidRPr="002E2172">
              <w:rPr>
                <w:rFonts w:ascii="Century Gothic" w:hAnsi="Century Gothic"/>
                <w:color w:val="000000"/>
                <w:sz w:val="16"/>
                <w:szCs w:val="16"/>
              </w:rPr>
              <w:t>118</w:t>
            </w:r>
            <w:r>
              <w:rPr>
                <w:rFonts w:ascii="Century Gothic" w:hAnsi="Century Gothic"/>
                <w:color w:val="000000"/>
                <w:sz w:val="16"/>
                <w:szCs w:val="16"/>
              </w:rPr>
              <w:t>.</w:t>
            </w:r>
            <w:r w:rsidRPr="002E2172">
              <w:rPr>
                <w:rFonts w:ascii="Century Gothic" w:hAnsi="Century Gothic"/>
                <w:color w:val="000000"/>
                <w:sz w:val="16"/>
                <w:szCs w:val="16"/>
              </w:rPr>
              <w:t>056</w:t>
            </w:r>
            <w:r>
              <w:rPr>
                <w:rFonts w:ascii="Century Gothic" w:hAnsi="Century Gothic"/>
                <w:color w:val="000000"/>
                <w:sz w:val="16"/>
                <w:szCs w:val="16"/>
              </w:rPr>
              <w:t>.</w:t>
            </w:r>
            <w:r w:rsidRPr="002E2172">
              <w:rPr>
                <w:rFonts w:ascii="Century Gothic" w:hAnsi="Century Gothic"/>
                <w:color w:val="000000"/>
                <w:sz w:val="16"/>
                <w:szCs w:val="16"/>
              </w:rPr>
              <w:t>834</w:t>
            </w:r>
            <w:r>
              <w:rPr>
                <w:rFonts w:ascii="Century Gothic" w:hAnsi="Century Gothic"/>
                <w:color w:val="000000"/>
                <w:sz w:val="16"/>
                <w:szCs w:val="16"/>
              </w:rPr>
              <w:t>,00</w:t>
            </w:r>
          </w:p>
        </w:tc>
        <w:tc>
          <w:tcPr>
            <w:tcW w:w="912" w:type="pct"/>
            <w:tcBorders>
              <w:top w:val="nil"/>
              <w:left w:val="nil"/>
              <w:bottom w:val="single" w:sz="8" w:space="0" w:color="auto"/>
              <w:right w:val="single" w:sz="8" w:space="0" w:color="auto"/>
            </w:tcBorders>
            <w:shd w:val="clear" w:color="auto" w:fill="F2F2F2" w:themeFill="background1" w:themeFillShade="F2"/>
            <w:noWrap/>
            <w:vAlign w:val="center"/>
          </w:tcPr>
          <w:p w:rsidR="00EB26DF" w:rsidRPr="00283D4B" w:rsidRDefault="002E2172" w:rsidP="00EB26DF">
            <w:pPr>
              <w:jc w:val="right"/>
              <w:rPr>
                <w:rFonts w:ascii="Century Gothic" w:hAnsi="Century Gothic"/>
                <w:color w:val="000000"/>
                <w:sz w:val="16"/>
                <w:szCs w:val="16"/>
              </w:rPr>
            </w:pPr>
            <w:r w:rsidRPr="002E2172">
              <w:rPr>
                <w:rFonts w:ascii="Century Gothic" w:hAnsi="Century Gothic"/>
                <w:color w:val="000000"/>
                <w:sz w:val="16"/>
                <w:szCs w:val="16"/>
              </w:rPr>
              <w:t>10</w:t>
            </w:r>
            <w:r>
              <w:rPr>
                <w:rFonts w:ascii="Century Gothic" w:hAnsi="Century Gothic"/>
                <w:color w:val="000000"/>
                <w:sz w:val="16"/>
                <w:szCs w:val="16"/>
              </w:rPr>
              <w:t>.</w:t>
            </w:r>
            <w:r w:rsidRPr="002E2172">
              <w:rPr>
                <w:rFonts w:ascii="Century Gothic" w:hAnsi="Century Gothic"/>
                <w:color w:val="000000"/>
                <w:sz w:val="16"/>
                <w:szCs w:val="16"/>
              </w:rPr>
              <w:t>913</w:t>
            </w:r>
            <w:r>
              <w:rPr>
                <w:rFonts w:ascii="Century Gothic" w:hAnsi="Century Gothic"/>
                <w:color w:val="000000"/>
                <w:sz w:val="16"/>
                <w:szCs w:val="16"/>
              </w:rPr>
              <w:t>.</w:t>
            </w:r>
            <w:r w:rsidRPr="002E2172">
              <w:rPr>
                <w:rFonts w:ascii="Century Gothic" w:hAnsi="Century Gothic"/>
                <w:color w:val="000000"/>
                <w:sz w:val="16"/>
                <w:szCs w:val="16"/>
              </w:rPr>
              <w:t>227</w:t>
            </w:r>
            <w:r>
              <w:rPr>
                <w:rFonts w:ascii="Century Gothic" w:hAnsi="Century Gothic"/>
                <w:color w:val="000000"/>
                <w:sz w:val="16"/>
                <w:szCs w:val="16"/>
              </w:rPr>
              <w:t>.</w:t>
            </w:r>
            <w:r w:rsidRPr="002E2172">
              <w:rPr>
                <w:rFonts w:ascii="Century Gothic" w:hAnsi="Century Gothic"/>
                <w:color w:val="000000"/>
                <w:sz w:val="16"/>
                <w:szCs w:val="16"/>
              </w:rPr>
              <w:t>194</w:t>
            </w:r>
            <w:r>
              <w:rPr>
                <w:rFonts w:ascii="Century Gothic" w:hAnsi="Century Gothic"/>
                <w:color w:val="000000"/>
                <w:sz w:val="16"/>
                <w:szCs w:val="16"/>
              </w:rPr>
              <w:t>,00</w:t>
            </w:r>
          </w:p>
        </w:tc>
        <w:tc>
          <w:tcPr>
            <w:tcW w:w="385" w:type="pct"/>
            <w:tcBorders>
              <w:top w:val="nil"/>
              <w:left w:val="nil"/>
              <w:bottom w:val="single" w:sz="8" w:space="0" w:color="auto"/>
              <w:right w:val="single" w:sz="8" w:space="0" w:color="auto"/>
            </w:tcBorders>
            <w:shd w:val="clear" w:color="auto" w:fill="F2F2F2" w:themeFill="background1" w:themeFillShade="F2"/>
            <w:noWrap/>
            <w:vAlign w:val="center"/>
          </w:tcPr>
          <w:p w:rsidR="00EB26DF" w:rsidRPr="00283D4B" w:rsidRDefault="002E2172" w:rsidP="00EB26DF">
            <w:pPr>
              <w:jc w:val="right"/>
              <w:rPr>
                <w:rFonts w:ascii="Century Gothic" w:hAnsi="Century Gothic"/>
                <w:color w:val="000000"/>
                <w:sz w:val="16"/>
                <w:szCs w:val="16"/>
              </w:rPr>
            </w:pPr>
            <w:r>
              <w:rPr>
                <w:rFonts w:ascii="Century Gothic" w:hAnsi="Century Gothic"/>
                <w:color w:val="000000"/>
                <w:sz w:val="16"/>
                <w:szCs w:val="16"/>
              </w:rPr>
              <w:t>5.40</w:t>
            </w:r>
          </w:p>
        </w:tc>
      </w:tr>
      <w:tr w:rsidR="00283D4B" w:rsidRPr="00283D4B" w:rsidTr="00E1683A">
        <w:trPr>
          <w:trHeight w:val="315"/>
          <w:tblHeader/>
        </w:trPr>
        <w:tc>
          <w:tcPr>
            <w:tcW w:w="1008" w:type="pct"/>
            <w:tcBorders>
              <w:top w:val="nil"/>
              <w:left w:val="single" w:sz="8" w:space="0" w:color="auto"/>
              <w:bottom w:val="single" w:sz="8" w:space="0" w:color="auto"/>
              <w:right w:val="single" w:sz="8" w:space="0" w:color="auto"/>
            </w:tcBorders>
            <w:shd w:val="clear" w:color="auto" w:fill="F2F2F2" w:themeFill="background1" w:themeFillShade="F2"/>
            <w:noWrap/>
            <w:vAlign w:val="center"/>
            <w:hideMark/>
          </w:tcPr>
          <w:p w:rsidR="00EB26DF" w:rsidRPr="00283D4B" w:rsidRDefault="00EB26DF" w:rsidP="00EB26DF">
            <w:pPr>
              <w:rPr>
                <w:rFonts w:ascii="Century Gothic" w:hAnsi="Century Gothic"/>
                <w:color w:val="000000"/>
                <w:sz w:val="16"/>
                <w:szCs w:val="16"/>
              </w:rPr>
            </w:pPr>
            <w:r w:rsidRPr="00283D4B">
              <w:rPr>
                <w:rFonts w:ascii="Century Gothic" w:hAnsi="Century Gothic"/>
                <w:color w:val="000000"/>
                <w:sz w:val="16"/>
                <w:szCs w:val="16"/>
              </w:rPr>
              <w:t>Belanja Modal</w:t>
            </w:r>
          </w:p>
        </w:tc>
        <w:tc>
          <w:tcPr>
            <w:tcW w:w="768" w:type="pct"/>
            <w:tcBorders>
              <w:top w:val="nil"/>
              <w:left w:val="nil"/>
              <w:bottom w:val="single" w:sz="8" w:space="0" w:color="auto"/>
              <w:right w:val="single" w:sz="8" w:space="0" w:color="auto"/>
            </w:tcBorders>
            <w:shd w:val="clear" w:color="auto" w:fill="F2F2F2" w:themeFill="background1" w:themeFillShade="F2"/>
            <w:vAlign w:val="center"/>
            <w:hideMark/>
          </w:tcPr>
          <w:p w:rsidR="00EB26DF" w:rsidRPr="00283D4B" w:rsidRDefault="00EB26DF" w:rsidP="00283D4B">
            <w:pPr>
              <w:jc w:val="right"/>
              <w:rPr>
                <w:rFonts w:ascii="Century Gothic" w:hAnsi="Century Gothic"/>
                <w:color w:val="000000"/>
                <w:sz w:val="16"/>
                <w:szCs w:val="16"/>
              </w:rPr>
            </w:pPr>
            <w:r w:rsidRPr="00283D4B">
              <w:rPr>
                <w:rFonts w:ascii="Century Gothic" w:hAnsi="Century Gothic"/>
                <w:color w:val="000000"/>
                <w:sz w:val="16"/>
                <w:szCs w:val="16"/>
              </w:rPr>
              <w:t>254.334.984.630</w:t>
            </w:r>
          </w:p>
        </w:tc>
        <w:tc>
          <w:tcPr>
            <w:tcW w:w="1015" w:type="pct"/>
            <w:tcBorders>
              <w:top w:val="nil"/>
              <w:left w:val="nil"/>
              <w:bottom w:val="single" w:sz="8" w:space="0" w:color="auto"/>
              <w:right w:val="single" w:sz="8" w:space="0" w:color="auto"/>
            </w:tcBorders>
            <w:shd w:val="clear" w:color="auto" w:fill="F2F2F2" w:themeFill="background1" w:themeFillShade="F2"/>
            <w:noWrap/>
            <w:vAlign w:val="center"/>
            <w:hideMark/>
          </w:tcPr>
          <w:p w:rsidR="00EB26DF" w:rsidRPr="00283D4B" w:rsidRDefault="00EB26DF" w:rsidP="00EB26DF">
            <w:pPr>
              <w:jc w:val="right"/>
              <w:rPr>
                <w:rFonts w:ascii="Century Gothic" w:hAnsi="Century Gothic"/>
                <w:color w:val="000000"/>
                <w:sz w:val="16"/>
                <w:szCs w:val="16"/>
              </w:rPr>
            </w:pPr>
            <w:r w:rsidRPr="00283D4B">
              <w:rPr>
                <w:rFonts w:ascii="Century Gothic" w:hAnsi="Century Gothic"/>
                <w:color w:val="000000"/>
                <w:sz w:val="16"/>
                <w:szCs w:val="16"/>
              </w:rPr>
              <w:t>348.299.475.549,00</w:t>
            </w:r>
          </w:p>
        </w:tc>
        <w:tc>
          <w:tcPr>
            <w:tcW w:w="912" w:type="pct"/>
            <w:tcBorders>
              <w:top w:val="nil"/>
              <w:left w:val="nil"/>
              <w:bottom w:val="single" w:sz="8" w:space="0" w:color="auto"/>
              <w:right w:val="single" w:sz="8" w:space="0" w:color="auto"/>
            </w:tcBorders>
            <w:shd w:val="clear" w:color="auto" w:fill="F2F2F2" w:themeFill="background1" w:themeFillShade="F2"/>
            <w:noWrap/>
            <w:vAlign w:val="center"/>
          </w:tcPr>
          <w:p w:rsidR="00EB26DF" w:rsidRPr="00283D4B" w:rsidRDefault="002E2172" w:rsidP="00EB26DF">
            <w:pPr>
              <w:jc w:val="right"/>
              <w:rPr>
                <w:rFonts w:ascii="Century Gothic" w:hAnsi="Century Gothic"/>
                <w:color w:val="000000"/>
                <w:sz w:val="16"/>
                <w:szCs w:val="16"/>
              </w:rPr>
            </w:pPr>
            <w:r w:rsidRPr="002E2172">
              <w:rPr>
                <w:rFonts w:ascii="Century Gothic" w:hAnsi="Century Gothic"/>
                <w:color w:val="000000"/>
                <w:sz w:val="16"/>
                <w:szCs w:val="16"/>
              </w:rPr>
              <w:t>355</w:t>
            </w:r>
            <w:r>
              <w:rPr>
                <w:rFonts w:ascii="Century Gothic" w:hAnsi="Century Gothic"/>
                <w:color w:val="000000"/>
                <w:sz w:val="16"/>
                <w:szCs w:val="16"/>
              </w:rPr>
              <w:t>.</w:t>
            </w:r>
            <w:r w:rsidRPr="002E2172">
              <w:rPr>
                <w:rFonts w:ascii="Century Gothic" w:hAnsi="Century Gothic"/>
                <w:color w:val="000000"/>
                <w:sz w:val="16"/>
                <w:szCs w:val="16"/>
              </w:rPr>
              <w:t>498</w:t>
            </w:r>
            <w:r>
              <w:rPr>
                <w:rFonts w:ascii="Century Gothic" w:hAnsi="Century Gothic"/>
                <w:color w:val="000000"/>
                <w:sz w:val="16"/>
                <w:szCs w:val="16"/>
              </w:rPr>
              <w:t>.</w:t>
            </w:r>
            <w:r w:rsidRPr="002E2172">
              <w:rPr>
                <w:rFonts w:ascii="Century Gothic" w:hAnsi="Century Gothic"/>
                <w:color w:val="000000"/>
                <w:sz w:val="16"/>
                <w:szCs w:val="16"/>
              </w:rPr>
              <w:t>884</w:t>
            </w:r>
            <w:r>
              <w:rPr>
                <w:rFonts w:ascii="Century Gothic" w:hAnsi="Century Gothic"/>
                <w:color w:val="000000"/>
                <w:sz w:val="16"/>
                <w:szCs w:val="16"/>
              </w:rPr>
              <w:t>.</w:t>
            </w:r>
            <w:r w:rsidRPr="002E2172">
              <w:rPr>
                <w:rFonts w:ascii="Century Gothic" w:hAnsi="Century Gothic"/>
                <w:color w:val="000000"/>
                <w:sz w:val="16"/>
                <w:szCs w:val="16"/>
              </w:rPr>
              <w:t>153</w:t>
            </w:r>
            <w:r>
              <w:rPr>
                <w:rFonts w:ascii="Century Gothic" w:hAnsi="Century Gothic"/>
                <w:color w:val="000000"/>
                <w:sz w:val="16"/>
                <w:szCs w:val="16"/>
              </w:rPr>
              <w:t>,00</w:t>
            </w:r>
          </w:p>
        </w:tc>
        <w:tc>
          <w:tcPr>
            <w:tcW w:w="912" w:type="pct"/>
            <w:tcBorders>
              <w:top w:val="nil"/>
              <w:left w:val="nil"/>
              <w:bottom w:val="single" w:sz="8" w:space="0" w:color="auto"/>
              <w:right w:val="single" w:sz="8" w:space="0" w:color="auto"/>
            </w:tcBorders>
            <w:shd w:val="clear" w:color="auto" w:fill="F2F2F2" w:themeFill="background1" w:themeFillShade="F2"/>
            <w:noWrap/>
            <w:vAlign w:val="center"/>
          </w:tcPr>
          <w:p w:rsidR="00EB26DF" w:rsidRPr="00283D4B" w:rsidRDefault="002E2172" w:rsidP="00EB26DF">
            <w:pPr>
              <w:jc w:val="right"/>
              <w:rPr>
                <w:rFonts w:ascii="Century Gothic" w:hAnsi="Century Gothic"/>
                <w:color w:val="000000"/>
                <w:sz w:val="16"/>
                <w:szCs w:val="16"/>
              </w:rPr>
            </w:pPr>
            <w:r w:rsidRPr="002E2172">
              <w:rPr>
                <w:rFonts w:ascii="Century Gothic" w:hAnsi="Century Gothic"/>
                <w:color w:val="000000"/>
                <w:sz w:val="16"/>
                <w:szCs w:val="16"/>
              </w:rPr>
              <w:t>7</w:t>
            </w:r>
            <w:r>
              <w:rPr>
                <w:rFonts w:ascii="Century Gothic" w:hAnsi="Century Gothic"/>
                <w:color w:val="000000"/>
                <w:sz w:val="16"/>
                <w:szCs w:val="16"/>
              </w:rPr>
              <w:t>.</w:t>
            </w:r>
            <w:r w:rsidRPr="002E2172">
              <w:rPr>
                <w:rFonts w:ascii="Century Gothic" w:hAnsi="Century Gothic"/>
                <w:color w:val="000000"/>
                <w:sz w:val="16"/>
                <w:szCs w:val="16"/>
              </w:rPr>
              <w:t>199</w:t>
            </w:r>
            <w:r>
              <w:rPr>
                <w:rFonts w:ascii="Century Gothic" w:hAnsi="Century Gothic"/>
                <w:color w:val="000000"/>
                <w:sz w:val="16"/>
                <w:szCs w:val="16"/>
              </w:rPr>
              <w:t>.</w:t>
            </w:r>
            <w:r w:rsidRPr="002E2172">
              <w:rPr>
                <w:rFonts w:ascii="Century Gothic" w:hAnsi="Century Gothic"/>
                <w:color w:val="000000"/>
                <w:sz w:val="16"/>
                <w:szCs w:val="16"/>
              </w:rPr>
              <w:t>408</w:t>
            </w:r>
            <w:r>
              <w:rPr>
                <w:rFonts w:ascii="Century Gothic" w:hAnsi="Century Gothic"/>
                <w:color w:val="000000"/>
                <w:sz w:val="16"/>
                <w:szCs w:val="16"/>
              </w:rPr>
              <w:t>.</w:t>
            </w:r>
            <w:r w:rsidRPr="002E2172">
              <w:rPr>
                <w:rFonts w:ascii="Century Gothic" w:hAnsi="Century Gothic"/>
                <w:color w:val="000000"/>
                <w:sz w:val="16"/>
                <w:szCs w:val="16"/>
              </w:rPr>
              <w:t>604</w:t>
            </w:r>
            <w:r>
              <w:rPr>
                <w:rFonts w:ascii="Century Gothic" w:hAnsi="Century Gothic"/>
                <w:color w:val="000000"/>
                <w:sz w:val="16"/>
                <w:szCs w:val="16"/>
              </w:rPr>
              <w:t>,00</w:t>
            </w:r>
          </w:p>
        </w:tc>
        <w:tc>
          <w:tcPr>
            <w:tcW w:w="385" w:type="pct"/>
            <w:tcBorders>
              <w:top w:val="nil"/>
              <w:left w:val="nil"/>
              <w:bottom w:val="single" w:sz="8" w:space="0" w:color="auto"/>
              <w:right w:val="single" w:sz="8" w:space="0" w:color="auto"/>
            </w:tcBorders>
            <w:shd w:val="clear" w:color="auto" w:fill="F2F2F2" w:themeFill="background1" w:themeFillShade="F2"/>
            <w:noWrap/>
            <w:vAlign w:val="center"/>
          </w:tcPr>
          <w:p w:rsidR="00EB26DF" w:rsidRPr="00283D4B" w:rsidRDefault="002E2172" w:rsidP="00EB26DF">
            <w:pPr>
              <w:jc w:val="right"/>
              <w:rPr>
                <w:rFonts w:ascii="Century Gothic" w:hAnsi="Century Gothic"/>
                <w:color w:val="000000"/>
                <w:sz w:val="16"/>
                <w:szCs w:val="16"/>
              </w:rPr>
            </w:pPr>
            <w:r>
              <w:rPr>
                <w:rFonts w:ascii="Century Gothic" w:hAnsi="Century Gothic"/>
                <w:color w:val="000000"/>
                <w:sz w:val="16"/>
                <w:szCs w:val="16"/>
              </w:rPr>
              <w:t>2.07</w:t>
            </w:r>
          </w:p>
        </w:tc>
      </w:tr>
      <w:tr w:rsidR="00283D4B" w:rsidRPr="00283D4B" w:rsidTr="00E1683A">
        <w:trPr>
          <w:trHeight w:val="315"/>
          <w:tblHeader/>
        </w:trPr>
        <w:tc>
          <w:tcPr>
            <w:tcW w:w="1008" w:type="pct"/>
            <w:tcBorders>
              <w:top w:val="nil"/>
              <w:left w:val="single" w:sz="8" w:space="0" w:color="auto"/>
              <w:bottom w:val="single" w:sz="8" w:space="0" w:color="auto"/>
              <w:right w:val="single" w:sz="8" w:space="0" w:color="auto"/>
            </w:tcBorders>
            <w:shd w:val="clear" w:color="auto" w:fill="DDD9C3" w:themeFill="background2" w:themeFillShade="E6"/>
            <w:noWrap/>
            <w:vAlign w:val="center"/>
            <w:hideMark/>
          </w:tcPr>
          <w:p w:rsidR="00EB26DF" w:rsidRPr="00283D4B" w:rsidRDefault="00EB26DF" w:rsidP="00EB26DF">
            <w:pPr>
              <w:jc w:val="center"/>
              <w:rPr>
                <w:rFonts w:ascii="Century Gothic" w:hAnsi="Century Gothic"/>
                <w:b/>
                <w:bCs/>
                <w:color w:val="000000" w:themeColor="text1"/>
                <w:sz w:val="16"/>
                <w:szCs w:val="16"/>
              </w:rPr>
            </w:pPr>
            <w:r w:rsidRPr="00283D4B">
              <w:rPr>
                <w:rFonts w:ascii="Century Gothic" w:hAnsi="Century Gothic"/>
                <w:b/>
                <w:bCs/>
                <w:color w:val="000000" w:themeColor="text1"/>
                <w:sz w:val="16"/>
                <w:szCs w:val="16"/>
              </w:rPr>
              <w:t>TOTAL BELANJA</w:t>
            </w:r>
          </w:p>
        </w:tc>
        <w:tc>
          <w:tcPr>
            <w:tcW w:w="768" w:type="pct"/>
            <w:tcBorders>
              <w:top w:val="nil"/>
              <w:left w:val="nil"/>
              <w:bottom w:val="single" w:sz="8" w:space="0" w:color="auto"/>
              <w:right w:val="single" w:sz="8" w:space="0" w:color="auto"/>
            </w:tcBorders>
            <w:shd w:val="clear" w:color="auto" w:fill="DDD9C3" w:themeFill="background2" w:themeFillShade="E6"/>
            <w:noWrap/>
            <w:vAlign w:val="center"/>
            <w:hideMark/>
          </w:tcPr>
          <w:p w:rsidR="00EB26DF" w:rsidRPr="00283D4B" w:rsidRDefault="00EB26DF" w:rsidP="00283D4B">
            <w:pPr>
              <w:jc w:val="right"/>
              <w:rPr>
                <w:rFonts w:ascii="Century Gothic" w:hAnsi="Century Gothic"/>
                <w:b/>
                <w:bCs/>
                <w:color w:val="000000" w:themeColor="text1"/>
                <w:sz w:val="16"/>
                <w:szCs w:val="16"/>
              </w:rPr>
            </w:pPr>
            <w:r w:rsidRPr="00283D4B">
              <w:rPr>
                <w:rFonts w:ascii="Century Gothic" w:hAnsi="Century Gothic"/>
                <w:b/>
                <w:bCs/>
                <w:color w:val="000000" w:themeColor="text1"/>
                <w:sz w:val="16"/>
                <w:szCs w:val="16"/>
              </w:rPr>
              <w:t>803.334.571.574</w:t>
            </w:r>
          </w:p>
        </w:tc>
        <w:tc>
          <w:tcPr>
            <w:tcW w:w="1015" w:type="pct"/>
            <w:tcBorders>
              <w:top w:val="nil"/>
              <w:left w:val="nil"/>
              <w:bottom w:val="single" w:sz="8" w:space="0" w:color="auto"/>
              <w:right w:val="single" w:sz="8" w:space="0" w:color="auto"/>
            </w:tcBorders>
            <w:shd w:val="clear" w:color="auto" w:fill="DDD9C3" w:themeFill="background2" w:themeFillShade="E6"/>
            <w:noWrap/>
            <w:vAlign w:val="center"/>
            <w:hideMark/>
          </w:tcPr>
          <w:p w:rsidR="00EB26DF" w:rsidRPr="00283D4B" w:rsidRDefault="00EB26DF" w:rsidP="00EB26DF">
            <w:pPr>
              <w:jc w:val="right"/>
              <w:rPr>
                <w:rFonts w:ascii="Century Gothic" w:hAnsi="Century Gothic"/>
                <w:b/>
                <w:bCs/>
                <w:color w:val="000000" w:themeColor="text1"/>
                <w:sz w:val="16"/>
                <w:szCs w:val="16"/>
              </w:rPr>
            </w:pPr>
            <w:r w:rsidRPr="00283D4B">
              <w:rPr>
                <w:rFonts w:ascii="Century Gothic" w:hAnsi="Century Gothic"/>
                <w:b/>
                <w:bCs/>
                <w:color w:val="000000" w:themeColor="text1"/>
                <w:sz w:val="16"/>
                <w:szCs w:val="16"/>
              </w:rPr>
              <w:t>1.027.930.137.343,95</w:t>
            </w:r>
          </w:p>
        </w:tc>
        <w:tc>
          <w:tcPr>
            <w:tcW w:w="912" w:type="pct"/>
            <w:tcBorders>
              <w:top w:val="nil"/>
              <w:left w:val="nil"/>
              <w:bottom w:val="single" w:sz="8" w:space="0" w:color="auto"/>
              <w:right w:val="single" w:sz="8" w:space="0" w:color="auto"/>
            </w:tcBorders>
            <w:shd w:val="clear" w:color="auto" w:fill="DDD9C3" w:themeFill="background2" w:themeFillShade="E6"/>
            <w:noWrap/>
            <w:vAlign w:val="center"/>
          </w:tcPr>
          <w:p w:rsidR="00EB26DF" w:rsidRPr="00283D4B" w:rsidRDefault="00E1683A" w:rsidP="00EB26DF">
            <w:pPr>
              <w:jc w:val="right"/>
              <w:rPr>
                <w:rFonts w:ascii="Century Gothic" w:hAnsi="Century Gothic"/>
                <w:b/>
                <w:bCs/>
                <w:color w:val="000000" w:themeColor="text1"/>
                <w:sz w:val="16"/>
                <w:szCs w:val="16"/>
              </w:rPr>
            </w:pPr>
            <w:r w:rsidRPr="00E1683A">
              <w:rPr>
                <w:rFonts w:ascii="Century Gothic" w:hAnsi="Century Gothic"/>
                <w:b/>
                <w:bCs/>
                <w:color w:val="000000" w:themeColor="text1"/>
                <w:sz w:val="16"/>
                <w:szCs w:val="16"/>
              </w:rPr>
              <w:t>987</w:t>
            </w:r>
            <w:r>
              <w:rPr>
                <w:rFonts w:ascii="Century Gothic" w:hAnsi="Century Gothic"/>
                <w:b/>
                <w:bCs/>
                <w:color w:val="000000" w:themeColor="text1"/>
                <w:sz w:val="16"/>
                <w:szCs w:val="16"/>
              </w:rPr>
              <w:t>.</w:t>
            </w:r>
            <w:r w:rsidRPr="00E1683A">
              <w:rPr>
                <w:rFonts w:ascii="Century Gothic" w:hAnsi="Century Gothic"/>
                <w:b/>
                <w:bCs/>
                <w:color w:val="000000" w:themeColor="text1"/>
                <w:sz w:val="16"/>
                <w:szCs w:val="16"/>
              </w:rPr>
              <w:t>596</w:t>
            </w:r>
            <w:r>
              <w:rPr>
                <w:rFonts w:ascii="Century Gothic" w:hAnsi="Century Gothic"/>
                <w:b/>
                <w:bCs/>
                <w:color w:val="000000" w:themeColor="text1"/>
                <w:sz w:val="16"/>
                <w:szCs w:val="16"/>
              </w:rPr>
              <w:t>.</w:t>
            </w:r>
            <w:r w:rsidRPr="00E1683A">
              <w:rPr>
                <w:rFonts w:ascii="Century Gothic" w:hAnsi="Century Gothic"/>
                <w:b/>
                <w:bCs/>
                <w:color w:val="000000" w:themeColor="text1"/>
                <w:sz w:val="16"/>
                <w:szCs w:val="16"/>
              </w:rPr>
              <w:t>994</w:t>
            </w:r>
            <w:r>
              <w:rPr>
                <w:rFonts w:ascii="Century Gothic" w:hAnsi="Century Gothic"/>
                <w:b/>
                <w:bCs/>
                <w:color w:val="000000" w:themeColor="text1"/>
                <w:sz w:val="16"/>
                <w:szCs w:val="16"/>
              </w:rPr>
              <w:t>.</w:t>
            </w:r>
            <w:r w:rsidRPr="00E1683A">
              <w:rPr>
                <w:rFonts w:ascii="Century Gothic" w:hAnsi="Century Gothic"/>
                <w:b/>
                <w:bCs/>
                <w:color w:val="000000" w:themeColor="text1"/>
                <w:sz w:val="16"/>
                <w:szCs w:val="16"/>
              </w:rPr>
              <w:t>080.44</w:t>
            </w:r>
          </w:p>
        </w:tc>
        <w:tc>
          <w:tcPr>
            <w:tcW w:w="912" w:type="pct"/>
            <w:tcBorders>
              <w:top w:val="nil"/>
              <w:left w:val="nil"/>
              <w:bottom w:val="single" w:sz="8" w:space="0" w:color="auto"/>
              <w:right w:val="single" w:sz="8" w:space="0" w:color="auto"/>
            </w:tcBorders>
            <w:shd w:val="clear" w:color="auto" w:fill="DDD9C3" w:themeFill="background2" w:themeFillShade="E6"/>
            <w:noWrap/>
            <w:vAlign w:val="center"/>
          </w:tcPr>
          <w:p w:rsidR="00EB26DF" w:rsidRPr="00283D4B" w:rsidRDefault="00F03BAA" w:rsidP="00EB26DF">
            <w:pPr>
              <w:jc w:val="right"/>
              <w:rPr>
                <w:rFonts w:ascii="Century Gothic" w:hAnsi="Century Gothic"/>
                <w:b/>
                <w:bCs/>
                <w:color w:val="000000" w:themeColor="text1"/>
                <w:sz w:val="16"/>
                <w:szCs w:val="16"/>
              </w:rPr>
            </w:pPr>
            <w:r w:rsidRPr="00283D4B">
              <w:rPr>
                <w:rFonts w:ascii="Century Gothic" w:hAnsi="Century Gothic"/>
                <w:b/>
                <w:bCs/>
                <w:color w:val="000000" w:themeColor="text1"/>
                <w:sz w:val="16"/>
                <w:szCs w:val="16"/>
              </w:rPr>
              <w:t>(</w:t>
            </w:r>
            <w:r w:rsidR="00E1683A" w:rsidRPr="00E1683A">
              <w:rPr>
                <w:rFonts w:ascii="Century Gothic" w:hAnsi="Century Gothic"/>
                <w:b/>
                <w:bCs/>
                <w:color w:val="000000" w:themeColor="text1"/>
                <w:sz w:val="16"/>
                <w:szCs w:val="16"/>
              </w:rPr>
              <w:t>40</w:t>
            </w:r>
            <w:r w:rsidR="00E1683A">
              <w:rPr>
                <w:rFonts w:ascii="Century Gothic" w:hAnsi="Century Gothic"/>
                <w:b/>
                <w:bCs/>
                <w:color w:val="000000" w:themeColor="text1"/>
                <w:sz w:val="16"/>
                <w:szCs w:val="16"/>
              </w:rPr>
              <w:t>.</w:t>
            </w:r>
            <w:r w:rsidR="00E1683A" w:rsidRPr="00E1683A">
              <w:rPr>
                <w:rFonts w:ascii="Century Gothic" w:hAnsi="Century Gothic"/>
                <w:b/>
                <w:bCs/>
                <w:color w:val="000000" w:themeColor="text1"/>
                <w:sz w:val="16"/>
                <w:szCs w:val="16"/>
              </w:rPr>
              <w:t>333</w:t>
            </w:r>
            <w:r w:rsidR="00E1683A">
              <w:rPr>
                <w:rFonts w:ascii="Century Gothic" w:hAnsi="Century Gothic"/>
                <w:b/>
                <w:bCs/>
                <w:color w:val="000000" w:themeColor="text1"/>
                <w:sz w:val="16"/>
                <w:szCs w:val="16"/>
              </w:rPr>
              <w:t>.</w:t>
            </w:r>
            <w:r w:rsidR="00E1683A" w:rsidRPr="00E1683A">
              <w:rPr>
                <w:rFonts w:ascii="Century Gothic" w:hAnsi="Century Gothic"/>
                <w:b/>
                <w:bCs/>
                <w:color w:val="000000" w:themeColor="text1"/>
                <w:sz w:val="16"/>
                <w:szCs w:val="16"/>
              </w:rPr>
              <w:t>143</w:t>
            </w:r>
            <w:r w:rsidR="00E1683A">
              <w:rPr>
                <w:rFonts w:ascii="Century Gothic" w:hAnsi="Century Gothic"/>
                <w:b/>
                <w:bCs/>
                <w:color w:val="000000" w:themeColor="text1"/>
                <w:sz w:val="16"/>
                <w:szCs w:val="16"/>
              </w:rPr>
              <w:t>.</w:t>
            </w:r>
            <w:r w:rsidR="00E1683A" w:rsidRPr="00E1683A">
              <w:rPr>
                <w:rFonts w:ascii="Century Gothic" w:hAnsi="Century Gothic"/>
                <w:b/>
                <w:bCs/>
                <w:color w:val="000000" w:themeColor="text1"/>
                <w:sz w:val="16"/>
                <w:szCs w:val="16"/>
              </w:rPr>
              <w:t>263.51</w:t>
            </w:r>
            <w:r w:rsidRPr="00283D4B">
              <w:rPr>
                <w:rFonts w:ascii="Century Gothic" w:hAnsi="Century Gothic"/>
                <w:b/>
                <w:bCs/>
                <w:color w:val="000000" w:themeColor="text1"/>
                <w:sz w:val="16"/>
                <w:szCs w:val="16"/>
              </w:rPr>
              <w:t>)</w:t>
            </w:r>
          </w:p>
        </w:tc>
        <w:tc>
          <w:tcPr>
            <w:tcW w:w="385" w:type="pct"/>
            <w:tcBorders>
              <w:top w:val="nil"/>
              <w:left w:val="nil"/>
              <w:bottom w:val="single" w:sz="8" w:space="0" w:color="auto"/>
              <w:right w:val="single" w:sz="8" w:space="0" w:color="auto"/>
            </w:tcBorders>
            <w:shd w:val="clear" w:color="auto" w:fill="DDD9C3" w:themeFill="background2" w:themeFillShade="E6"/>
            <w:noWrap/>
            <w:vAlign w:val="center"/>
          </w:tcPr>
          <w:p w:rsidR="00EB26DF" w:rsidRPr="00283D4B" w:rsidRDefault="00E1683A" w:rsidP="00EB26DF">
            <w:pPr>
              <w:jc w:val="right"/>
              <w:rPr>
                <w:rFonts w:ascii="Century Gothic" w:hAnsi="Century Gothic"/>
                <w:b/>
                <w:bCs/>
                <w:color w:val="000000" w:themeColor="text1"/>
                <w:sz w:val="16"/>
                <w:szCs w:val="16"/>
              </w:rPr>
            </w:pPr>
            <w:r>
              <w:rPr>
                <w:rFonts w:ascii="Century Gothic" w:hAnsi="Century Gothic"/>
                <w:b/>
                <w:bCs/>
                <w:color w:val="000000" w:themeColor="text1"/>
                <w:sz w:val="16"/>
                <w:szCs w:val="16"/>
              </w:rPr>
              <w:t>(3.92</w:t>
            </w:r>
            <w:r w:rsidR="00F03BAA" w:rsidRPr="00283D4B">
              <w:rPr>
                <w:rFonts w:ascii="Century Gothic" w:hAnsi="Century Gothic"/>
                <w:b/>
                <w:bCs/>
                <w:color w:val="000000" w:themeColor="text1"/>
                <w:sz w:val="16"/>
                <w:szCs w:val="16"/>
              </w:rPr>
              <w:t>)</w:t>
            </w:r>
          </w:p>
        </w:tc>
      </w:tr>
    </w:tbl>
    <w:p w:rsidR="00EB26DF" w:rsidRPr="004A7CC3" w:rsidRDefault="004A7CC3" w:rsidP="004A7CC3">
      <w:pPr>
        <w:pStyle w:val="BodyTextIndent"/>
        <w:tabs>
          <w:tab w:val="clear" w:pos="1440"/>
        </w:tabs>
        <w:ind w:left="1260" w:hanging="1260"/>
        <w:rPr>
          <w:rFonts w:ascii="Century Gothic" w:hAnsi="Century Gothic"/>
          <w:i/>
          <w:sz w:val="18"/>
          <w:szCs w:val="18"/>
          <w:lang w:val="en-US"/>
        </w:rPr>
      </w:pPr>
      <w:r>
        <w:rPr>
          <w:rFonts w:ascii="Century Gothic" w:hAnsi="Century Gothic"/>
          <w:sz w:val="18"/>
          <w:szCs w:val="18"/>
          <w:lang w:val="en-US"/>
        </w:rPr>
        <w:lastRenderedPageBreak/>
        <w:t xml:space="preserve">  </w:t>
      </w:r>
      <w:r w:rsidR="00EB26DF" w:rsidRPr="004A7CC3">
        <w:rPr>
          <w:rFonts w:ascii="Century Gothic" w:hAnsi="Century Gothic"/>
          <w:i/>
          <w:sz w:val="18"/>
          <w:szCs w:val="18"/>
        </w:rPr>
        <w:t xml:space="preserve">Keterangan: Realisasi </w:t>
      </w:r>
      <w:r w:rsidR="00EB26DF" w:rsidRPr="004A7CC3">
        <w:rPr>
          <w:rFonts w:ascii="Century Gothic" w:hAnsi="Century Gothic"/>
          <w:i/>
          <w:sz w:val="18"/>
          <w:szCs w:val="18"/>
          <w:lang w:val="en-US"/>
        </w:rPr>
        <w:t xml:space="preserve">Belanja dan Komponennya </w:t>
      </w:r>
      <w:r w:rsidR="00EB26DF" w:rsidRPr="004A7CC3">
        <w:rPr>
          <w:rFonts w:ascii="Century Gothic" w:hAnsi="Century Gothic"/>
          <w:i/>
          <w:sz w:val="18"/>
          <w:szCs w:val="18"/>
        </w:rPr>
        <w:t>tahun anggaran 20</w:t>
      </w:r>
      <w:r w:rsidR="00EB26DF" w:rsidRPr="004A7CC3">
        <w:rPr>
          <w:rFonts w:ascii="Century Gothic" w:hAnsi="Century Gothic"/>
          <w:i/>
          <w:sz w:val="18"/>
          <w:szCs w:val="18"/>
          <w:lang w:val="en-US"/>
        </w:rPr>
        <w:t>15</w:t>
      </w:r>
      <w:r w:rsidR="00EB26DF" w:rsidRPr="004A7CC3">
        <w:rPr>
          <w:rFonts w:ascii="Century Gothic" w:hAnsi="Century Gothic"/>
          <w:i/>
          <w:sz w:val="18"/>
          <w:szCs w:val="18"/>
        </w:rPr>
        <w:t xml:space="preserve"> adalah angka </w:t>
      </w:r>
      <w:r w:rsidR="00EB26DF" w:rsidRPr="004A7CC3">
        <w:rPr>
          <w:rFonts w:ascii="Century Gothic" w:hAnsi="Century Gothic"/>
          <w:i/>
          <w:sz w:val="18"/>
          <w:szCs w:val="18"/>
          <w:lang w:val="en-US"/>
        </w:rPr>
        <w:t>sesudah</w:t>
      </w:r>
      <w:r w:rsidR="00EB26DF" w:rsidRPr="004A7CC3">
        <w:rPr>
          <w:rFonts w:ascii="Century Gothic" w:hAnsi="Century Gothic"/>
          <w:i/>
          <w:sz w:val="18"/>
          <w:szCs w:val="18"/>
        </w:rPr>
        <w:t xml:space="preserve"> </w:t>
      </w:r>
      <w:r w:rsidRPr="004A7CC3">
        <w:rPr>
          <w:rFonts w:ascii="Century Gothic" w:hAnsi="Century Gothic"/>
          <w:i/>
          <w:sz w:val="18"/>
          <w:szCs w:val="18"/>
          <w:lang w:val="en-US"/>
        </w:rPr>
        <w:t xml:space="preserve"> </w:t>
      </w:r>
      <w:r w:rsidR="00EB26DF" w:rsidRPr="004A7CC3">
        <w:rPr>
          <w:rFonts w:ascii="Century Gothic" w:hAnsi="Century Gothic"/>
          <w:i/>
          <w:sz w:val="18"/>
          <w:szCs w:val="18"/>
        </w:rPr>
        <w:t>diaudit BPK</w:t>
      </w:r>
      <w:r w:rsidR="00EB26DF" w:rsidRPr="004A7CC3">
        <w:rPr>
          <w:rFonts w:ascii="Century Gothic" w:hAnsi="Century Gothic"/>
          <w:i/>
          <w:sz w:val="18"/>
          <w:szCs w:val="18"/>
          <w:lang w:val="en-US"/>
        </w:rPr>
        <w:t>.</w:t>
      </w:r>
    </w:p>
    <w:p w:rsidR="00A41A9B" w:rsidRDefault="00A41A9B" w:rsidP="00EB26DF">
      <w:pPr>
        <w:pStyle w:val="BodyTextIndent"/>
        <w:tabs>
          <w:tab w:val="clear" w:pos="1440"/>
          <w:tab w:val="left" w:pos="1162"/>
        </w:tabs>
        <w:ind w:left="1162" w:hanging="1162"/>
        <w:rPr>
          <w:rFonts w:ascii="Century Gothic" w:hAnsi="Century Gothic"/>
          <w:sz w:val="18"/>
          <w:szCs w:val="18"/>
          <w:lang w:val="en-US"/>
        </w:rPr>
      </w:pPr>
    </w:p>
    <w:p w:rsidR="00EB26DF" w:rsidRPr="007642D0" w:rsidRDefault="00EB26DF" w:rsidP="00EB26DF">
      <w:pPr>
        <w:spacing w:after="120"/>
        <w:ind w:left="567" w:hanging="567"/>
        <w:rPr>
          <w:rFonts w:ascii="Century Gothic" w:hAnsi="Century Gothic"/>
          <w:b/>
          <w:sz w:val="22"/>
          <w:szCs w:val="22"/>
          <w:lang w:val="sv-SE"/>
        </w:rPr>
      </w:pPr>
    </w:p>
    <w:p w:rsidR="00EB26DF" w:rsidRPr="007642D0" w:rsidRDefault="00EB26DF" w:rsidP="00EB26DF">
      <w:pPr>
        <w:spacing w:before="240" w:after="120" w:line="360" w:lineRule="auto"/>
        <w:ind w:left="567" w:hanging="567"/>
        <w:rPr>
          <w:rFonts w:ascii="Century Gothic" w:hAnsi="Century Gothic"/>
          <w:b/>
          <w:sz w:val="22"/>
          <w:szCs w:val="22"/>
          <w:lang w:val="sv-SE"/>
        </w:rPr>
      </w:pPr>
      <w:r w:rsidRPr="007642D0">
        <w:rPr>
          <w:rFonts w:ascii="Century Gothic" w:hAnsi="Century Gothic"/>
          <w:b/>
          <w:sz w:val="22"/>
          <w:szCs w:val="22"/>
          <w:lang w:val="sv-SE"/>
        </w:rPr>
        <w:t>2.3.1.</w:t>
      </w:r>
      <w:r w:rsidRPr="007642D0">
        <w:rPr>
          <w:rFonts w:ascii="Century Gothic" w:hAnsi="Century Gothic"/>
          <w:b/>
          <w:sz w:val="22"/>
          <w:szCs w:val="22"/>
          <w:lang w:val="sv-SE"/>
        </w:rPr>
        <w:tab/>
      </w:r>
      <w:r w:rsidR="00283D4B" w:rsidRPr="007642D0">
        <w:rPr>
          <w:rFonts w:ascii="Century Gothic" w:hAnsi="Century Gothic"/>
          <w:b/>
          <w:sz w:val="22"/>
          <w:szCs w:val="22"/>
          <w:lang w:val="sv-SE"/>
        </w:rPr>
        <w:t>PERUBAHAN KEBIJAKAN BELANJA TIDAK LANGSUNG</w:t>
      </w:r>
    </w:p>
    <w:p w:rsidR="00EB26DF" w:rsidRDefault="00EB26DF" w:rsidP="009175CF">
      <w:pPr>
        <w:pStyle w:val="BodyTextIndent"/>
        <w:tabs>
          <w:tab w:val="clear" w:pos="1440"/>
        </w:tabs>
        <w:spacing w:line="360" w:lineRule="auto"/>
        <w:ind w:left="0" w:firstLine="567"/>
        <w:rPr>
          <w:rFonts w:ascii="Century Gothic" w:hAnsi="Century Gothic"/>
          <w:color w:val="000000" w:themeColor="text1"/>
          <w:sz w:val="22"/>
          <w:szCs w:val="22"/>
          <w:lang w:val="en-US"/>
        </w:rPr>
      </w:pPr>
      <w:r w:rsidRPr="007642D0">
        <w:rPr>
          <w:rFonts w:ascii="Century Gothic" w:hAnsi="Century Gothic"/>
          <w:sz w:val="22"/>
          <w:szCs w:val="22"/>
        </w:rPr>
        <w:t>Belanja tidak langsung merupakan belanja yang tidak terkait secara langsung dengan pelaksanaan program dan kegiatan, yang dibagi atas belanja pegawai, belanja bunga, belanja subsidi, belanja hibah, belanja bantuan sosial, belanja bagi hasil, belanja bantuan keuangan dan belanja tidak terduga.</w:t>
      </w:r>
      <w:r w:rsidRPr="007642D0">
        <w:rPr>
          <w:rFonts w:ascii="Century Gothic" w:hAnsi="Century Gothic"/>
          <w:sz w:val="22"/>
          <w:szCs w:val="22"/>
          <w:lang w:val="en-US"/>
        </w:rPr>
        <w:t xml:space="preserve"> </w:t>
      </w:r>
      <w:r w:rsidRPr="007642D0">
        <w:rPr>
          <w:rFonts w:ascii="Century Gothic" w:hAnsi="Century Gothic"/>
          <w:sz w:val="22"/>
          <w:szCs w:val="22"/>
        </w:rPr>
        <w:t xml:space="preserve">Pada </w:t>
      </w:r>
      <w:r w:rsidRPr="007642D0">
        <w:rPr>
          <w:rFonts w:ascii="Century Gothic" w:hAnsi="Century Gothic"/>
          <w:sz w:val="22"/>
          <w:szCs w:val="22"/>
          <w:lang w:val="en-US"/>
        </w:rPr>
        <w:t xml:space="preserve">Rancangan </w:t>
      </w:r>
      <w:r w:rsidRPr="007642D0">
        <w:rPr>
          <w:rFonts w:ascii="Century Gothic" w:hAnsi="Century Gothic"/>
          <w:sz w:val="22"/>
          <w:szCs w:val="22"/>
        </w:rPr>
        <w:t xml:space="preserve">Kebijakan Umum Perubahan </w:t>
      </w:r>
      <w:r w:rsidRPr="007642D0">
        <w:rPr>
          <w:rFonts w:ascii="Century Gothic" w:hAnsi="Century Gothic"/>
          <w:sz w:val="22"/>
          <w:szCs w:val="22"/>
          <w:lang w:val="en-US"/>
        </w:rPr>
        <w:t xml:space="preserve">(KUA-P) </w:t>
      </w:r>
      <w:r w:rsidRPr="007642D0">
        <w:rPr>
          <w:rFonts w:ascii="Century Gothic" w:hAnsi="Century Gothic"/>
          <w:sz w:val="22"/>
          <w:szCs w:val="22"/>
        </w:rPr>
        <w:t>APBD Kota Baubau Tahun Anggaran 201</w:t>
      </w:r>
      <w:r w:rsidRPr="007642D0">
        <w:rPr>
          <w:rFonts w:ascii="Century Gothic" w:hAnsi="Century Gothic"/>
          <w:sz w:val="22"/>
          <w:szCs w:val="22"/>
          <w:lang w:val="en-US"/>
        </w:rPr>
        <w:t>6</w:t>
      </w:r>
      <w:r w:rsidRPr="007642D0">
        <w:rPr>
          <w:rFonts w:ascii="Century Gothic" w:hAnsi="Century Gothic"/>
          <w:sz w:val="22"/>
          <w:szCs w:val="22"/>
        </w:rPr>
        <w:t>, target belanja tidak langsung ditetapkan sebesar Rp</w:t>
      </w:r>
      <w:r w:rsidRPr="003A6022">
        <w:rPr>
          <w:rFonts w:ascii="Century Gothic" w:hAnsi="Century Gothic"/>
          <w:sz w:val="22"/>
          <w:szCs w:val="22"/>
        </w:rPr>
        <w:t xml:space="preserve">. </w:t>
      </w:r>
      <w:r w:rsidR="00E1683A" w:rsidRPr="00E1683A">
        <w:rPr>
          <w:rFonts w:ascii="Century Gothic" w:eastAsiaTheme="minorHAnsi" w:hAnsi="Century Gothic" w:cs="Tahoma"/>
          <w:color w:val="000000"/>
          <w:sz w:val="22"/>
          <w:szCs w:val="22"/>
        </w:rPr>
        <w:t>399</w:t>
      </w:r>
      <w:r w:rsidR="00E1683A">
        <w:rPr>
          <w:rFonts w:ascii="Century Gothic" w:eastAsiaTheme="minorHAnsi" w:hAnsi="Century Gothic" w:cs="Tahoma"/>
          <w:color w:val="000000"/>
          <w:sz w:val="22"/>
          <w:szCs w:val="22"/>
          <w:lang w:val="en-US"/>
        </w:rPr>
        <w:t>,</w:t>
      </w:r>
      <w:r w:rsidR="00E1683A" w:rsidRPr="00E1683A">
        <w:rPr>
          <w:rFonts w:ascii="Century Gothic" w:eastAsiaTheme="minorHAnsi" w:hAnsi="Century Gothic" w:cs="Tahoma"/>
          <w:color w:val="000000"/>
          <w:sz w:val="22"/>
          <w:szCs w:val="22"/>
        </w:rPr>
        <w:t>111</w:t>
      </w:r>
      <w:r w:rsidR="00E1683A">
        <w:rPr>
          <w:rFonts w:ascii="Century Gothic" w:eastAsiaTheme="minorHAnsi" w:hAnsi="Century Gothic" w:cs="Tahoma"/>
          <w:color w:val="000000"/>
          <w:sz w:val="22"/>
          <w:szCs w:val="22"/>
          <w:lang w:val="en-US"/>
        </w:rPr>
        <w:t>,</w:t>
      </w:r>
      <w:r w:rsidR="00E1683A" w:rsidRPr="00E1683A">
        <w:rPr>
          <w:rFonts w:ascii="Century Gothic" w:eastAsiaTheme="minorHAnsi" w:hAnsi="Century Gothic" w:cs="Tahoma"/>
          <w:color w:val="000000"/>
          <w:sz w:val="22"/>
          <w:szCs w:val="22"/>
        </w:rPr>
        <w:t>164</w:t>
      </w:r>
      <w:r w:rsidR="00E1683A">
        <w:rPr>
          <w:rFonts w:ascii="Century Gothic" w:eastAsiaTheme="minorHAnsi" w:hAnsi="Century Gothic" w:cs="Tahoma"/>
          <w:color w:val="000000"/>
          <w:sz w:val="22"/>
          <w:szCs w:val="22"/>
          <w:lang w:val="en-US"/>
        </w:rPr>
        <w:t>,</w:t>
      </w:r>
      <w:r w:rsidR="00E1683A" w:rsidRPr="00E1683A">
        <w:rPr>
          <w:rFonts w:ascii="Century Gothic" w:eastAsiaTheme="minorHAnsi" w:hAnsi="Century Gothic" w:cs="Tahoma"/>
          <w:color w:val="000000"/>
          <w:sz w:val="22"/>
          <w:szCs w:val="22"/>
        </w:rPr>
        <w:t>093.44</w:t>
      </w:r>
      <w:r w:rsidR="00E1683A">
        <w:rPr>
          <w:rFonts w:ascii="Century Gothic" w:eastAsiaTheme="minorHAnsi" w:hAnsi="Century Gothic" w:cs="Tahoma"/>
          <w:color w:val="000000"/>
          <w:sz w:val="22"/>
          <w:szCs w:val="22"/>
          <w:lang w:val="en-US"/>
        </w:rPr>
        <w:t xml:space="preserve"> </w:t>
      </w:r>
      <w:r w:rsidR="003A6022">
        <w:rPr>
          <w:rFonts w:ascii="Century Gothic" w:hAnsi="Century Gothic"/>
          <w:sz w:val="22"/>
          <w:szCs w:val="22"/>
        </w:rPr>
        <w:t>menurun</w:t>
      </w:r>
      <w:r w:rsidRPr="00985E59">
        <w:rPr>
          <w:rFonts w:ascii="Century Gothic" w:hAnsi="Century Gothic"/>
          <w:sz w:val="22"/>
          <w:szCs w:val="22"/>
        </w:rPr>
        <w:t xml:space="preserve"> sebesar </w:t>
      </w:r>
      <w:r w:rsidRPr="006E0B89">
        <w:rPr>
          <w:rFonts w:ascii="Century Gothic" w:hAnsi="Century Gothic"/>
          <w:sz w:val="22"/>
          <w:szCs w:val="22"/>
        </w:rPr>
        <w:t xml:space="preserve">Rp. </w:t>
      </w:r>
      <w:r w:rsidR="006E0B89" w:rsidRPr="006E0B89">
        <w:rPr>
          <w:rFonts w:ascii="Century Gothic" w:hAnsi="Century Gothic"/>
          <w:sz w:val="22"/>
          <w:szCs w:val="22"/>
          <w:lang w:val="en-US"/>
        </w:rPr>
        <w:t>(</w:t>
      </w:r>
      <w:r w:rsidR="00E1683A" w:rsidRPr="00E1683A">
        <w:rPr>
          <w:rFonts w:ascii="Century Gothic" w:hAnsi="Century Gothic"/>
          <w:bCs/>
          <w:color w:val="000000"/>
          <w:sz w:val="22"/>
          <w:szCs w:val="22"/>
        </w:rPr>
        <w:t>58</w:t>
      </w:r>
      <w:r w:rsidR="00E1683A">
        <w:rPr>
          <w:rFonts w:ascii="Century Gothic" w:hAnsi="Century Gothic"/>
          <w:bCs/>
          <w:color w:val="000000"/>
          <w:sz w:val="22"/>
          <w:szCs w:val="22"/>
          <w:lang w:val="en-US"/>
        </w:rPr>
        <w:t>,</w:t>
      </w:r>
      <w:r w:rsidR="00E1683A" w:rsidRPr="00E1683A">
        <w:rPr>
          <w:rFonts w:ascii="Century Gothic" w:hAnsi="Century Gothic"/>
          <w:bCs/>
          <w:color w:val="000000"/>
          <w:sz w:val="22"/>
          <w:szCs w:val="22"/>
        </w:rPr>
        <w:t>286</w:t>
      </w:r>
      <w:r w:rsidR="00E1683A">
        <w:rPr>
          <w:rFonts w:ascii="Century Gothic" w:hAnsi="Century Gothic"/>
          <w:bCs/>
          <w:color w:val="000000"/>
          <w:sz w:val="22"/>
          <w:szCs w:val="22"/>
          <w:lang w:val="en-US"/>
        </w:rPr>
        <w:t>,</w:t>
      </w:r>
      <w:r w:rsidR="00E1683A" w:rsidRPr="00E1683A">
        <w:rPr>
          <w:rFonts w:ascii="Century Gothic" w:hAnsi="Century Gothic"/>
          <w:bCs/>
          <w:color w:val="000000"/>
          <w:sz w:val="22"/>
          <w:szCs w:val="22"/>
        </w:rPr>
        <w:t>163</w:t>
      </w:r>
      <w:r w:rsidR="00E1683A">
        <w:rPr>
          <w:rFonts w:ascii="Century Gothic" w:hAnsi="Century Gothic"/>
          <w:bCs/>
          <w:color w:val="000000"/>
          <w:sz w:val="22"/>
          <w:szCs w:val="22"/>
          <w:lang w:val="en-US"/>
        </w:rPr>
        <w:t>,</w:t>
      </w:r>
      <w:r w:rsidR="00E1683A" w:rsidRPr="00E1683A">
        <w:rPr>
          <w:rFonts w:ascii="Century Gothic" w:hAnsi="Century Gothic"/>
          <w:bCs/>
          <w:color w:val="000000"/>
          <w:sz w:val="22"/>
          <w:szCs w:val="22"/>
        </w:rPr>
        <w:t>051.51</w:t>
      </w:r>
      <w:r w:rsidR="006E0B89" w:rsidRPr="006E0B89">
        <w:rPr>
          <w:rFonts w:ascii="Century Gothic" w:hAnsi="Century Gothic"/>
          <w:bCs/>
          <w:color w:val="000000"/>
          <w:sz w:val="22"/>
          <w:szCs w:val="22"/>
          <w:lang w:val="en-US"/>
        </w:rPr>
        <w:t>)</w:t>
      </w:r>
      <w:r w:rsidR="006E0B89" w:rsidRPr="006E0B89">
        <w:rPr>
          <w:rFonts w:ascii="Century Gothic" w:eastAsiaTheme="minorHAnsi" w:hAnsi="Century Gothic" w:cs="Tahoma"/>
          <w:color w:val="000000"/>
          <w:sz w:val="22"/>
          <w:szCs w:val="22"/>
        </w:rPr>
        <w:t xml:space="preserve"> </w:t>
      </w:r>
      <w:r w:rsidRPr="006E0B89">
        <w:rPr>
          <w:rFonts w:ascii="Century Gothic" w:hAnsi="Century Gothic"/>
          <w:sz w:val="22"/>
          <w:szCs w:val="22"/>
        </w:rPr>
        <w:t>atau</w:t>
      </w:r>
      <w:r w:rsidRPr="00985E59">
        <w:rPr>
          <w:rFonts w:ascii="Century Gothic" w:hAnsi="Century Gothic"/>
          <w:sz w:val="22"/>
          <w:szCs w:val="22"/>
        </w:rPr>
        <w:t xml:space="preserve"> </w:t>
      </w:r>
      <w:r w:rsidR="008B3C0A">
        <w:rPr>
          <w:rFonts w:ascii="Century Gothic" w:hAnsi="Century Gothic"/>
          <w:sz w:val="22"/>
          <w:szCs w:val="22"/>
          <w:lang w:val="en-US"/>
        </w:rPr>
        <w:t>berk</w:t>
      </w:r>
      <w:bookmarkStart w:id="0" w:name="_GoBack"/>
      <w:bookmarkEnd w:id="0"/>
      <w:r w:rsidR="008B3C0A">
        <w:rPr>
          <w:rFonts w:ascii="Century Gothic" w:hAnsi="Century Gothic"/>
          <w:sz w:val="22"/>
          <w:szCs w:val="22"/>
          <w:lang w:val="en-US"/>
        </w:rPr>
        <w:t>urang</w:t>
      </w:r>
      <w:r w:rsidR="003A6022">
        <w:rPr>
          <w:rFonts w:ascii="Century Gothic" w:hAnsi="Century Gothic"/>
          <w:sz w:val="22"/>
          <w:szCs w:val="22"/>
          <w:lang w:val="en-US"/>
        </w:rPr>
        <w:t xml:space="preserve"> </w:t>
      </w:r>
      <w:r w:rsidR="00E1683A">
        <w:rPr>
          <w:rFonts w:ascii="Century Gothic" w:hAnsi="Century Gothic"/>
          <w:sz w:val="22"/>
          <w:szCs w:val="22"/>
        </w:rPr>
        <w:t>12</w:t>
      </w:r>
      <w:proofErr w:type="gramStart"/>
      <w:r w:rsidR="00E1683A">
        <w:rPr>
          <w:rFonts w:ascii="Century Gothic" w:hAnsi="Century Gothic"/>
          <w:sz w:val="22"/>
          <w:szCs w:val="22"/>
        </w:rPr>
        <w:t>,74</w:t>
      </w:r>
      <w:proofErr w:type="gramEnd"/>
      <w:r w:rsidRPr="00985E59">
        <w:rPr>
          <w:rFonts w:ascii="Century Gothic" w:hAnsi="Century Gothic"/>
          <w:sz w:val="22"/>
          <w:szCs w:val="22"/>
        </w:rPr>
        <w:t>%</w:t>
      </w:r>
      <w:r w:rsidRPr="00985E59">
        <w:rPr>
          <w:rFonts w:ascii="Century Gothic" w:hAnsi="Century Gothic"/>
          <w:sz w:val="22"/>
          <w:szCs w:val="22"/>
          <w:lang w:val="en-US"/>
        </w:rPr>
        <w:t xml:space="preserve"> jika </w:t>
      </w:r>
      <w:r w:rsidRPr="00985E59">
        <w:rPr>
          <w:rFonts w:ascii="Century Gothic" w:hAnsi="Century Gothic"/>
          <w:sz w:val="22"/>
          <w:szCs w:val="22"/>
        </w:rPr>
        <w:t>dibandingkan APBD 201</w:t>
      </w:r>
      <w:r w:rsidRPr="00985E59">
        <w:rPr>
          <w:rFonts w:ascii="Century Gothic" w:hAnsi="Century Gothic"/>
          <w:sz w:val="22"/>
          <w:szCs w:val="22"/>
          <w:lang w:val="en-US"/>
        </w:rPr>
        <w:t>6</w:t>
      </w:r>
      <w:r w:rsidRPr="00985E59">
        <w:rPr>
          <w:rFonts w:ascii="Century Gothic" w:hAnsi="Century Gothic"/>
          <w:sz w:val="22"/>
          <w:szCs w:val="22"/>
        </w:rPr>
        <w:t xml:space="preserve"> sebelum perubahan yang hanya sebesar Rp</w:t>
      </w:r>
      <w:r w:rsidRPr="003A6022">
        <w:rPr>
          <w:rFonts w:ascii="Century Gothic" w:hAnsi="Century Gothic"/>
          <w:sz w:val="22"/>
          <w:szCs w:val="22"/>
        </w:rPr>
        <w:t xml:space="preserve">. </w:t>
      </w:r>
      <w:r w:rsidR="003A6022" w:rsidRPr="005E7D34">
        <w:rPr>
          <w:rFonts w:ascii="Century Gothic" w:eastAsiaTheme="minorHAnsi" w:hAnsi="Century Gothic" w:cs="Tahoma"/>
          <w:color w:val="000000" w:themeColor="text1"/>
          <w:sz w:val="22"/>
          <w:szCs w:val="22"/>
        </w:rPr>
        <w:t>457.397.327.144,95</w:t>
      </w:r>
      <w:r w:rsidR="003A6022" w:rsidRPr="005E7D34">
        <w:rPr>
          <w:rFonts w:ascii="Tahoma" w:eastAsiaTheme="minorHAnsi" w:hAnsi="Tahoma" w:cs="Tahoma"/>
          <w:color w:val="000000" w:themeColor="text1"/>
          <w:sz w:val="14"/>
          <w:szCs w:val="14"/>
        </w:rPr>
        <w:t xml:space="preserve"> </w:t>
      </w:r>
    </w:p>
    <w:p w:rsidR="00EB26DF" w:rsidRPr="00985E59" w:rsidRDefault="00EB26DF" w:rsidP="009175CF">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after="120" w:line="360" w:lineRule="auto"/>
        <w:ind w:firstLine="567"/>
        <w:jc w:val="both"/>
        <w:rPr>
          <w:rFonts w:ascii="Century Gothic" w:hAnsi="Century Gothic" w:cs="Arial"/>
          <w:color w:val="000000"/>
          <w:sz w:val="22"/>
          <w:szCs w:val="22"/>
        </w:rPr>
      </w:pPr>
      <w:r w:rsidRPr="00054F20">
        <w:rPr>
          <w:rFonts w:ascii="Century Gothic" w:hAnsi="Century Gothic"/>
          <w:color w:val="000000" w:themeColor="text1"/>
          <w:sz w:val="22"/>
          <w:szCs w:val="22"/>
        </w:rPr>
        <w:t xml:space="preserve">Pada Rancangan Kebijakan Umum APBD </w:t>
      </w:r>
      <w:r w:rsidR="008B3C0A" w:rsidRPr="00054F20">
        <w:rPr>
          <w:rFonts w:ascii="Century Gothic" w:hAnsi="Century Gothic"/>
          <w:color w:val="000000" w:themeColor="text1"/>
          <w:sz w:val="22"/>
          <w:szCs w:val="22"/>
        </w:rPr>
        <w:t xml:space="preserve">perubahan TA </w:t>
      </w:r>
      <w:r w:rsidRPr="00054F20">
        <w:rPr>
          <w:rFonts w:ascii="Century Gothic" w:hAnsi="Century Gothic"/>
          <w:color w:val="000000" w:themeColor="text1"/>
          <w:sz w:val="22"/>
          <w:szCs w:val="22"/>
        </w:rPr>
        <w:t>201</w:t>
      </w:r>
      <w:r w:rsidRPr="00054F20">
        <w:rPr>
          <w:rFonts w:ascii="Century Gothic" w:hAnsi="Century Gothic"/>
          <w:color w:val="000000" w:themeColor="text1"/>
          <w:sz w:val="22"/>
          <w:szCs w:val="22"/>
          <w:lang w:val="id-ID"/>
        </w:rPr>
        <w:t>6</w:t>
      </w:r>
      <w:r w:rsidRPr="00054F20">
        <w:rPr>
          <w:rFonts w:ascii="Century Gothic" w:hAnsi="Century Gothic"/>
          <w:color w:val="000000" w:themeColor="text1"/>
          <w:sz w:val="22"/>
          <w:szCs w:val="22"/>
        </w:rPr>
        <w:t xml:space="preserve"> ini dari Rp. </w:t>
      </w:r>
      <w:r w:rsidR="00E1683A" w:rsidRPr="00E1683A">
        <w:rPr>
          <w:rFonts w:ascii="Century Gothic" w:eastAsiaTheme="minorHAnsi" w:hAnsi="Century Gothic" w:cs="Tahoma"/>
          <w:color w:val="000000"/>
          <w:sz w:val="22"/>
          <w:szCs w:val="22"/>
        </w:rPr>
        <w:t>399</w:t>
      </w:r>
      <w:r w:rsidR="00E1683A">
        <w:rPr>
          <w:rFonts w:ascii="Century Gothic" w:eastAsiaTheme="minorHAnsi" w:hAnsi="Century Gothic" w:cs="Tahoma"/>
          <w:color w:val="000000"/>
          <w:sz w:val="22"/>
          <w:szCs w:val="22"/>
        </w:rPr>
        <w:t>,</w:t>
      </w:r>
      <w:r w:rsidR="00E1683A" w:rsidRPr="00E1683A">
        <w:rPr>
          <w:rFonts w:ascii="Century Gothic" w:eastAsiaTheme="minorHAnsi" w:hAnsi="Century Gothic" w:cs="Tahoma"/>
          <w:color w:val="000000"/>
          <w:sz w:val="22"/>
          <w:szCs w:val="22"/>
        </w:rPr>
        <w:t>111</w:t>
      </w:r>
      <w:r w:rsidR="00E1683A">
        <w:rPr>
          <w:rFonts w:ascii="Century Gothic" w:eastAsiaTheme="minorHAnsi" w:hAnsi="Century Gothic" w:cs="Tahoma"/>
          <w:color w:val="000000"/>
          <w:sz w:val="22"/>
          <w:szCs w:val="22"/>
        </w:rPr>
        <w:t>,</w:t>
      </w:r>
      <w:r w:rsidR="00E1683A" w:rsidRPr="00E1683A">
        <w:rPr>
          <w:rFonts w:ascii="Century Gothic" w:eastAsiaTheme="minorHAnsi" w:hAnsi="Century Gothic" w:cs="Tahoma"/>
          <w:color w:val="000000"/>
          <w:sz w:val="22"/>
          <w:szCs w:val="22"/>
        </w:rPr>
        <w:t>164</w:t>
      </w:r>
      <w:r w:rsidR="00E1683A">
        <w:rPr>
          <w:rFonts w:ascii="Century Gothic" w:eastAsiaTheme="minorHAnsi" w:hAnsi="Century Gothic" w:cs="Tahoma"/>
          <w:color w:val="000000"/>
          <w:sz w:val="22"/>
          <w:szCs w:val="22"/>
        </w:rPr>
        <w:t>,</w:t>
      </w:r>
      <w:r w:rsidR="00E1683A" w:rsidRPr="00E1683A">
        <w:rPr>
          <w:rFonts w:ascii="Century Gothic" w:eastAsiaTheme="minorHAnsi" w:hAnsi="Century Gothic" w:cs="Tahoma"/>
          <w:color w:val="000000"/>
          <w:sz w:val="22"/>
          <w:szCs w:val="22"/>
        </w:rPr>
        <w:t>093.44</w:t>
      </w:r>
      <w:r w:rsidR="00E1683A">
        <w:rPr>
          <w:rFonts w:ascii="Century Gothic" w:eastAsiaTheme="minorHAnsi" w:hAnsi="Century Gothic" w:cs="Tahoma"/>
          <w:color w:val="000000"/>
          <w:sz w:val="22"/>
          <w:szCs w:val="22"/>
        </w:rPr>
        <w:t xml:space="preserve"> </w:t>
      </w:r>
      <w:r w:rsidRPr="00616FC3">
        <w:rPr>
          <w:rFonts w:ascii="Century Gothic" w:hAnsi="Century Gothic"/>
          <w:color w:val="000000" w:themeColor="text1"/>
          <w:sz w:val="22"/>
          <w:szCs w:val="22"/>
        </w:rPr>
        <w:t>k</w:t>
      </w:r>
      <w:r w:rsidR="001D4C7A">
        <w:rPr>
          <w:rFonts w:ascii="Century Gothic" w:hAnsi="Century Gothic"/>
          <w:color w:val="000000" w:themeColor="text1"/>
          <w:sz w:val="22"/>
          <w:szCs w:val="22"/>
        </w:rPr>
        <w:t xml:space="preserve">omponen Belanja Tidak Langsung, </w:t>
      </w:r>
      <w:r w:rsidRPr="00616FC3">
        <w:rPr>
          <w:rFonts w:ascii="Century Gothic" w:hAnsi="Century Gothic"/>
          <w:color w:val="000000" w:themeColor="text1"/>
          <w:sz w:val="22"/>
          <w:szCs w:val="22"/>
        </w:rPr>
        <w:t xml:space="preserve">Rp. </w:t>
      </w:r>
      <w:r w:rsidR="001D4C7A" w:rsidRPr="001D4C7A">
        <w:rPr>
          <w:rFonts w:ascii="Century Gothic" w:hAnsi="Century Gothic"/>
          <w:color w:val="000000"/>
          <w:sz w:val="22"/>
          <w:szCs w:val="22"/>
        </w:rPr>
        <w:t>394</w:t>
      </w:r>
      <w:r w:rsidR="001D4C7A">
        <w:rPr>
          <w:rFonts w:ascii="Century Gothic" w:hAnsi="Century Gothic"/>
          <w:color w:val="000000"/>
          <w:sz w:val="22"/>
          <w:szCs w:val="22"/>
        </w:rPr>
        <w:t>.</w:t>
      </w:r>
      <w:r w:rsidR="001D4C7A" w:rsidRPr="001D4C7A">
        <w:rPr>
          <w:rFonts w:ascii="Century Gothic" w:hAnsi="Century Gothic"/>
          <w:color w:val="000000"/>
          <w:sz w:val="22"/>
          <w:szCs w:val="22"/>
        </w:rPr>
        <w:t>310</w:t>
      </w:r>
      <w:r w:rsidR="001D4C7A">
        <w:rPr>
          <w:rFonts w:ascii="Century Gothic" w:hAnsi="Century Gothic"/>
          <w:color w:val="000000"/>
          <w:sz w:val="22"/>
          <w:szCs w:val="22"/>
        </w:rPr>
        <w:t>.</w:t>
      </w:r>
      <w:r w:rsidR="001D4C7A" w:rsidRPr="001D4C7A">
        <w:rPr>
          <w:rFonts w:ascii="Century Gothic" w:hAnsi="Century Gothic"/>
          <w:color w:val="000000"/>
          <w:sz w:val="22"/>
          <w:szCs w:val="22"/>
        </w:rPr>
        <w:t>118</w:t>
      </w:r>
      <w:r w:rsidR="001D4C7A">
        <w:rPr>
          <w:rFonts w:ascii="Century Gothic" w:hAnsi="Century Gothic"/>
          <w:color w:val="000000"/>
          <w:sz w:val="22"/>
          <w:szCs w:val="22"/>
        </w:rPr>
        <w:t>.</w:t>
      </w:r>
      <w:r w:rsidR="001D4C7A" w:rsidRPr="001D4C7A">
        <w:rPr>
          <w:rFonts w:ascii="Century Gothic" w:hAnsi="Century Gothic"/>
          <w:color w:val="000000"/>
          <w:sz w:val="22"/>
          <w:szCs w:val="22"/>
        </w:rPr>
        <w:t>698.44</w:t>
      </w:r>
      <w:r w:rsidR="001D4C7A">
        <w:rPr>
          <w:rFonts w:ascii="Century Gothic" w:hAnsi="Century Gothic"/>
          <w:color w:val="000000"/>
          <w:sz w:val="22"/>
          <w:szCs w:val="22"/>
        </w:rPr>
        <w:t xml:space="preserve"> </w:t>
      </w:r>
      <w:r w:rsidRPr="00616FC3">
        <w:rPr>
          <w:rFonts w:ascii="Century Gothic" w:hAnsi="Century Gothic" w:cs="Arial"/>
          <w:color w:val="000000" w:themeColor="text1"/>
          <w:sz w:val="22"/>
          <w:szCs w:val="22"/>
        </w:rPr>
        <w:t>dialokasikan</w:t>
      </w:r>
      <w:r w:rsidRPr="00616FC3">
        <w:rPr>
          <w:rFonts w:ascii="Century Gothic" w:hAnsi="Century Gothic"/>
          <w:color w:val="000000" w:themeColor="text1"/>
          <w:sz w:val="22"/>
          <w:szCs w:val="22"/>
        </w:rPr>
        <w:t xml:space="preserve"> untuk sub-komponen Belanja Pegawai, sementara </w:t>
      </w:r>
      <w:r w:rsidRPr="00D42A6D">
        <w:rPr>
          <w:rFonts w:ascii="Century Gothic" w:hAnsi="Century Gothic"/>
          <w:color w:val="000000" w:themeColor="text1"/>
          <w:sz w:val="22"/>
          <w:szCs w:val="22"/>
        </w:rPr>
        <w:t>sub-komponen Belanja Hibah</w:t>
      </w:r>
      <w:r w:rsidR="00616FC3" w:rsidRPr="00D42A6D">
        <w:rPr>
          <w:rFonts w:ascii="Century Gothic" w:hAnsi="Century Gothic"/>
          <w:color w:val="000000" w:themeColor="text1"/>
          <w:sz w:val="22"/>
          <w:szCs w:val="22"/>
          <w:lang w:val="id-ID"/>
        </w:rPr>
        <w:t xml:space="preserve"> </w:t>
      </w:r>
      <w:r w:rsidRPr="00D42A6D">
        <w:rPr>
          <w:rFonts w:ascii="Century Gothic" w:hAnsi="Century Gothic"/>
          <w:color w:val="000000" w:themeColor="text1"/>
          <w:sz w:val="22"/>
          <w:szCs w:val="22"/>
          <w:lang w:val="id-ID"/>
        </w:rPr>
        <w:t xml:space="preserve">Rp. </w:t>
      </w:r>
      <w:r w:rsidR="001D4C7A" w:rsidRPr="001D4C7A">
        <w:rPr>
          <w:rFonts w:ascii="Century Gothic" w:hAnsi="Century Gothic"/>
          <w:color w:val="000000"/>
          <w:sz w:val="22"/>
          <w:szCs w:val="22"/>
        </w:rPr>
        <w:t>3.766.000.000,00</w:t>
      </w:r>
      <w:r w:rsidR="001D4C7A">
        <w:rPr>
          <w:rFonts w:ascii="Century Gothic" w:hAnsi="Century Gothic"/>
          <w:color w:val="000000"/>
          <w:sz w:val="16"/>
          <w:szCs w:val="16"/>
        </w:rPr>
        <w:t xml:space="preserve"> </w:t>
      </w:r>
      <w:r w:rsidR="008B3C0A">
        <w:rPr>
          <w:rFonts w:ascii="Century Gothic" w:eastAsiaTheme="minorHAnsi" w:hAnsi="Century Gothic" w:cs="Tahoma"/>
          <w:color w:val="000000" w:themeColor="text1"/>
          <w:sz w:val="22"/>
          <w:szCs w:val="22"/>
        </w:rPr>
        <w:t>dan</w:t>
      </w:r>
      <w:r w:rsidR="008A4975">
        <w:rPr>
          <w:rFonts w:ascii="Century Gothic" w:eastAsiaTheme="minorHAnsi" w:hAnsi="Century Gothic" w:cs="Tahoma"/>
          <w:color w:val="000000" w:themeColor="text1"/>
          <w:sz w:val="22"/>
          <w:szCs w:val="22"/>
        </w:rPr>
        <w:t xml:space="preserve"> </w:t>
      </w:r>
      <w:r w:rsidR="00616FC3" w:rsidRPr="00D42A6D">
        <w:rPr>
          <w:rFonts w:ascii="Tahoma" w:eastAsiaTheme="minorHAnsi" w:hAnsi="Tahoma" w:cs="Tahoma"/>
          <w:color w:val="000000" w:themeColor="text1"/>
          <w:sz w:val="14"/>
          <w:szCs w:val="14"/>
        </w:rPr>
        <w:t xml:space="preserve"> </w:t>
      </w:r>
      <w:r w:rsidRPr="00D42A6D">
        <w:rPr>
          <w:rFonts w:ascii="Century Gothic" w:hAnsi="Century Gothic"/>
          <w:color w:val="000000" w:themeColor="text1"/>
          <w:sz w:val="22"/>
          <w:szCs w:val="22"/>
        </w:rPr>
        <w:t xml:space="preserve">Belanja </w:t>
      </w:r>
      <w:r w:rsidR="00D42A6D" w:rsidRPr="00D42A6D">
        <w:rPr>
          <w:rFonts w:ascii="Century Gothic" w:hAnsi="Century Gothic"/>
          <w:color w:val="000000" w:themeColor="text1"/>
          <w:sz w:val="22"/>
          <w:szCs w:val="22"/>
        </w:rPr>
        <w:t xml:space="preserve">Tak Terduga </w:t>
      </w:r>
      <w:r w:rsidR="00D42A6D" w:rsidRPr="00D42A6D">
        <w:rPr>
          <w:rFonts w:ascii="Century Gothic" w:hAnsi="Century Gothic"/>
          <w:color w:val="000000" w:themeColor="text1"/>
          <w:sz w:val="22"/>
          <w:szCs w:val="22"/>
          <w:lang w:val="id-ID"/>
        </w:rPr>
        <w:t xml:space="preserve">mencapai </w:t>
      </w:r>
      <w:r w:rsidR="001D4C7A">
        <w:rPr>
          <w:rFonts w:ascii="Century Gothic" w:hAnsi="Century Gothic"/>
          <w:color w:val="000000" w:themeColor="text1"/>
          <w:sz w:val="22"/>
          <w:szCs w:val="22"/>
        </w:rPr>
        <w:t xml:space="preserve">Rp. </w:t>
      </w:r>
      <w:r w:rsidR="001D4C7A" w:rsidRPr="001D4C7A">
        <w:rPr>
          <w:rFonts w:ascii="Century Gothic" w:hAnsi="Century Gothic"/>
          <w:color w:val="000000"/>
          <w:sz w:val="22"/>
          <w:szCs w:val="22"/>
        </w:rPr>
        <w:t>500.000.000,00</w:t>
      </w:r>
      <w:r w:rsidR="001D4C7A">
        <w:rPr>
          <w:rFonts w:ascii="Century Gothic" w:hAnsi="Century Gothic"/>
          <w:color w:val="000000"/>
          <w:sz w:val="16"/>
          <w:szCs w:val="16"/>
        </w:rPr>
        <w:t xml:space="preserve"> </w:t>
      </w:r>
      <w:r w:rsidR="0045639E">
        <w:rPr>
          <w:rFonts w:ascii="Century Gothic" w:hAnsi="Century Gothic"/>
          <w:color w:val="000000" w:themeColor="text1"/>
          <w:sz w:val="22"/>
          <w:szCs w:val="22"/>
        </w:rPr>
        <w:t>dari total belanja tidak langsung</w:t>
      </w:r>
      <w:r w:rsidR="00D42A6D">
        <w:rPr>
          <w:rFonts w:ascii="Century Gothic" w:hAnsi="Century Gothic"/>
          <w:color w:val="000000" w:themeColor="text1"/>
          <w:sz w:val="22"/>
          <w:szCs w:val="22"/>
        </w:rPr>
        <w:t xml:space="preserve">. Sementara </w:t>
      </w:r>
      <w:r w:rsidRPr="009A2326">
        <w:rPr>
          <w:rFonts w:ascii="Century Gothic" w:eastAsia="MS Mincho" w:hAnsi="Century Gothic" w:cs="Arial"/>
          <w:color w:val="000000" w:themeColor="text1"/>
          <w:sz w:val="22"/>
          <w:szCs w:val="22"/>
          <w:lang w:val="af-ZA" w:eastAsia="ja-JP"/>
        </w:rPr>
        <w:t xml:space="preserve">Belanja Bantuan Keuangan kepada Provinsi/Kabupaten/Kota dan Pemerintah Desa serta Belanja </w:t>
      </w:r>
      <w:r w:rsidR="009A2326" w:rsidRPr="009A2326">
        <w:rPr>
          <w:rFonts w:ascii="Century Gothic" w:eastAsia="MS Mincho" w:hAnsi="Century Gothic" w:cs="Arial"/>
          <w:color w:val="000000" w:themeColor="text1"/>
          <w:sz w:val="22"/>
          <w:szCs w:val="22"/>
          <w:lang w:val="af-ZA" w:eastAsia="ja-JP"/>
        </w:rPr>
        <w:t xml:space="preserve">Bantuan Sosial masing-masing hanya </w:t>
      </w:r>
      <w:r w:rsidR="0045639E">
        <w:rPr>
          <w:rFonts w:ascii="Century Gothic" w:eastAsia="MS Mincho" w:hAnsi="Century Gothic" w:cs="Arial"/>
          <w:color w:val="000000" w:themeColor="text1"/>
          <w:sz w:val="22"/>
          <w:szCs w:val="22"/>
          <w:lang w:val="af-ZA" w:eastAsia="ja-JP"/>
        </w:rPr>
        <w:t>mencakup</w:t>
      </w:r>
      <w:r w:rsidR="009A2326" w:rsidRPr="009A2326">
        <w:rPr>
          <w:rFonts w:ascii="Century Gothic" w:eastAsia="MS Mincho" w:hAnsi="Century Gothic" w:cs="Arial"/>
          <w:color w:val="000000" w:themeColor="text1"/>
          <w:sz w:val="22"/>
          <w:szCs w:val="22"/>
          <w:lang w:val="af-ZA" w:eastAsia="ja-JP"/>
        </w:rPr>
        <w:t xml:space="preserve"> 0</w:t>
      </w:r>
      <w:proofErr w:type="gramStart"/>
      <w:r w:rsidR="009A2326" w:rsidRPr="009A2326">
        <w:rPr>
          <w:rFonts w:ascii="Century Gothic" w:eastAsia="MS Mincho" w:hAnsi="Century Gothic" w:cs="Arial"/>
          <w:color w:val="000000" w:themeColor="text1"/>
          <w:sz w:val="22"/>
          <w:szCs w:val="22"/>
          <w:lang w:val="af-ZA" w:eastAsia="ja-JP"/>
        </w:rPr>
        <w:t>,10</w:t>
      </w:r>
      <w:proofErr w:type="gramEnd"/>
      <w:r w:rsidR="009A2326" w:rsidRPr="009A2326">
        <w:rPr>
          <w:rFonts w:ascii="Century Gothic" w:eastAsia="MS Mincho" w:hAnsi="Century Gothic" w:cs="Arial"/>
          <w:color w:val="000000" w:themeColor="text1"/>
          <w:sz w:val="22"/>
          <w:szCs w:val="22"/>
          <w:lang w:val="af-ZA" w:eastAsia="ja-JP"/>
        </w:rPr>
        <w:t>% dan 0,02%</w:t>
      </w:r>
      <w:r w:rsidR="0045639E">
        <w:rPr>
          <w:rFonts w:ascii="Century Gothic" w:eastAsia="MS Mincho" w:hAnsi="Century Gothic" w:cs="Arial"/>
          <w:color w:val="000000" w:themeColor="text1"/>
          <w:sz w:val="22"/>
          <w:szCs w:val="22"/>
          <w:lang w:val="af-ZA" w:eastAsia="ja-JP"/>
        </w:rPr>
        <w:t xml:space="preserve"> </w:t>
      </w:r>
      <w:r w:rsidR="0045639E">
        <w:rPr>
          <w:rFonts w:ascii="Century Gothic" w:hAnsi="Century Gothic"/>
          <w:color w:val="000000" w:themeColor="text1"/>
          <w:sz w:val="22"/>
          <w:szCs w:val="22"/>
        </w:rPr>
        <w:t>dari total belanja tidak langsung</w:t>
      </w:r>
      <w:r w:rsidR="009A2326" w:rsidRPr="009A2326">
        <w:rPr>
          <w:rFonts w:ascii="Century Gothic" w:eastAsia="MS Mincho" w:hAnsi="Century Gothic" w:cs="Arial"/>
          <w:color w:val="000000" w:themeColor="text1"/>
          <w:sz w:val="22"/>
          <w:szCs w:val="22"/>
          <w:lang w:val="af-ZA" w:eastAsia="ja-JP"/>
        </w:rPr>
        <w:t>.</w:t>
      </w:r>
      <w:r w:rsidRPr="009A2326">
        <w:rPr>
          <w:rFonts w:ascii="Century Gothic" w:hAnsi="Century Gothic" w:cs="Arial"/>
          <w:color w:val="000000" w:themeColor="text1"/>
          <w:sz w:val="22"/>
          <w:szCs w:val="22"/>
        </w:rPr>
        <w:t xml:space="preserve"> </w:t>
      </w:r>
    </w:p>
    <w:p w:rsidR="00EB26DF" w:rsidRPr="009175CF" w:rsidRDefault="00EB26DF" w:rsidP="00283D4B">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after="120" w:line="360" w:lineRule="auto"/>
        <w:jc w:val="both"/>
        <w:rPr>
          <w:rFonts w:ascii="Century Gothic" w:eastAsia="MS Mincho" w:hAnsi="Century Gothic" w:cs="Arial"/>
          <w:color w:val="000000" w:themeColor="text1"/>
          <w:sz w:val="22"/>
          <w:szCs w:val="22"/>
          <w:lang w:eastAsia="ja-JP"/>
        </w:rPr>
      </w:pPr>
      <w:r w:rsidRPr="009175CF">
        <w:rPr>
          <w:rFonts w:ascii="Century Gothic" w:eastAsia="MS Mincho" w:hAnsi="Century Gothic"/>
          <w:color w:val="000000" w:themeColor="text1"/>
          <w:sz w:val="22"/>
          <w:szCs w:val="22"/>
          <w:lang w:val="sv-SE" w:eastAsia="ja-JP"/>
        </w:rPr>
        <w:t>Adapun rincian alokasi dan perubahan kebijakan penggunaan belanja tidak langsung diuraikan berikut ini:</w:t>
      </w:r>
    </w:p>
    <w:p w:rsidR="00EB26DF" w:rsidRPr="008B3C0A" w:rsidRDefault="00EB26DF" w:rsidP="00EB26DF">
      <w:pPr>
        <w:pStyle w:val="ListParagraph"/>
        <w:numPr>
          <w:ilvl w:val="0"/>
          <w:numId w:val="25"/>
        </w:numPr>
        <w:autoSpaceDE w:val="0"/>
        <w:autoSpaceDN w:val="0"/>
        <w:adjustRightInd w:val="0"/>
        <w:spacing w:line="360" w:lineRule="auto"/>
        <w:ind w:left="851" w:hanging="284"/>
        <w:jc w:val="both"/>
        <w:rPr>
          <w:rFonts w:ascii="Century Gothic" w:hAnsi="Century Gothic" w:cs="Tahoma"/>
          <w:b/>
          <w:sz w:val="22"/>
          <w:szCs w:val="22"/>
        </w:rPr>
      </w:pPr>
      <w:r w:rsidRPr="008B3C0A">
        <w:rPr>
          <w:rFonts w:ascii="Century Gothic" w:hAnsi="Century Gothic" w:cs="Tahoma"/>
          <w:b/>
          <w:sz w:val="22"/>
          <w:szCs w:val="22"/>
        </w:rPr>
        <w:t>Belanja Pegawai</w:t>
      </w:r>
    </w:p>
    <w:p w:rsidR="00EB26DF" w:rsidRPr="007642D0" w:rsidRDefault="00EB26DF" w:rsidP="00EB26DF">
      <w:pPr>
        <w:spacing w:line="360" w:lineRule="auto"/>
        <w:ind w:left="851" w:right="-57" w:firstLine="777"/>
        <w:jc w:val="both"/>
        <w:rPr>
          <w:rFonts w:ascii="Century Gothic" w:hAnsi="Century Gothic"/>
          <w:sz w:val="22"/>
          <w:szCs w:val="22"/>
          <w:lang w:val="id-ID"/>
        </w:rPr>
      </w:pPr>
      <w:r w:rsidRPr="00985E59">
        <w:rPr>
          <w:rFonts w:ascii="Century Gothic" w:hAnsi="Century Gothic"/>
          <w:sz w:val="22"/>
          <w:szCs w:val="22"/>
        </w:rPr>
        <w:t>Belanja pegawai dari target awal pada APBD 201</w:t>
      </w:r>
      <w:r w:rsidRPr="00985E59">
        <w:rPr>
          <w:rFonts w:ascii="Century Gothic" w:hAnsi="Century Gothic"/>
          <w:sz w:val="22"/>
          <w:szCs w:val="22"/>
          <w:lang w:val="id-ID"/>
        </w:rPr>
        <w:t>6</w:t>
      </w:r>
      <w:r w:rsidRPr="00985E59">
        <w:rPr>
          <w:rFonts w:ascii="Century Gothic" w:hAnsi="Century Gothic"/>
          <w:sz w:val="22"/>
          <w:szCs w:val="22"/>
        </w:rPr>
        <w:t xml:space="preserve"> sebesar Rp. </w:t>
      </w:r>
      <w:r w:rsidR="007D6928" w:rsidRPr="007D6928">
        <w:rPr>
          <w:rFonts w:ascii="Century Gothic" w:eastAsiaTheme="minorHAnsi" w:hAnsi="Century Gothic" w:cs="Tahoma"/>
          <w:color w:val="000000"/>
          <w:sz w:val="22"/>
          <w:szCs w:val="22"/>
        </w:rPr>
        <w:t xml:space="preserve">452.175.381.749,95 </w:t>
      </w:r>
      <w:r w:rsidR="007D6928">
        <w:rPr>
          <w:rFonts w:ascii="Century Gothic" w:hAnsi="Century Gothic"/>
          <w:sz w:val="22"/>
          <w:szCs w:val="22"/>
        </w:rPr>
        <w:t xml:space="preserve">menurun menjadi Rp. </w:t>
      </w:r>
      <w:r w:rsidR="001D4C7A" w:rsidRPr="001D4C7A">
        <w:rPr>
          <w:rFonts w:ascii="Century Gothic" w:hAnsi="Century Gothic"/>
          <w:color w:val="000000"/>
          <w:sz w:val="22"/>
          <w:szCs w:val="22"/>
        </w:rPr>
        <w:t>394</w:t>
      </w:r>
      <w:r w:rsidR="001D4C7A">
        <w:rPr>
          <w:rFonts w:ascii="Century Gothic" w:hAnsi="Century Gothic"/>
          <w:color w:val="000000"/>
          <w:sz w:val="22"/>
          <w:szCs w:val="22"/>
        </w:rPr>
        <w:t>.</w:t>
      </w:r>
      <w:r w:rsidR="001D4C7A" w:rsidRPr="001D4C7A">
        <w:rPr>
          <w:rFonts w:ascii="Century Gothic" w:hAnsi="Century Gothic"/>
          <w:color w:val="000000"/>
          <w:sz w:val="22"/>
          <w:szCs w:val="22"/>
        </w:rPr>
        <w:t>310</w:t>
      </w:r>
      <w:r w:rsidR="001D4C7A">
        <w:rPr>
          <w:rFonts w:ascii="Century Gothic" w:hAnsi="Century Gothic"/>
          <w:color w:val="000000"/>
          <w:sz w:val="22"/>
          <w:szCs w:val="22"/>
        </w:rPr>
        <w:t>.</w:t>
      </w:r>
      <w:r w:rsidR="001D4C7A" w:rsidRPr="001D4C7A">
        <w:rPr>
          <w:rFonts w:ascii="Century Gothic" w:hAnsi="Century Gothic"/>
          <w:color w:val="000000"/>
          <w:sz w:val="22"/>
          <w:szCs w:val="22"/>
        </w:rPr>
        <w:t>118</w:t>
      </w:r>
      <w:r w:rsidR="001D4C7A">
        <w:rPr>
          <w:rFonts w:ascii="Century Gothic" w:hAnsi="Century Gothic"/>
          <w:color w:val="000000"/>
          <w:sz w:val="22"/>
          <w:szCs w:val="22"/>
        </w:rPr>
        <w:t>.698,</w:t>
      </w:r>
      <w:r w:rsidR="001D4C7A" w:rsidRPr="001D4C7A">
        <w:rPr>
          <w:rFonts w:ascii="Century Gothic" w:hAnsi="Century Gothic"/>
          <w:color w:val="000000"/>
          <w:sz w:val="22"/>
          <w:szCs w:val="22"/>
        </w:rPr>
        <w:t>44</w:t>
      </w:r>
      <w:r w:rsidR="001D4C7A">
        <w:rPr>
          <w:rFonts w:ascii="Century Gothic" w:hAnsi="Century Gothic"/>
          <w:color w:val="000000"/>
          <w:sz w:val="22"/>
          <w:szCs w:val="22"/>
        </w:rPr>
        <w:t xml:space="preserve"> </w:t>
      </w:r>
      <w:r w:rsidRPr="00985E59">
        <w:rPr>
          <w:rFonts w:ascii="Century Gothic" w:hAnsi="Century Gothic" w:cs="Arial"/>
          <w:sz w:val="22"/>
          <w:szCs w:val="22"/>
        </w:rPr>
        <w:t>pada KUA-P APBD Tahun 201</w:t>
      </w:r>
      <w:r w:rsidRPr="00985E59">
        <w:rPr>
          <w:rFonts w:ascii="Century Gothic" w:hAnsi="Century Gothic" w:cs="Arial"/>
          <w:sz w:val="22"/>
          <w:szCs w:val="22"/>
          <w:lang w:val="id-ID"/>
        </w:rPr>
        <w:t>6</w:t>
      </w:r>
      <w:r w:rsidRPr="00985E59">
        <w:rPr>
          <w:rFonts w:ascii="Century Gothic" w:hAnsi="Century Gothic" w:cs="Arial"/>
          <w:sz w:val="22"/>
          <w:szCs w:val="22"/>
        </w:rPr>
        <w:t xml:space="preserve"> atau </w:t>
      </w:r>
      <w:r w:rsidRPr="00985E59">
        <w:rPr>
          <w:rFonts w:ascii="Century Gothic" w:hAnsi="Century Gothic"/>
          <w:sz w:val="22"/>
          <w:szCs w:val="22"/>
        </w:rPr>
        <w:t xml:space="preserve">mengalami </w:t>
      </w:r>
      <w:r w:rsidR="007D6928">
        <w:rPr>
          <w:rFonts w:ascii="Century Gothic" w:hAnsi="Century Gothic"/>
          <w:sz w:val="22"/>
          <w:szCs w:val="22"/>
        </w:rPr>
        <w:t xml:space="preserve">penurunan </w:t>
      </w:r>
      <w:r w:rsidRPr="00985E59">
        <w:rPr>
          <w:rFonts w:ascii="Century Gothic" w:hAnsi="Century Gothic"/>
          <w:sz w:val="22"/>
          <w:szCs w:val="22"/>
        </w:rPr>
        <w:t xml:space="preserve">sebesar </w:t>
      </w:r>
      <w:r w:rsidR="005B6322">
        <w:rPr>
          <w:rFonts w:ascii="Century Gothic" w:hAnsi="Century Gothic"/>
          <w:sz w:val="22"/>
          <w:szCs w:val="22"/>
          <w:lang w:val="id-ID"/>
        </w:rPr>
        <w:t>1</w:t>
      </w:r>
      <w:r w:rsidR="001D4C7A">
        <w:rPr>
          <w:rFonts w:ascii="Century Gothic" w:hAnsi="Century Gothic"/>
          <w:sz w:val="22"/>
          <w:szCs w:val="22"/>
        </w:rPr>
        <w:t>2</w:t>
      </w:r>
      <w:r w:rsidR="001D4C7A">
        <w:rPr>
          <w:rFonts w:ascii="Century Gothic" w:hAnsi="Century Gothic"/>
          <w:sz w:val="22"/>
          <w:szCs w:val="22"/>
          <w:lang w:val="id-ID"/>
        </w:rPr>
        <w:t xml:space="preserve">,80 </w:t>
      </w:r>
      <w:r w:rsidRPr="00985E59">
        <w:rPr>
          <w:rFonts w:ascii="Century Gothic" w:hAnsi="Century Gothic"/>
          <w:sz w:val="22"/>
          <w:szCs w:val="22"/>
        </w:rPr>
        <w:t>% dibandingkan</w:t>
      </w:r>
      <w:r w:rsidRPr="007642D0">
        <w:rPr>
          <w:rFonts w:ascii="Century Gothic" w:hAnsi="Century Gothic"/>
          <w:sz w:val="22"/>
          <w:szCs w:val="22"/>
        </w:rPr>
        <w:t xml:space="preserve"> APBD Tahun Anggaran 201</w:t>
      </w:r>
      <w:r>
        <w:rPr>
          <w:rFonts w:ascii="Century Gothic" w:hAnsi="Century Gothic"/>
          <w:sz w:val="22"/>
          <w:szCs w:val="22"/>
          <w:lang w:val="id-ID"/>
        </w:rPr>
        <w:t>6</w:t>
      </w:r>
      <w:r w:rsidRPr="007642D0">
        <w:rPr>
          <w:rFonts w:ascii="Century Gothic" w:hAnsi="Century Gothic"/>
          <w:sz w:val="22"/>
          <w:szCs w:val="22"/>
        </w:rPr>
        <w:t xml:space="preserve"> sebelum perubahan,  Beberapa kebijakan yang melandasi perubahan belanja pegawai, diantaranya:</w:t>
      </w:r>
    </w:p>
    <w:p w:rsidR="00967B66" w:rsidRPr="007862EC" w:rsidRDefault="00967B66" w:rsidP="00967B66">
      <w:pPr>
        <w:pStyle w:val="ListParagraph"/>
        <w:numPr>
          <w:ilvl w:val="0"/>
          <w:numId w:val="26"/>
        </w:numPr>
        <w:autoSpaceDE w:val="0"/>
        <w:autoSpaceDN w:val="0"/>
        <w:adjustRightInd w:val="0"/>
        <w:spacing w:line="360" w:lineRule="auto"/>
        <w:ind w:left="1276" w:hanging="425"/>
        <w:jc w:val="both"/>
        <w:rPr>
          <w:rFonts w:ascii="Century Gothic" w:hAnsi="Century Gothic" w:cs="Tahoma"/>
          <w:color w:val="000000" w:themeColor="text1"/>
          <w:sz w:val="22"/>
          <w:szCs w:val="22"/>
        </w:rPr>
      </w:pPr>
      <w:r>
        <w:rPr>
          <w:rFonts w:ascii="Century Gothic" w:hAnsi="Century Gothic" w:cs="Tahoma"/>
          <w:color w:val="000000" w:themeColor="text1"/>
          <w:sz w:val="22"/>
          <w:szCs w:val="22"/>
        </w:rPr>
        <w:t xml:space="preserve">Penyesuaian </w:t>
      </w:r>
      <w:r w:rsidRPr="007862EC">
        <w:rPr>
          <w:rFonts w:ascii="Century Gothic" w:hAnsi="Century Gothic" w:cs="Tahoma"/>
          <w:color w:val="000000" w:themeColor="text1"/>
          <w:sz w:val="22"/>
          <w:szCs w:val="22"/>
        </w:rPr>
        <w:t xml:space="preserve">dan Rasionalisasi </w:t>
      </w:r>
      <w:r>
        <w:rPr>
          <w:rFonts w:ascii="Century Gothic" w:hAnsi="Century Gothic" w:cs="Tahoma"/>
          <w:color w:val="000000" w:themeColor="text1"/>
          <w:sz w:val="22"/>
          <w:szCs w:val="22"/>
        </w:rPr>
        <w:t xml:space="preserve">belanja pegawai </w:t>
      </w:r>
      <w:r w:rsidRPr="007862EC">
        <w:rPr>
          <w:rFonts w:ascii="Century Gothic" w:hAnsi="Century Gothic" w:cs="Tahoma"/>
          <w:color w:val="000000" w:themeColor="text1"/>
          <w:sz w:val="22"/>
          <w:szCs w:val="22"/>
        </w:rPr>
        <w:t xml:space="preserve">kondisi sebelum </w:t>
      </w:r>
      <w:r>
        <w:rPr>
          <w:rFonts w:ascii="Century Gothic" w:hAnsi="Century Gothic" w:cs="Tahoma"/>
          <w:color w:val="000000" w:themeColor="text1"/>
          <w:sz w:val="22"/>
          <w:szCs w:val="22"/>
        </w:rPr>
        <w:t>perubahan terhadap capaian realisasi s</w:t>
      </w:r>
      <w:r w:rsidRPr="007862EC">
        <w:rPr>
          <w:rFonts w:ascii="Century Gothic" w:hAnsi="Century Gothic" w:cs="Tahoma"/>
          <w:color w:val="000000" w:themeColor="text1"/>
          <w:sz w:val="22"/>
          <w:szCs w:val="22"/>
        </w:rPr>
        <w:t>ampai dengan bulan Agustus 2016</w:t>
      </w:r>
      <w:r>
        <w:rPr>
          <w:rFonts w:ascii="Century Gothic" w:hAnsi="Century Gothic" w:cs="Tahoma"/>
          <w:color w:val="000000" w:themeColor="text1"/>
          <w:sz w:val="22"/>
          <w:szCs w:val="22"/>
        </w:rPr>
        <w:t>;</w:t>
      </w:r>
    </w:p>
    <w:p w:rsidR="00EB26DF" w:rsidRDefault="007D69CD" w:rsidP="00EB26DF">
      <w:pPr>
        <w:pStyle w:val="ListParagraph"/>
        <w:numPr>
          <w:ilvl w:val="0"/>
          <w:numId w:val="26"/>
        </w:numPr>
        <w:autoSpaceDE w:val="0"/>
        <w:autoSpaceDN w:val="0"/>
        <w:adjustRightInd w:val="0"/>
        <w:spacing w:line="360" w:lineRule="auto"/>
        <w:ind w:left="1276" w:hanging="425"/>
        <w:jc w:val="both"/>
        <w:rPr>
          <w:rFonts w:ascii="Century Gothic" w:hAnsi="Century Gothic" w:cs="Tahoma"/>
          <w:color w:val="000000" w:themeColor="text1"/>
          <w:sz w:val="22"/>
          <w:szCs w:val="22"/>
        </w:rPr>
      </w:pPr>
      <w:r w:rsidRPr="000D0192">
        <w:rPr>
          <w:rFonts w:ascii="Century Gothic" w:hAnsi="Century Gothic" w:cs="Tahoma"/>
          <w:color w:val="000000" w:themeColor="text1"/>
          <w:sz w:val="22"/>
          <w:szCs w:val="22"/>
        </w:rPr>
        <w:lastRenderedPageBreak/>
        <w:t xml:space="preserve">Adanya </w:t>
      </w:r>
      <w:r w:rsidR="000D0192" w:rsidRPr="000D0192">
        <w:rPr>
          <w:rFonts w:ascii="Century Gothic" w:hAnsi="Century Gothic" w:cs="Tahoma"/>
          <w:color w:val="000000" w:themeColor="text1"/>
          <w:sz w:val="22"/>
          <w:szCs w:val="22"/>
        </w:rPr>
        <w:t xml:space="preserve">kebijakan nasional terkait Pengurangan dana transfer sertifikasi guru dan tambahan penghasilan guru berdasarkan </w:t>
      </w:r>
      <w:r w:rsidR="00505A32">
        <w:rPr>
          <w:rFonts w:ascii="Century Gothic" w:hAnsi="Century Gothic" w:cs="Tahoma"/>
          <w:color w:val="000000" w:themeColor="text1"/>
          <w:sz w:val="22"/>
          <w:szCs w:val="22"/>
        </w:rPr>
        <w:t xml:space="preserve">Surat Dirjen Anggaran Kementerian Keuangan RI Nomor : S-579/PK/2016 tentang penghentian penyaluran dana tunjangan profesi guru dan </w:t>
      </w:r>
      <w:r>
        <w:rPr>
          <w:rFonts w:ascii="Century Gothic" w:hAnsi="Century Gothic" w:cs="Tahoma"/>
          <w:color w:val="000000" w:themeColor="text1"/>
          <w:sz w:val="22"/>
          <w:szCs w:val="22"/>
        </w:rPr>
        <w:t>tambahan penghasilan TA.2016;</w:t>
      </w:r>
    </w:p>
    <w:p w:rsidR="005D5AC0" w:rsidRDefault="005D5AC0" w:rsidP="00EB26DF">
      <w:pPr>
        <w:pStyle w:val="ListParagraph"/>
        <w:numPr>
          <w:ilvl w:val="0"/>
          <w:numId w:val="26"/>
        </w:numPr>
        <w:autoSpaceDE w:val="0"/>
        <w:autoSpaceDN w:val="0"/>
        <w:adjustRightInd w:val="0"/>
        <w:spacing w:line="360" w:lineRule="auto"/>
        <w:ind w:left="1276" w:hanging="425"/>
        <w:jc w:val="both"/>
        <w:rPr>
          <w:rFonts w:ascii="Century Gothic" w:hAnsi="Century Gothic" w:cs="Tahoma"/>
          <w:color w:val="000000" w:themeColor="text1"/>
          <w:sz w:val="22"/>
          <w:szCs w:val="22"/>
        </w:rPr>
      </w:pPr>
      <w:r>
        <w:rPr>
          <w:rFonts w:ascii="Century Gothic" w:hAnsi="Century Gothic" w:cs="Tahoma"/>
          <w:color w:val="000000" w:themeColor="text1"/>
          <w:sz w:val="22"/>
          <w:szCs w:val="22"/>
        </w:rPr>
        <w:t>Pada saat penyusunan APBD</w:t>
      </w:r>
      <w:r w:rsidR="00967B66">
        <w:rPr>
          <w:rFonts w:ascii="Century Gothic" w:hAnsi="Century Gothic" w:cs="Tahoma"/>
          <w:color w:val="000000" w:themeColor="text1"/>
          <w:sz w:val="22"/>
          <w:szCs w:val="22"/>
        </w:rPr>
        <w:t xml:space="preserve"> TA</w:t>
      </w:r>
      <w:r w:rsidR="004D3017">
        <w:rPr>
          <w:rFonts w:ascii="Century Gothic" w:hAnsi="Century Gothic" w:cs="Tahoma"/>
          <w:color w:val="000000" w:themeColor="text1"/>
          <w:sz w:val="22"/>
          <w:szCs w:val="22"/>
        </w:rPr>
        <w:t>.</w:t>
      </w:r>
      <w:r>
        <w:rPr>
          <w:rFonts w:ascii="Century Gothic" w:hAnsi="Century Gothic" w:cs="Tahoma"/>
          <w:color w:val="000000" w:themeColor="text1"/>
          <w:sz w:val="22"/>
          <w:szCs w:val="22"/>
        </w:rPr>
        <w:t xml:space="preserve"> 2016 memperhitungkan kenaikan gaji 6%, ternyata kebijakan nasional</w:t>
      </w:r>
      <w:r w:rsidR="00967B66">
        <w:rPr>
          <w:rFonts w:ascii="Century Gothic" w:hAnsi="Century Gothic" w:cs="Tahoma"/>
          <w:color w:val="000000" w:themeColor="text1"/>
          <w:sz w:val="22"/>
          <w:szCs w:val="22"/>
        </w:rPr>
        <w:t xml:space="preserve"> mengarahkan tidak dilakukan kenaikan gaji pada Tahun Anggaran 2016. </w:t>
      </w:r>
    </w:p>
    <w:p w:rsidR="00967B66" w:rsidRDefault="00967B66" w:rsidP="00CF7683">
      <w:pPr>
        <w:pStyle w:val="ListParagraph"/>
        <w:numPr>
          <w:ilvl w:val="0"/>
          <w:numId w:val="26"/>
        </w:numPr>
        <w:autoSpaceDE w:val="0"/>
        <w:autoSpaceDN w:val="0"/>
        <w:adjustRightInd w:val="0"/>
        <w:spacing w:line="360" w:lineRule="auto"/>
        <w:ind w:left="1276" w:hanging="425"/>
        <w:jc w:val="both"/>
        <w:rPr>
          <w:rFonts w:ascii="Century Gothic" w:hAnsi="Century Gothic" w:cs="Tahoma"/>
          <w:color w:val="000000" w:themeColor="text1"/>
          <w:sz w:val="22"/>
          <w:szCs w:val="22"/>
        </w:rPr>
      </w:pPr>
      <w:r w:rsidRPr="00967B66">
        <w:rPr>
          <w:rFonts w:ascii="Century Gothic" w:hAnsi="Century Gothic" w:cs="Tahoma"/>
          <w:color w:val="000000" w:themeColor="text1"/>
          <w:sz w:val="22"/>
          <w:szCs w:val="22"/>
        </w:rPr>
        <w:t>Alokasi anggaran</w:t>
      </w:r>
      <w:r w:rsidR="0089673C" w:rsidRPr="00967B66">
        <w:rPr>
          <w:rFonts w:ascii="Century Gothic" w:hAnsi="Century Gothic" w:cs="Tahoma"/>
          <w:color w:val="000000" w:themeColor="text1"/>
          <w:sz w:val="22"/>
          <w:szCs w:val="22"/>
        </w:rPr>
        <w:t xml:space="preserve"> </w:t>
      </w:r>
      <w:r w:rsidRPr="00967B66">
        <w:rPr>
          <w:rFonts w:ascii="Century Gothic" w:hAnsi="Century Gothic" w:cs="Tahoma"/>
          <w:color w:val="000000" w:themeColor="text1"/>
          <w:sz w:val="22"/>
          <w:szCs w:val="22"/>
        </w:rPr>
        <w:t xml:space="preserve">untuk </w:t>
      </w:r>
      <w:r w:rsidR="0089673C" w:rsidRPr="00967B66">
        <w:rPr>
          <w:rFonts w:ascii="Century Gothic" w:hAnsi="Century Gothic" w:cs="Tahoma"/>
          <w:color w:val="000000" w:themeColor="text1"/>
          <w:sz w:val="22"/>
          <w:szCs w:val="22"/>
        </w:rPr>
        <w:t xml:space="preserve">Gaji ke-14 </w:t>
      </w:r>
      <w:r w:rsidRPr="00967B66">
        <w:rPr>
          <w:rFonts w:ascii="Century Gothic" w:hAnsi="Century Gothic" w:cs="Tahoma"/>
          <w:color w:val="000000" w:themeColor="text1"/>
          <w:sz w:val="22"/>
          <w:szCs w:val="22"/>
        </w:rPr>
        <w:t xml:space="preserve">atau yang disebut </w:t>
      </w:r>
      <w:r w:rsidRPr="00967B66">
        <w:rPr>
          <w:rFonts w:ascii="Century Gothic" w:hAnsi="Century Gothic" w:cs="Tahoma"/>
          <w:i/>
          <w:iCs/>
          <w:color w:val="000000" w:themeColor="text1"/>
          <w:sz w:val="22"/>
          <w:szCs w:val="22"/>
        </w:rPr>
        <w:t>tunjangan</w:t>
      </w:r>
      <w:r w:rsidRPr="00967B66">
        <w:rPr>
          <w:rFonts w:ascii="Century Gothic" w:hAnsi="Century Gothic" w:cs="Tahoma"/>
          <w:color w:val="000000" w:themeColor="text1"/>
          <w:sz w:val="22"/>
          <w:szCs w:val="22"/>
        </w:rPr>
        <w:t xml:space="preserve"> hari raya (THR), memperhitungkan Gaji Pokok dan Tunjangan, namun realisasinya   hanya </w:t>
      </w:r>
      <w:r w:rsidRPr="00967B66">
        <w:rPr>
          <w:rFonts w:ascii="Century Gothic" w:hAnsi="Century Gothic" w:cs="Tahoma"/>
          <w:iCs/>
          <w:color w:val="000000" w:themeColor="text1"/>
          <w:sz w:val="22"/>
          <w:szCs w:val="22"/>
        </w:rPr>
        <w:t>gaji pokok tanpa tunjangan</w:t>
      </w:r>
      <w:r w:rsidRPr="00967B66">
        <w:rPr>
          <w:rFonts w:ascii="Century Gothic" w:hAnsi="Century Gothic" w:cs="Tahoma"/>
          <w:color w:val="000000" w:themeColor="text1"/>
          <w:sz w:val="22"/>
          <w:szCs w:val="22"/>
        </w:rPr>
        <w:t>.</w:t>
      </w:r>
    </w:p>
    <w:p w:rsidR="00967B66" w:rsidRPr="00967B66" w:rsidRDefault="00967B66" w:rsidP="00CF7683">
      <w:pPr>
        <w:pStyle w:val="ListParagraph"/>
        <w:numPr>
          <w:ilvl w:val="0"/>
          <w:numId w:val="26"/>
        </w:numPr>
        <w:autoSpaceDE w:val="0"/>
        <w:autoSpaceDN w:val="0"/>
        <w:adjustRightInd w:val="0"/>
        <w:spacing w:line="360" w:lineRule="auto"/>
        <w:ind w:left="1276" w:hanging="425"/>
        <w:jc w:val="both"/>
        <w:rPr>
          <w:rFonts w:ascii="Century Gothic" w:hAnsi="Century Gothic" w:cs="Tahoma"/>
          <w:color w:val="000000" w:themeColor="text1"/>
          <w:sz w:val="22"/>
          <w:szCs w:val="22"/>
        </w:rPr>
      </w:pPr>
      <w:r>
        <w:rPr>
          <w:rFonts w:ascii="Century Gothic" w:hAnsi="Century Gothic" w:cs="Tahoma"/>
          <w:color w:val="000000" w:themeColor="text1"/>
          <w:sz w:val="22"/>
          <w:szCs w:val="22"/>
        </w:rPr>
        <w:t xml:space="preserve">Pengurangan Belanja tambahan penghasilan berdasarkan kelangkaan profesi  </w:t>
      </w:r>
    </w:p>
    <w:p w:rsidR="00EB26DF" w:rsidRDefault="00EB26DF" w:rsidP="00EB26DF">
      <w:pPr>
        <w:pStyle w:val="ListParagraph"/>
        <w:numPr>
          <w:ilvl w:val="0"/>
          <w:numId w:val="26"/>
        </w:numPr>
        <w:autoSpaceDE w:val="0"/>
        <w:autoSpaceDN w:val="0"/>
        <w:adjustRightInd w:val="0"/>
        <w:spacing w:line="360" w:lineRule="auto"/>
        <w:ind w:left="1276" w:hanging="425"/>
        <w:jc w:val="both"/>
        <w:rPr>
          <w:rFonts w:ascii="Century Gothic" w:hAnsi="Century Gothic" w:cs="Tahoma"/>
          <w:color w:val="000000" w:themeColor="text1"/>
          <w:sz w:val="22"/>
          <w:szCs w:val="22"/>
        </w:rPr>
      </w:pPr>
      <w:r w:rsidRPr="00284A24">
        <w:rPr>
          <w:rFonts w:ascii="Century Gothic" w:hAnsi="Century Gothic" w:cs="Tahoma"/>
          <w:color w:val="000000" w:themeColor="text1"/>
          <w:sz w:val="22"/>
          <w:szCs w:val="22"/>
        </w:rPr>
        <w:t xml:space="preserve">Dalam mengalokasikan belanja pegawai </w:t>
      </w:r>
      <w:r w:rsidR="00EC414D">
        <w:rPr>
          <w:rFonts w:ascii="Century Gothic" w:hAnsi="Century Gothic" w:cs="Tahoma"/>
          <w:color w:val="000000" w:themeColor="text1"/>
          <w:sz w:val="22"/>
          <w:szCs w:val="22"/>
        </w:rPr>
        <w:t xml:space="preserve">tetap diperhitungkan </w:t>
      </w:r>
      <w:r w:rsidRPr="00284A24">
        <w:rPr>
          <w:rFonts w:ascii="Century Gothic" w:hAnsi="Century Gothic" w:cs="Tahoma"/>
          <w:color w:val="000000" w:themeColor="text1"/>
          <w:sz w:val="22"/>
          <w:szCs w:val="22"/>
        </w:rPr>
        <w:t>acress gaji yang disesuaikan dengan kebutuhan untuk mengantisipasi adanya kenaikan gaji berkala, kenaikan pangkat, tunjangan keluarga, dan penambahan jumlah pegawai akibat adanya mutasi.</w:t>
      </w:r>
    </w:p>
    <w:p w:rsidR="00782ADA" w:rsidRPr="00782ADA" w:rsidRDefault="00782ADA" w:rsidP="00782ADA">
      <w:pPr>
        <w:autoSpaceDE w:val="0"/>
        <w:autoSpaceDN w:val="0"/>
        <w:adjustRightInd w:val="0"/>
        <w:spacing w:line="360" w:lineRule="auto"/>
        <w:jc w:val="both"/>
        <w:rPr>
          <w:rFonts w:ascii="Century Gothic" w:hAnsi="Century Gothic" w:cs="Tahoma"/>
          <w:color w:val="000000" w:themeColor="text1"/>
          <w:sz w:val="22"/>
          <w:szCs w:val="22"/>
        </w:rPr>
      </w:pPr>
    </w:p>
    <w:p w:rsidR="00EB26DF" w:rsidRPr="008B3C0A" w:rsidRDefault="006233A8" w:rsidP="00EB26DF">
      <w:pPr>
        <w:pStyle w:val="ListParagraph"/>
        <w:numPr>
          <w:ilvl w:val="0"/>
          <w:numId w:val="25"/>
        </w:numPr>
        <w:autoSpaceDE w:val="0"/>
        <w:autoSpaceDN w:val="0"/>
        <w:adjustRightInd w:val="0"/>
        <w:spacing w:before="120" w:line="360" w:lineRule="auto"/>
        <w:ind w:hanging="153"/>
        <w:jc w:val="both"/>
        <w:rPr>
          <w:rFonts w:ascii="Century Gothic" w:hAnsi="Century Gothic" w:cs="Tahoma"/>
          <w:b/>
          <w:color w:val="000000" w:themeColor="text1"/>
          <w:sz w:val="22"/>
          <w:szCs w:val="22"/>
        </w:rPr>
      </w:pPr>
      <w:r>
        <w:rPr>
          <w:rFonts w:ascii="Century Gothic" w:hAnsi="Century Gothic" w:cs="Tahoma"/>
          <w:sz w:val="22"/>
          <w:szCs w:val="22"/>
        </w:rPr>
        <w:t xml:space="preserve"> </w:t>
      </w:r>
      <w:r w:rsidR="00EB26DF" w:rsidRPr="007642D0">
        <w:rPr>
          <w:rFonts w:ascii="Century Gothic" w:hAnsi="Century Gothic" w:cs="Tahoma"/>
          <w:sz w:val="22"/>
          <w:szCs w:val="22"/>
        </w:rPr>
        <w:t xml:space="preserve"> </w:t>
      </w:r>
      <w:r w:rsidR="00EB26DF" w:rsidRPr="008B3C0A">
        <w:rPr>
          <w:rFonts w:ascii="Century Gothic" w:hAnsi="Century Gothic" w:cs="Tahoma"/>
          <w:b/>
          <w:sz w:val="22"/>
          <w:szCs w:val="22"/>
        </w:rPr>
        <w:t xml:space="preserve">Belanja </w:t>
      </w:r>
      <w:r w:rsidR="00EB26DF" w:rsidRPr="008B3C0A">
        <w:rPr>
          <w:rFonts w:ascii="Century Gothic" w:hAnsi="Century Gothic" w:cs="Tahoma"/>
          <w:b/>
          <w:color w:val="000000" w:themeColor="text1"/>
          <w:sz w:val="22"/>
          <w:szCs w:val="22"/>
        </w:rPr>
        <w:t xml:space="preserve">Hibah </w:t>
      </w:r>
    </w:p>
    <w:p w:rsidR="00EB26DF" w:rsidRPr="005A3E3F" w:rsidRDefault="00EB26DF" w:rsidP="00EB26DF">
      <w:pPr>
        <w:pStyle w:val="BodyTextIndent"/>
        <w:tabs>
          <w:tab w:val="clear" w:pos="1440"/>
          <w:tab w:val="left" w:pos="567"/>
        </w:tabs>
        <w:spacing w:line="360" w:lineRule="auto"/>
        <w:ind w:left="851" w:firstLine="0"/>
        <w:rPr>
          <w:rFonts w:ascii="Century Gothic" w:eastAsia="MS Mincho" w:hAnsi="Century Gothic"/>
          <w:color w:val="FF0000"/>
          <w:sz w:val="22"/>
          <w:szCs w:val="22"/>
          <w:lang w:val="en-US" w:eastAsia="ja-JP"/>
        </w:rPr>
      </w:pPr>
      <w:r w:rsidRPr="00284A24">
        <w:rPr>
          <w:rFonts w:ascii="Century Gothic" w:hAnsi="Century Gothic"/>
          <w:color w:val="000000" w:themeColor="text1"/>
          <w:sz w:val="22"/>
          <w:szCs w:val="22"/>
          <w:lang w:val="en-US"/>
        </w:rPr>
        <w:t>K</w:t>
      </w:r>
      <w:r w:rsidRPr="00284A24">
        <w:rPr>
          <w:rFonts w:ascii="Century Gothic" w:hAnsi="Century Gothic"/>
          <w:color w:val="000000" w:themeColor="text1"/>
          <w:sz w:val="22"/>
          <w:szCs w:val="22"/>
        </w:rPr>
        <w:t>omponen bela</w:t>
      </w:r>
      <w:r w:rsidR="00284A24" w:rsidRPr="00284A24">
        <w:rPr>
          <w:rFonts w:ascii="Century Gothic" w:hAnsi="Century Gothic"/>
          <w:color w:val="000000" w:themeColor="text1"/>
          <w:sz w:val="22"/>
          <w:szCs w:val="22"/>
        </w:rPr>
        <w:t>nja hibah meningkat sebesar 40,16</w:t>
      </w:r>
      <w:r w:rsidRPr="00284A24">
        <w:rPr>
          <w:rFonts w:ascii="Century Gothic" w:hAnsi="Century Gothic"/>
          <w:color w:val="000000" w:themeColor="text1"/>
          <w:sz w:val="22"/>
          <w:szCs w:val="22"/>
        </w:rPr>
        <w:t xml:space="preserve">% </w:t>
      </w:r>
      <w:r w:rsidR="00530119">
        <w:rPr>
          <w:rFonts w:ascii="Century Gothic" w:hAnsi="Century Gothic"/>
          <w:color w:val="000000" w:themeColor="text1"/>
          <w:sz w:val="22"/>
          <w:szCs w:val="22"/>
          <w:lang w:val="en-US"/>
        </w:rPr>
        <w:t>dari</w:t>
      </w:r>
      <w:r w:rsidRPr="00284A24">
        <w:rPr>
          <w:rFonts w:ascii="Century Gothic" w:hAnsi="Century Gothic"/>
          <w:color w:val="000000" w:themeColor="text1"/>
          <w:sz w:val="22"/>
          <w:szCs w:val="22"/>
        </w:rPr>
        <w:t xml:space="preserve"> sebesar Rp. </w:t>
      </w:r>
      <w:r w:rsidR="00284A24" w:rsidRPr="00284A24">
        <w:rPr>
          <w:rFonts w:ascii="Century Gothic" w:eastAsiaTheme="minorHAnsi" w:hAnsi="Century Gothic" w:cs="Tahoma"/>
          <w:color w:val="000000" w:themeColor="text1"/>
          <w:sz w:val="22"/>
          <w:szCs w:val="22"/>
        </w:rPr>
        <w:t>2.686.900.000,00</w:t>
      </w:r>
      <w:r w:rsidR="00530119">
        <w:rPr>
          <w:rFonts w:ascii="Century Gothic" w:eastAsiaTheme="minorHAnsi" w:hAnsi="Century Gothic" w:cs="Tahoma"/>
          <w:color w:val="000000" w:themeColor="text1"/>
          <w:sz w:val="22"/>
          <w:szCs w:val="22"/>
          <w:lang w:val="en-US"/>
        </w:rPr>
        <w:t xml:space="preserve"> pada APBD 2016</w:t>
      </w:r>
      <w:r w:rsidR="00284A24" w:rsidRPr="00284A24">
        <w:rPr>
          <w:rFonts w:ascii="Century Gothic" w:eastAsiaTheme="minorHAnsi" w:hAnsi="Century Gothic" w:cs="Tahoma"/>
          <w:color w:val="000000" w:themeColor="text1"/>
          <w:sz w:val="22"/>
          <w:szCs w:val="22"/>
        </w:rPr>
        <w:t xml:space="preserve"> </w:t>
      </w:r>
      <w:r w:rsidRPr="00284A24">
        <w:rPr>
          <w:rFonts w:ascii="Century Gothic" w:hAnsi="Century Gothic"/>
          <w:color w:val="000000" w:themeColor="text1"/>
          <w:sz w:val="22"/>
          <w:szCs w:val="22"/>
          <w:lang w:val="en-US"/>
        </w:rPr>
        <w:t>menjadi</w:t>
      </w:r>
      <w:r w:rsidRPr="00284A24">
        <w:rPr>
          <w:rFonts w:ascii="Century Gothic" w:hAnsi="Century Gothic"/>
          <w:color w:val="000000" w:themeColor="text1"/>
          <w:sz w:val="22"/>
          <w:szCs w:val="22"/>
        </w:rPr>
        <w:t xml:space="preserve"> Rp. </w:t>
      </w:r>
      <w:r w:rsidR="00137F47" w:rsidRPr="00137F47">
        <w:rPr>
          <w:rFonts w:ascii="Century Gothic" w:eastAsiaTheme="minorHAnsi" w:hAnsi="Century Gothic" w:cs="Tahoma"/>
          <w:color w:val="000000" w:themeColor="text1"/>
          <w:sz w:val="22"/>
          <w:szCs w:val="22"/>
        </w:rPr>
        <w:t>3</w:t>
      </w:r>
      <w:r w:rsidR="00137F47">
        <w:rPr>
          <w:rFonts w:ascii="Century Gothic" w:eastAsiaTheme="minorHAnsi" w:hAnsi="Century Gothic" w:cs="Tahoma"/>
          <w:color w:val="000000" w:themeColor="text1"/>
          <w:sz w:val="22"/>
          <w:szCs w:val="22"/>
          <w:lang w:val="en-US"/>
        </w:rPr>
        <w:t>.</w:t>
      </w:r>
      <w:r w:rsidR="00137F47" w:rsidRPr="00137F47">
        <w:rPr>
          <w:rFonts w:ascii="Century Gothic" w:eastAsiaTheme="minorHAnsi" w:hAnsi="Century Gothic" w:cs="Tahoma"/>
          <w:color w:val="000000" w:themeColor="text1"/>
          <w:sz w:val="22"/>
          <w:szCs w:val="22"/>
        </w:rPr>
        <w:t>766</w:t>
      </w:r>
      <w:r w:rsidR="00137F47">
        <w:rPr>
          <w:rFonts w:ascii="Century Gothic" w:eastAsiaTheme="minorHAnsi" w:hAnsi="Century Gothic" w:cs="Tahoma"/>
          <w:color w:val="000000" w:themeColor="text1"/>
          <w:sz w:val="22"/>
          <w:szCs w:val="22"/>
          <w:lang w:val="en-US"/>
        </w:rPr>
        <w:t>.</w:t>
      </w:r>
      <w:r w:rsidR="00137F47" w:rsidRPr="00137F47">
        <w:rPr>
          <w:rFonts w:ascii="Century Gothic" w:eastAsiaTheme="minorHAnsi" w:hAnsi="Century Gothic" w:cs="Tahoma"/>
          <w:color w:val="000000" w:themeColor="text1"/>
          <w:sz w:val="22"/>
          <w:szCs w:val="22"/>
        </w:rPr>
        <w:t>000</w:t>
      </w:r>
      <w:r w:rsidR="00137F47">
        <w:rPr>
          <w:rFonts w:ascii="Century Gothic" w:eastAsiaTheme="minorHAnsi" w:hAnsi="Century Gothic" w:cs="Tahoma"/>
          <w:color w:val="000000" w:themeColor="text1"/>
          <w:sz w:val="22"/>
          <w:szCs w:val="22"/>
          <w:lang w:val="en-US"/>
        </w:rPr>
        <w:t>.</w:t>
      </w:r>
      <w:r w:rsidR="00137F47" w:rsidRPr="00137F47">
        <w:rPr>
          <w:rFonts w:ascii="Century Gothic" w:eastAsiaTheme="minorHAnsi" w:hAnsi="Century Gothic" w:cs="Tahoma"/>
          <w:color w:val="000000" w:themeColor="text1"/>
          <w:sz w:val="22"/>
          <w:szCs w:val="22"/>
        </w:rPr>
        <w:t>000</w:t>
      </w:r>
      <w:r w:rsidR="00137F47">
        <w:rPr>
          <w:rFonts w:ascii="Century Gothic" w:eastAsiaTheme="minorHAnsi" w:hAnsi="Century Gothic" w:cs="Tahoma"/>
          <w:color w:val="000000" w:themeColor="text1"/>
          <w:sz w:val="22"/>
          <w:szCs w:val="22"/>
          <w:lang w:val="en-US"/>
        </w:rPr>
        <w:t xml:space="preserve">,00 </w:t>
      </w:r>
      <w:r w:rsidRPr="00284A24">
        <w:rPr>
          <w:rFonts w:ascii="Century Gothic" w:hAnsi="Century Gothic" w:cs="Arial"/>
          <w:color w:val="000000" w:themeColor="text1"/>
          <w:sz w:val="22"/>
          <w:szCs w:val="22"/>
        </w:rPr>
        <w:t xml:space="preserve">pada </w:t>
      </w:r>
      <w:r w:rsidRPr="00284A24">
        <w:rPr>
          <w:rFonts w:ascii="Century Gothic" w:hAnsi="Century Gothic" w:cs="Arial"/>
          <w:color w:val="000000" w:themeColor="text1"/>
          <w:sz w:val="22"/>
          <w:szCs w:val="22"/>
          <w:lang w:val="en-US"/>
        </w:rPr>
        <w:t>Rancangan KUA-P</w:t>
      </w:r>
      <w:r w:rsidRPr="00284A24">
        <w:rPr>
          <w:rFonts w:ascii="Century Gothic" w:hAnsi="Century Gothic" w:cs="Arial"/>
          <w:color w:val="000000" w:themeColor="text1"/>
          <w:sz w:val="22"/>
          <w:szCs w:val="22"/>
        </w:rPr>
        <w:t xml:space="preserve"> APBD </w:t>
      </w:r>
      <w:r w:rsidRPr="00872104">
        <w:rPr>
          <w:rFonts w:ascii="Century Gothic" w:hAnsi="Century Gothic" w:cs="Arial"/>
          <w:color w:val="000000" w:themeColor="text1"/>
          <w:sz w:val="22"/>
          <w:szCs w:val="22"/>
        </w:rPr>
        <w:t>2016</w:t>
      </w:r>
      <w:r w:rsidRPr="00872104">
        <w:rPr>
          <w:rFonts w:ascii="Century Gothic" w:hAnsi="Century Gothic" w:cs="Arial"/>
          <w:color w:val="000000" w:themeColor="text1"/>
          <w:sz w:val="22"/>
          <w:szCs w:val="22"/>
          <w:lang w:val="en-US"/>
        </w:rPr>
        <w:t xml:space="preserve">. </w:t>
      </w:r>
      <w:r w:rsidRPr="00872104">
        <w:rPr>
          <w:rFonts w:ascii="Century Gothic" w:hAnsi="Century Gothic"/>
          <w:color w:val="000000" w:themeColor="text1"/>
          <w:sz w:val="22"/>
          <w:szCs w:val="22"/>
          <w:lang w:val="en-US"/>
        </w:rPr>
        <w:t xml:space="preserve">Beberapa Kebijakan yang melatarbelakangi perubahan komponen belanja hibah, diantaranya: </w:t>
      </w:r>
    </w:p>
    <w:p w:rsidR="007862EC" w:rsidRDefault="005A3E3F" w:rsidP="00EB26DF">
      <w:pPr>
        <w:pStyle w:val="BodyTextIndent"/>
        <w:numPr>
          <w:ilvl w:val="0"/>
          <w:numId w:val="28"/>
        </w:numPr>
        <w:tabs>
          <w:tab w:val="clear" w:pos="1440"/>
        </w:tabs>
        <w:spacing w:line="360" w:lineRule="auto"/>
        <w:ind w:left="1418"/>
        <w:rPr>
          <w:rFonts w:ascii="Century Gothic" w:eastAsia="MS Mincho" w:hAnsi="Century Gothic"/>
          <w:sz w:val="22"/>
          <w:szCs w:val="22"/>
          <w:lang w:val="sv-SE" w:eastAsia="ja-JP"/>
        </w:rPr>
      </w:pPr>
      <w:r>
        <w:rPr>
          <w:rFonts w:ascii="Century Gothic" w:eastAsia="MS Mincho" w:hAnsi="Century Gothic"/>
          <w:sz w:val="22"/>
          <w:szCs w:val="22"/>
          <w:lang w:val="sv-SE" w:eastAsia="ja-JP"/>
        </w:rPr>
        <w:t>Perpindahan pos anggaran dari DAK non fisik, operasional PAUD yang sebelumnya dianggarkan pada bel</w:t>
      </w:r>
      <w:r w:rsidR="00872104">
        <w:rPr>
          <w:rFonts w:ascii="Century Gothic" w:eastAsia="MS Mincho" w:hAnsi="Century Gothic"/>
          <w:sz w:val="22"/>
          <w:szCs w:val="22"/>
          <w:lang w:val="sv-SE" w:eastAsia="ja-JP"/>
        </w:rPr>
        <w:t>a</w:t>
      </w:r>
      <w:r>
        <w:rPr>
          <w:rFonts w:ascii="Century Gothic" w:eastAsia="MS Mincho" w:hAnsi="Century Gothic"/>
          <w:sz w:val="22"/>
          <w:szCs w:val="22"/>
          <w:lang w:val="sv-SE" w:eastAsia="ja-JP"/>
        </w:rPr>
        <w:t xml:space="preserve">nja lngsung </w:t>
      </w:r>
      <w:r w:rsidR="00872104">
        <w:rPr>
          <w:rFonts w:ascii="Century Gothic" w:eastAsia="MS Mincho" w:hAnsi="Century Gothic"/>
          <w:sz w:val="22"/>
          <w:szCs w:val="22"/>
          <w:lang w:val="sv-SE" w:eastAsia="ja-JP"/>
        </w:rPr>
        <w:t xml:space="preserve">pada Dinas Pendidikan </w:t>
      </w:r>
      <w:r>
        <w:rPr>
          <w:rFonts w:ascii="Century Gothic" w:eastAsia="MS Mincho" w:hAnsi="Century Gothic"/>
          <w:sz w:val="22"/>
          <w:szCs w:val="22"/>
          <w:lang w:val="sv-SE" w:eastAsia="ja-JP"/>
        </w:rPr>
        <w:t xml:space="preserve">dialihkan ke belanja pos hibah pada PPKAD berdasarkan surat edaran menteri dalam negeri Nomor 905/501/SJ tentang petunjuk teknis penganggaran </w:t>
      </w:r>
      <w:r w:rsidR="00872104">
        <w:rPr>
          <w:rFonts w:ascii="Century Gothic" w:eastAsia="MS Mincho" w:hAnsi="Century Gothic"/>
          <w:sz w:val="22"/>
          <w:szCs w:val="22"/>
          <w:lang w:val="sv-SE" w:eastAsia="ja-JP"/>
        </w:rPr>
        <w:t xml:space="preserve">Dana </w:t>
      </w:r>
      <w:r>
        <w:rPr>
          <w:rFonts w:ascii="Century Gothic" w:eastAsia="MS Mincho" w:hAnsi="Century Gothic"/>
          <w:sz w:val="22"/>
          <w:szCs w:val="22"/>
          <w:lang w:val="sv-SE" w:eastAsia="ja-JP"/>
        </w:rPr>
        <w:t>A</w:t>
      </w:r>
      <w:r w:rsidR="007D71F8">
        <w:rPr>
          <w:rFonts w:ascii="Century Gothic" w:eastAsia="MS Mincho" w:hAnsi="Century Gothic"/>
          <w:sz w:val="22"/>
          <w:szCs w:val="22"/>
          <w:lang w:val="sv-SE" w:eastAsia="ja-JP"/>
        </w:rPr>
        <w:t xml:space="preserve">lokasi Khusus non fisik APBD Tahun Anggaran </w:t>
      </w:r>
      <w:r>
        <w:rPr>
          <w:rFonts w:ascii="Century Gothic" w:eastAsia="MS Mincho" w:hAnsi="Century Gothic"/>
          <w:sz w:val="22"/>
          <w:szCs w:val="22"/>
          <w:lang w:val="sv-SE" w:eastAsia="ja-JP"/>
        </w:rPr>
        <w:t>2016</w:t>
      </w:r>
      <w:r w:rsidR="004D3017">
        <w:rPr>
          <w:rFonts w:ascii="Century Gothic" w:eastAsia="MS Mincho" w:hAnsi="Century Gothic"/>
          <w:sz w:val="22"/>
          <w:szCs w:val="22"/>
          <w:lang w:val="sv-SE" w:eastAsia="ja-JP"/>
        </w:rPr>
        <w:t xml:space="preserve"> dan Perpres </w:t>
      </w:r>
      <w:r w:rsidR="00CB5AE9" w:rsidRPr="007642D0">
        <w:rPr>
          <w:rFonts w:ascii="Century Gothic" w:eastAsiaTheme="minorHAnsi" w:hAnsi="Century Gothic" w:cs="BookmanOldStyle"/>
          <w:sz w:val="22"/>
          <w:szCs w:val="22"/>
        </w:rPr>
        <w:t xml:space="preserve">Republik Indonesia </w:t>
      </w:r>
      <w:r w:rsidR="004D3017">
        <w:rPr>
          <w:rFonts w:ascii="Century Gothic" w:eastAsia="MS Mincho" w:hAnsi="Century Gothic"/>
          <w:sz w:val="22"/>
          <w:szCs w:val="22"/>
          <w:lang w:val="sv-SE" w:eastAsia="ja-JP"/>
        </w:rPr>
        <w:t>Nomor 66 Tahun 2016</w:t>
      </w:r>
    </w:p>
    <w:p w:rsidR="00EB26DF" w:rsidRPr="007642D0" w:rsidRDefault="00EB26DF" w:rsidP="00EB26DF">
      <w:pPr>
        <w:pStyle w:val="BodyTextIndent"/>
        <w:numPr>
          <w:ilvl w:val="0"/>
          <w:numId w:val="28"/>
        </w:numPr>
        <w:tabs>
          <w:tab w:val="clear" w:pos="1440"/>
        </w:tabs>
        <w:spacing w:line="360" w:lineRule="auto"/>
        <w:ind w:left="1418"/>
        <w:rPr>
          <w:rFonts w:ascii="Century Gothic" w:eastAsia="MS Mincho" w:hAnsi="Century Gothic"/>
          <w:sz w:val="22"/>
          <w:szCs w:val="22"/>
          <w:lang w:val="sv-SE" w:eastAsia="ja-JP"/>
        </w:rPr>
      </w:pPr>
      <w:r w:rsidRPr="007642D0">
        <w:rPr>
          <w:rFonts w:ascii="Century Gothic" w:eastAsia="MS Mincho" w:hAnsi="Century Gothic"/>
          <w:sz w:val="22"/>
          <w:szCs w:val="22"/>
          <w:lang w:val="sv-SE" w:eastAsia="ja-JP"/>
        </w:rPr>
        <w:t xml:space="preserve">Melakukan pertimbangan secara selektif dan rasional berdasarkan kemampuan keuangan daerah dalam </w:t>
      </w:r>
      <w:r w:rsidRPr="007642D0">
        <w:rPr>
          <w:rFonts w:ascii="Century Gothic" w:hAnsi="Century Gothic" w:cs="Tahoma"/>
          <w:sz w:val="22"/>
          <w:szCs w:val="22"/>
          <w:lang w:val="sv-SE"/>
        </w:rPr>
        <w:t>menentukan organisasi atau lembaga yang akan diberikan hibah dan bantuan sosial.</w:t>
      </w:r>
    </w:p>
    <w:p w:rsidR="00EB26DF" w:rsidRPr="007642D0" w:rsidRDefault="004D3017" w:rsidP="00EB26DF">
      <w:pPr>
        <w:pStyle w:val="BodyTextIndent"/>
        <w:numPr>
          <w:ilvl w:val="0"/>
          <w:numId w:val="28"/>
        </w:numPr>
        <w:tabs>
          <w:tab w:val="clear" w:pos="1440"/>
        </w:tabs>
        <w:spacing w:line="360" w:lineRule="auto"/>
        <w:ind w:left="1418"/>
        <w:rPr>
          <w:rFonts w:ascii="Century Gothic" w:eastAsia="MS Mincho" w:hAnsi="Century Gothic"/>
          <w:sz w:val="22"/>
          <w:szCs w:val="22"/>
          <w:lang w:val="sv-SE" w:eastAsia="ja-JP"/>
        </w:rPr>
      </w:pPr>
      <w:r>
        <w:rPr>
          <w:rFonts w:ascii="Century Gothic" w:eastAsia="MS Mincho" w:hAnsi="Century Gothic"/>
          <w:sz w:val="22"/>
          <w:szCs w:val="22"/>
          <w:lang w:val="sv-SE" w:eastAsia="ja-JP"/>
        </w:rPr>
        <w:lastRenderedPageBreak/>
        <w:t>P</w:t>
      </w:r>
      <w:r w:rsidR="00EB26DF" w:rsidRPr="007642D0">
        <w:rPr>
          <w:rFonts w:ascii="Century Gothic" w:eastAsia="MS Mincho" w:hAnsi="Century Gothic"/>
          <w:sz w:val="22"/>
          <w:szCs w:val="22"/>
          <w:lang w:val="sv-SE" w:eastAsia="ja-JP"/>
        </w:rPr>
        <w:t xml:space="preserve">engelolaan belanja hibah berpedoman pada </w:t>
      </w:r>
      <w:r w:rsidR="00EB26DF" w:rsidRPr="007642D0">
        <w:rPr>
          <w:rFonts w:ascii="Century Gothic" w:eastAsiaTheme="minorHAnsi" w:hAnsi="Century Gothic" w:cs="BookmanOldStyle"/>
          <w:sz w:val="22"/>
          <w:szCs w:val="22"/>
        </w:rPr>
        <w:t xml:space="preserve">perubahan kedua atas </w:t>
      </w:r>
      <w:r w:rsidR="00CB5AE9" w:rsidRPr="007642D0">
        <w:rPr>
          <w:rFonts w:ascii="Century Gothic" w:eastAsiaTheme="minorHAnsi" w:hAnsi="Century Gothic" w:cs="BookmanOldStyle"/>
          <w:sz w:val="22"/>
          <w:szCs w:val="22"/>
        </w:rPr>
        <w:t xml:space="preserve">Peraturan Menteri Dalam Negeri Republik Indonesia </w:t>
      </w:r>
      <w:r w:rsidR="00EB26DF" w:rsidRPr="007642D0">
        <w:rPr>
          <w:rFonts w:ascii="Century Gothic" w:eastAsiaTheme="minorHAnsi" w:hAnsi="Century Gothic" w:cs="BookmanOldStyle"/>
          <w:sz w:val="22"/>
          <w:szCs w:val="22"/>
        </w:rPr>
        <w:t>nomor 32 tahun 2011 tentang pedoman pemberian hibah dan bantuan sosial yang bersumber dari anggaran pendapatan dan belanja daerah</w:t>
      </w:r>
      <w:r w:rsidR="00EB26DF" w:rsidRPr="007642D0">
        <w:rPr>
          <w:rFonts w:ascii="Century Gothic" w:eastAsia="MS Mincho" w:hAnsi="Century Gothic"/>
          <w:sz w:val="22"/>
          <w:szCs w:val="22"/>
          <w:lang w:val="sv-SE" w:eastAsia="ja-JP"/>
        </w:rPr>
        <w:t>.</w:t>
      </w:r>
    </w:p>
    <w:p w:rsidR="00EB26DF" w:rsidRPr="007642D0" w:rsidRDefault="00EB26DF" w:rsidP="00EB26DF">
      <w:pPr>
        <w:pStyle w:val="ListParagraph"/>
        <w:autoSpaceDE w:val="0"/>
        <w:autoSpaceDN w:val="0"/>
        <w:adjustRightInd w:val="0"/>
        <w:spacing w:line="360" w:lineRule="auto"/>
        <w:ind w:left="1418"/>
        <w:jc w:val="both"/>
        <w:rPr>
          <w:rFonts w:ascii="Century Gothic" w:hAnsi="Century Gothic" w:cs="Tahoma"/>
          <w:sz w:val="22"/>
          <w:szCs w:val="22"/>
          <w:highlight w:val="yellow"/>
        </w:rPr>
      </w:pPr>
    </w:p>
    <w:p w:rsidR="00EB26DF" w:rsidRPr="00A02C2F" w:rsidRDefault="00EB26DF" w:rsidP="00EB26DF">
      <w:pPr>
        <w:pStyle w:val="ListParagraph"/>
        <w:numPr>
          <w:ilvl w:val="0"/>
          <w:numId w:val="27"/>
        </w:numPr>
        <w:autoSpaceDE w:val="0"/>
        <w:autoSpaceDN w:val="0"/>
        <w:adjustRightInd w:val="0"/>
        <w:spacing w:line="360" w:lineRule="auto"/>
        <w:ind w:leftChars="236" w:left="877" w:hangingChars="141" w:hanging="311"/>
        <w:jc w:val="both"/>
        <w:rPr>
          <w:rFonts w:ascii="Century Gothic" w:hAnsi="Century Gothic" w:cs="Tahoma"/>
          <w:b/>
          <w:sz w:val="22"/>
          <w:szCs w:val="22"/>
        </w:rPr>
      </w:pPr>
      <w:r w:rsidRPr="00A02C2F">
        <w:rPr>
          <w:rFonts w:ascii="Century Gothic" w:hAnsi="Century Gothic" w:cs="Tahoma"/>
          <w:b/>
          <w:sz w:val="22"/>
          <w:szCs w:val="22"/>
        </w:rPr>
        <w:t>Belanja Bantuan sosial</w:t>
      </w:r>
    </w:p>
    <w:p w:rsidR="00EB26DF" w:rsidRDefault="00EB26DF" w:rsidP="00EB26DF">
      <w:pPr>
        <w:pStyle w:val="ListParagraph"/>
        <w:autoSpaceDE w:val="0"/>
        <w:autoSpaceDN w:val="0"/>
        <w:adjustRightInd w:val="0"/>
        <w:spacing w:line="360" w:lineRule="auto"/>
        <w:ind w:left="876"/>
        <w:jc w:val="both"/>
        <w:rPr>
          <w:rFonts w:ascii="Century Gothic" w:hAnsi="Century Gothic" w:cs="Tahoma"/>
          <w:color w:val="000000" w:themeColor="text1"/>
          <w:sz w:val="22"/>
          <w:szCs w:val="22"/>
        </w:rPr>
      </w:pPr>
      <w:r w:rsidRPr="00434750">
        <w:rPr>
          <w:rFonts w:ascii="Century Gothic" w:hAnsi="Century Gothic" w:cs="Tahoma"/>
          <w:color w:val="000000" w:themeColor="text1"/>
          <w:sz w:val="22"/>
          <w:szCs w:val="22"/>
        </w:rPr>
        <w:t xml:space="preserve">Belanja Bantuan sosial </w:t>
      </w:r>
      <w:r w:rsidR="00064737" w:rsidRPr="00434750">
        <w:rPr>
          <w:rFonts w:ascii="Century Gothic" w:hAnsi="Century Gothic" w:cs="Tahoma"/>
          <w:color w:val="000000" w:themeColor="text1"/>
          <w:sz w:val="22"/>
          <w:szCs w:val="22"/>
        </w:rPr>
        <w:t xml:space="preserve">tidak mengalami </w:t>
      </w:r>
      <w:r w:rsidRPr="00434750">
        <w:rPr>
          <w:rFonts w:ascii="Century Gothic" w:hAnsi="Century Gothic" w:cs="Tahoma"/>
          <w:color w:val="000000" w:themeColor="text1"/>
          <w:sz w:val="22"/>
          <w:szCs w:val="22"/>
        </w:rPr>
        <w:t xml:space="preserve">kenaikan </w:t>
      </w:r>
      <w:r w:rsidR="00064737" w:rsidRPr="00434750">
        <w:rPr>
          <w:rFonts w:ascii="Century Gothic" w:hAnsi="Century Gothic" w:cs="Tahoma"/>
          <w:color w:val="000000" w:themeColor="text1"/>
          <w:sz w:val="22"/>
          <w:szCs w:val="22"/>
        </w:rPr>
        <w:t xml:space="preserve">dari anggaran sebelum perubahan sebesar </w:t>
      </w:r>
      <w:proofErr w:type="gramStart"/>
      <w:r w:rsidR="00064737" w:rsidRPr="00434750">
        <w:rPr>
          <w:rFonts w:ascii="Century Gothic" w:hAnsi="Century Gothic" w:cs="Tahoma"/>
          <w:color w:val="000000" w:themeColor="text1"/>
          <w:sz w:val="22"/>
          <w:szCs w:val="22"/>
        </w:rPr>
        <w:t xml:space="preserve">Rp </w:t>
      </w:r>
      <w:r w:rsidR="00064737" w:rsidRPr="00434750">
        <w:rPr>
          <w:rFonts w:ascii="Century Gothic" w:eastAsiaTheme="minorHAnsi" w:hAnsi="Century Gothic" w:cs="Tahoma"/>
          <w:color w:val="000000" w:themeColor="text1"/>
          <w:sz w:val="22"/>
          <w:szCs w:val="22"/>
        </w:rPr>
        <w:t xml:space="preserve"> 85.000.000,00</w:t>
      </w:r>
      <w:proofErr w:type="gramEnd"/>
      <w:r w:rsidR="00434750" w:rsidRPr="00434750">
        <w:rPr>
          <w:rFonts w:ascii="Tahoma" w:eastAsiaTheme="minorHAnsi" w:hAnsi="Tahoma" w:cs="Tahoma"/>
          <w:color w:val="000000" w:themeColor="text1"/>
          <w:sz w:val="14"/>
          <w:szCs w:val="14"/>
        </w:rPr>
        <w:t xml:space="preserve">. </w:t>
      </w:r>
      <w:r w:rsidRPr="00434750">
        <w:rPr>
          <w:rFonts w:ascii="Century Gothic" w:hAnsi="Century Gothic" w:cs="Tahoma"/>
          <w:color w:val="000000" w:themeColor="text1"/>
          <w:sz w:val="22"/>
          <w:szCs w:val="22"/>
        </w:rPr>
        <w:t xml:space="preserve">Pengelolaan belanja bantuan sosial berpedoman pada Permendagri nomor </w:t>
      </w:r>
      <w:r w:rsidRPr="00434750">
        <w:rPr>
          <w:rFonts w:ascii="Century Gothic" w:hAnsi="Century Gothic" w:cs="Tahoma"/>
          <w:color w:val="000000" w:themeColor="text1"/>
          <w:sz w:val="22"/>
          <w:szCs w:val="22"/>
          <w:lang w:val="id-ID"/>
        </w:rPr>
        <w:t>14</w:t>
      </w:r>
      <w:r w:rsidRPr="00434750">
        <w:rPr>
          <w:rFonts w:ascii="Century Gothic" w:hAnsi="Century Gothic" w:cs="Tahoma"/>
          <w:color w:val="000000" w:themeColor="text1"/>
          <w:sz w:val="22"/>
          <w:szCs w:val="22"/>
        </w:rPr>
        <w:t xml:space="preserve"> tahun 201</w:t>
      </w:r>
      <w:r w:rsidRPr="00434750">
        <w:rPr>
          <w:rFonts w:ascii="Century Gothic" w:hAnsi="Century Gothic" w:cs="Tahoma"/>
          <w:color w:val="000000" w:themeColor="text1"/>
          <w:sz w:val="22"/>
          <w:szCs w:val="22"/>
          <w:lang w:val="id-ID"/>
        </w:rPr>
        <w:t>6</w:t>
      </w:r>
      <w:r w:rsidRPr="00434750">
        <w:rPr>
          <w:rFonts w:ascii="Century Gothic" w:hAnsi="Century Gothic" w:cs="Tahoma"/>
          <w:color w:val="000000" w:themeColor="text1"/>
          <w:sz w:val="22"/>
          <w:szCs w:val="22"/>
        </w:rPr>
        <w:t xml:space="preserve"> tentang </w:t>
      </w:r>
      <w:r w:rsidRPr="00434750">
        <w:rPr>
          <w:rFonts w:ascii="Century Gothic" w:hAnsi="Century Gothic" w:cs="Tahoma"/>
          <w:color w:val="000000" w:themeColor="text1"/>
          <w:sz w:val="22"/>
          <w:szCs w:val="22"/>
          <w:lang w:val="id-ID"/>
        </w:rPr>
        <w:t>pedoman pemberian hibah dan bantuan sosial yang bersumber dari anggaran pendapatan belanja daerah</w:t>
      </w:r>
      <w:r w:rsidRPr="00434750">
        <w:rPr>
          <w:rFonts w:ascii="Century Gothic" w:hAnsi="Century Gothic" w:cs="Tahoma"/>
          <w:color w:val="000000" w:themeColor="text1"/>
          <w:sz w:val="22"/>
          <w:szCs w:val="22"/>
        </w:rPr>
        <w:t>.</w:t>
      </w:r>
    </w:p>
    <w:p w:rsidR="005A6FF5" w:rsidRPr="00434750" w:rsidRDefault="005A6FF5" w:rsidP="00EB26DF">
      <w:pPr>
        <w:pStyle w:val="ListParagraph"/>
        <w:autoSpaceDE w:val="0"/>
        <w:autoSpaceDN w:val="0"/>
        <w:adjustRightInd w:val="0"/>
        <w:spacing w:line="360" w:lineRule="auto"/>
        <w:ind w:left="876"/>
        <w:jc w:val="both"/>
        <w:rPr>
          <w:rFonts w:ascii="Century Gothic" w:hAnsi="Century Gothic" w:cs="Tahoma"/>
          <w:color w:val="000000" w:themeColor="text1"/>
          <w:sz w:val="22"/>
          <w:szCs w:val="22"/>
        </w:rPr>
      </w:pPr>
    </w:p>
    <w:p w:rsidR="00EB26DF" w:rsidRPr="00434750" w:rsidRDefault="00EB26DF" w:rsidP="00EB26DF">
      <w:pPr>
        <w:pStyle w:val="ListParagraph"/>
        <w:numPr>
          <w:ilvl w:val="0"/>
          <w:numId w:val="27"/>
        </w:numPr>
        <w:autoSpaceDE w:val="0"/>
        <w:autoSpaceDN w:val="0"/>
        <w:adjustRightInd w:val="0"/>
        <w:spacing w:line="360" w:lineRule="auto"/>
        <w:ind w:leftChars="236" w:left="877" w:hangingChars="141" w:hanging="311"/>
        <w:jc w:val="both"/>
        <w:rPr>
          <w:rFonts w:ascii="Century Gothic" w:hAnsi="Century Gothic" w:cs="Tahoma"/>
          <w:b/>
          <w:color w:val="000000" w:themeColor="text1"/>
          <w:sz w:val="22"/>
          <w:szCs w:val="22"/>
        </w:rPr>
      </w:pPr>
      <w:r w:rsidRPr="00A02C2F">
        <w:rPr>
          <w:rFonts w:ascii="Century Gothic" w:hAnsi="Century Gothic" w:cs="Tahoma"/>
          <w:b/>
          <w:sz w:val="22"/>
          <w:szCs w:val="22"/>
        </w:rPr>
        <w:t xml:space="preserve">Belanja Bantuan Keuangan </w:t>
      </w:r>
      <w:r w:rsidRPr="00A02C2F">
        <w:rPr>
          <w:rFonts w:ascii="Century Gothic" w:hAnsi="Century Gothic"/>
          <w:b/>
          <w:sz w:val="22"/>
          <w:szCs w:val="22"/>
        </w:rPr>
        <w:t xml:space="preserve">kepada </w:t>
      </w:r>
      <w:r w:rsidR="00530119">
        <w:rPr>
          <w:rFonts w:ascii="Century Gothic" w:hAnsi="Century Gothic"/>
          <w:b/>
          <w:sz w:val="22"/>
          <w:szCs w:val="22"/>
        </w:rPr>
        <w:t>Provinsi</w:t>
      </w:r>
      <w:r w:rsidRPr="00A02C2F">
        <w:rPr>
          <w:rFonts w:ascii="Century Gothic" w:hAnsi="Century Gothic"/>
          <w:b/>
          <w:sz w:val="22"/>
          <w:szCs w:val="22"/>
        </w:rPr>
        <w:t>/</w:t>
      </w:r>
      <w:r w:rsidR="00530119">
        <w:rPr>
          <w:rFonts w:ascii="Century Gothic" w:hAnsi="Century Gothic"/>
          <w:b/>
          <w:sz w:val="22"/>
          <w:szCs w:val="22"/>
        </w:rPr>
        <w:t>K</w:t>
      </w:r>
      <w:r w:rsidRPr="00A02C2F">
        <w:rPr>
          <w:rFonts w:ascii="Century Gothic" w:hAnsi="Century Gothic"/>
          <w:b/>
          <w:sz w:val="22"/>
          <w:szCs w:val="22"/>
        </w:rPr>
        <w:t>ab</w:t>
      </w:r>
      <w:r w:rsidR="00530119">
        <w:rPr>
          <w:rFonts w:ascii="Century Gothic" w:hAnsi="Century Gothic"/>
          <w:b/>
          <w:sz w:val="22"/>
          <w:szCs w:val="22"/>
        </w:rPr>
        <w:t>upaten</w:t>
      </w:r>
      <w:r w:rsidRPr="00A02C2F">
        <w:rPr>
          <w:rFonts w:ascii="Century Gothic" w:hAnsi="Century Gothic"/>
          <w:b/>
          <w:sz w:val="22"/>
          <w:szCs w:val="22"/>
        </w:rPr>
        <w:t xml:space="preserve">/Kota dan Pemerintah </w:t>
      </w:r>
      <w:r w:rsidRPr="00434750">
        <w:rPr>
          <w:rFonts w:ascii="Century Gothic" w:hAnsi="Century Gothic"/>
          <w:b/>
          <w:color w:val="000000" w:themeColor="text1"/>
          <w:sz w:val="22"/>
          <w:szCs w:val="22"/>
        </w:rPr>
        <w:t>desa</w:t>
      </w:r>
    </w:p>
    <w:p w:rsidR="00EB26DF" w:rsidRDefault="00EB26DF" w:rsidP="00EB26DF">
      <w:pPr>
        <w:pStyle w:val="ListParagraph"/>
        <w:autoSpaceDE w:val="0"/>
        <w:autoSpaceDN w:val="0"/>
        <w:adjustRightInd w:val="0"/>
        <w:spacing w:line="360" w:lineRule="auto"/>
        <w:ind w:left="876"/>
        <w:jc w:val="both"/>
        <w:rPr>
          <w:rFonts w:ascii="Century Gothic" w:hAnsi="Century Gothic"/>
          <w:color w:val="000000" w:themeColor="text1"/>
          <w:sz w:val="22"/>
          <w:szCs w:val="22"/>
          <w:lang w:val="id-ID"/>
        </w:rPr>
      </w:pPr>
      <w:r w:rsidRPr="00434750">
        <w:rPr>
          <w:rFonts w:ascii="Century Gothic" w:hAnsi="Century Gothic" w:cs="Tahoma"/>
          <w:color w:val="000000" w:themeColor="text1"/>
          <w:sz w:val="22"/>
          <w:szCs w:val="22"/>
        </w:rPr>
        <w:t xml:space="preserve">Belanja Bantuan Keuangan </w:t>
      </w:r>
      <w:r w:rsidRPr="00434750">
        <w:rPr>
          <w:rFonts w:ascii="Century Gothic" w:hAnsi="Century Gothic"/>
          <w:color w:val="000000" w:themeColor="text1"/>
          <w:sz w:val="22"/>
          <w:szCs w:val="22"/>
        </w:rPr>
        <w:t>kepada provinsi /kab/Kota dan Pemerintah desa tidak menga</w:t>
      </w:r>
      <w:r w:rsidRPr="00434750">
        <w:rPr>
          <w:rFonts w:ascii="Century Gothic" w:hAnsi="Century Gothic"/>
          <w:color w:val="000000" w:themeColor="text1"/>
          <w:sz w:val="22"/>
          <w:szCs w:val="22"/>
          <w:lang w:val="id-ID"/>
        </w:rPr>
        <w:t>la</w:t>
      </w:r>
      <w:r w:rsidRPr="00434750">
        <w:rPr>
          <w:rFonts w:ascii="Century Gothic" w:hAnsi="Century Gothic"/>
          <w:color w:val="000000" w:themeColor="text1"/>
          <w:sz w:val="22"/>
          <w:szCs w:val="22"/>
        </w:rPr>
        <w:t xml:space="preserve">mi perubahan atau tetap sebesar Rp </w:t>
      </w:r>
      <w:r w:rsidRPr="00434750">
        <w:rPr>
          <w:rFonts w:ascii="Century Gothic" w:hAnsi="Century Gothic"/>
          <w:color w:val="000000" w:themeColor="text1"/>
          <w:sz w:val="22"/>
          <w:szCs w:val="22"/>
          <w:lang w:val="id-ID"/>
        </w:rPr>
        <w:t>450.045.395 baik APBD induk tahun anggaran 2016 maupun perubahan tahun 2016.</w:t>
      </w:r>
    </w:p>
    <w:p w:rsidR="00EB26DF" w:rsidRPr="007642D0" w:rsidRDefault="00EB26DF" w:rsidP="00EB26DF">
      <w:pPr>
        <w:pStyle w:val="ListParagraph"/>
        <w:autoSpaceDE w:val="0"/>
        <w:autoSpaceDN w:val="0"/>
        <w:adjustRightInd w:val="0"/>
        <w:spacing w:line="360" w:lineRule="auto"/>
        <w:ind w:left="876"/>
        <w:jc w:val="both"/>
        <w:rPr>
          <w:rFonts w:ascii="Century Gothic" w:hAnsi="Century Gothic" w:cs="Tahoma"/>
          <w:sz w:val="22"/>
          <w:szCs w:val="22"/>
        </w:rPr>
      </w:pPr>
      <w:r w:rsidRPr="007642D0">
        <w:rPr>
          <w:rFonts w:ascii="Century Gothic" w:hAnsi="Century Gothic" w:cs="Arial"/>
          <w:color w:val="000000" w:themeColor="text1"/>
          <w:sz w:val="22"/>
          <w:szCs w:val="22"/>
        </w:rPr>
        <w:t xml:space="preserve"> </w:t>
      </w:r>
    </w:p>
    <w:p w:rsidR="00EB26DF" w:rsidRPr="00A02C2F" w:rsidRDefault="00EB26DF" w:rsidP="00EB26DF">
      <w:pPr>
        <w:pStyle w:val="ListParagraph"/>
        <w:numPr>
          <w:ilvl w:val="0"/>
          <w:numId w:val="27"/>
        </w:numPr>
        <w:autoSpaceDE w:val="0"/>
        <w:autoSpaceDN w:val="0"/>
        <w:adjustRightInd w:val="0"/>
        <w:spacing w:line="360" w:lineRule="auto"/>
        <w:ind w:leftChars="236" w:left="877" w:hangingChars="141" w:hanging="311"/>
        <w:jc w:val="both"/>
        <w:rPr>
          <w:rFonts w:ascii="Century Gothic" w:hAnsi="Century Gothic" w:cs="Tahoma"/>
          <w:b/>
          <w:sz w:val="22"/>
          <w:szCs w:val="22"/>
        </w:rPr>
      </w:pPr>
      <w:r w:rsidRPr="00A02C2F">
        <w:rPr>
          <w:rFonts w:ascii="Century Gothic" w:hAnsi="Century Gothic" w:cs="Arial"/>
          <w:b/>
          <w:color w:val="000000" w:themeColor="text1"/>
          <w:sz w:val="22"/>
          <w:szCs w:val="22"/>
        </w:rPr>
        <w:t>B</w:t>
      </w:r>
      <w:r w:rsidRPr="00A02C2F">
        <w:rPr>
          <w:rFonts w:ascii="Century Gothic" w:hAnsi="Century Gothic"/>
          <w:b/>
          <w:sz w:val="22"/>
          <w:szCs w:val="22"/>
        </w:rPr>
        <w:t>elanja tidak terduga</w:t>
      </w:r>
    </w:p>
    <w:p w:rsidR="00EB26DF" w:rsidRPr="007642D0" w:rsidRDefault="00EB26DF" w:rsidP="00EB26DF">
      <w:pPr>
        <w:pStyle w:val="ListParagraph"/>
        <w:autoSpaceDE w:val="0"/>
        <w:autoSpaceDN w:val="0"/>
        <w:adjustRightInd w:val="0"/>
        <w:spacing w:line="360" w:lineRule="auto"/>
        <w:ind w:left="876"/>
        <w:jc w:val="both"/>
        <w:rPr>
          <w:rFonts w:ascii="Century Gothic" w:hAnsi="Century Gothic" w:cs="Tahoma"/>
          <w:sz w:val="22"/>
          <w:szCs w:val="22"/>
        </w:rPr>
      </w:pPr>
      <w:r w:rsidRPr="007642D0">
        <w:rPr>
          <w:rFonts w:ascii="Century Gothic" w:hAnsi="Century Gothic" w:cs="Arial"/>
          <w:color w:val="000000" w:themeColor="text1"/>
          <w:sz w:val="22"/>
          <w:szCs w:val="22"/>
        </w:rPr>
        <w:t>B</w:t>
      </w:r>
      <w:r w:rsidRPr="007642D0">
        <w:rPr>
          <w:rFonts w:ascii="Century Gothic" w:hAnsi="Century Gothic"/>
          <w:sz w:val="22"/>
          <w:szCs w:val="22"/>
        </w:rPr>
        <w:t>elanja tidak terduga menga</w:t>
      </w:r>
      <w:r w:rsidRPr="007642D0">
        <w:rPr>
          <w:rFonts w:ascii="Century Gothic" w:hAnsi="Century Gothic"/>
          <w:sz w:val="22"/>
          <w:szCs w:val="22"/>
          <w:lang w:val="id-ID"/>
        </w:rPr>
        <w:t>la</w:t>
      </w:r>
      <w:r w:rsidRPr="007642D0">
        <w:rPr>
          <w:rFonts w:ascii="Century Gothic" w:hAnsi="Century Gothic"/>
          <w:sz w:val="22"/>
          <w:szCs w:val="22"/>
        </w:rPr>
        <w:t xml:space="preserve">mi </w:t>
      </w:r>
      <w:r w:rsidR="005E76D4">
        <w:rPr>
          <w:rFonts w:ascii="Century Gothic" w:hAnsi="Century Gothic"/>
          <w:sz w:val="22"/>
          <w:szCs w:val="22"/>
        </w:rPr>
        <w:t xml:space="preserve">pengurangan sebesar 75% </w:t>
      </w:r>
      <w:r w:rsidRPr="007642D0">
        <w:rPr>
          <w:rFonts w:ascii="Century Gothic" w:hAnsi="Century Gothic"/>
          <w:sz w:val="22"/>
          <w:szCs w:val="22"/>
        </w:rPr>
        <w:t xml:space="preserve">atau </w:t>
      </w:r>
      <w:r w:rsidR="005E76D4">
        <w:rPr>
          <w:rFonts w:ascii="Century Gothic" w:hAnsi="Century Gothic"/>
          <w:sz w:val="22"/>
          <w:szCs w:val="22"/>
        </w:rPr>
        <w:t>sebesar Rp 1.500.000.000 dari Rp 2.000.000.000 menjadi Rp 500.000.000.</w:t>
      </w:r>
      <w:r w:rsidRPr="007642D0">
        <w:rPr>
          <w:rFonts w:ascii="Century Gothic" w:hAnsi="Century Gothic"/>
          <w:sz w:val="22"/>
          <w:szCs w:val="22"/>
        </w:rPr>
        <w:t xml:space="preserve"> Perubahan belanja tidak terduga ini dianggarkan untuk mendanai kegiatan yang sifatnya tidak biasa atau tidak diharapkan berulang yang tidak diperkirakan sebelumnya, seperti Bencana alam dan bencana sosial</w:t>
      </w:r>
      <w:r w:rsidRPr="007642D0">
        <w:rPr>
          <w:rFonts w:ascii="Century Gothic" w:hAnsi="Century Gothic"/>
          <w:sz w:val="22"/>
          <w:szCs w:val="22"/>
          <w:lang w:val="id-ID"/>
        </w:rPr>
        <w:t>.</w:t>
      </w:r>
      <w:r w:rsidRPr="007642D0">
        <w:rPr>
          <w:rFonts w:ascii="Century Gothic" w:hAnsi="Century Gothic"/>
          <w:sz w:val="22"/>
          <w:szCs w:val="22"/>
        </w:rPr>
        <w:t xml:space="preserve"> </w:t>
      </w:r>
      <w:r w:rsidR="00530119">
        <w:rPr>
          <w:rFonts w:ascii="Century Gothic" w:hAnsi="Century Gothic"/>
          <w:sz w:val="22"/>
          <w:szCs w:val="22"/>
        </w:rPr>
        <w:t>Adapun pengurangan belanja tidak terduga secara signifikan ini dialokasikan untuk meningkatkan kecukupan anggaran untuk pembiayaan belanja langsung.</w:t>
      </w:r>
    </w:p>
    <w:p w:rsidR="00EB26DF" w:rsidRPr="007642D0" w:rsidRDefault="00EB26DF" w:rsidP="00EB26DF">
      <w:pPr>
        <w:pStyle w:val="BodyTextIndent"/>
        <w:tabs>
          <w:tab w:val="num" w:pos="284"/>
        </w:tabs>
        <w:ind w:left="812" w:hanging="812"/>
        <w:jc w:val="left"/>
        <w:rPr>
          <w:rFonts w:ascii="Century Gothic" w:hAnsi="Century Gothic"/>
          <w:sz w:val="22"/>
          <w:szCs w:val="22"/>
          <w:lang w:val="es-ES"/>
        </w:rPr>
      </w:pPr>
    </w:p>
    <w:p w:rsidR="00EB26DF" w:rsidRDefault="00EB26DF" w:rsidP="00782ADA">
      <w:pPr>
        <w:spacing w:before="120" w:after="120" w:line="360" w:lineRule="auto"/>
        <w:ind w:left="567" w:hanging="567"/>
        <w:rPr>
          <w:rFonts w:ascii="Century Gothic" w:hAnsi="Century Gothic"/>
          <w:sz w:val="22"/>
          <w:szCs w:val="22"/>
        </w:rPr>
      </w:pPr>
      <w:r w:rsidRPr="007642D0">
        <w:rPr>
          <w:rFonts w:ascii="Century Gothic" w:hAnsi="Century Gothic"/>
          <w:b/>
          <w:sz w:val="22"/>
          <w:szCs w:val="22"/>
          <w:lang w:val="sv-SE"/>
        </w:rPr>
        <w:t>2.3.2.</w:t>
      </w:r>
      <w:r w:rsidRPr="007642D0">
        <w:rPr>
          <w:rFonts w:ascii="Century Gothic" w:hAnsi="Century Gothic"/>
          <w:b/>
          <w:sz w:val="22"/>
          <w:szCs w:val="22"/>
          <w:lang w:val="sv-SE"/>
        </w:rPr>
        <w:tab/>
      </w:r>
      <w:r w:rsidR="00530119" w:rsidRPr="007642D0">
        <w:rPr>
          <w:rFonts w:ascii="Century Gothic" w:hAnsi="Century Gothic"/>
          <w:b/>
          <w:sz w:val="22"/>
          <w:szCs w:val="22"/>
          <w:lang w:val="sv-SE"/>
        </w:rPr>
        <w:t>PERUBAHAN KEBIJAKAN BELANJA LANGSUNG</w:t>
      </w:r>
    </w:p>
    <w:p w:rsidR="00CD556B" w:rsidRPr="00530119" w:rsidRDefault="00EB26DF" w:rsidP="00530119">
      <w:pPr>
        <w:spacing w:line="360" w:lineRule="auto"/>
        <w:ind w:firstLine="720"/>
        <w:contextualSpacing/>
        <w:jc w:val="both"/>
        <w:rPr>
          <w:rFonts w:ascii="Century Gothic" w:hAnsi="Century Gothic"/>
          <w:spacing w:val="-6"/>
          <w:sz w:val="22"/>
          <w:szCs w:val="22"/>
        </w:rPr>
      </w:pPr>
      <w:r w:rsidRPr="00530119">
        <w:rPr>
          <w:rFonts w:ascii="Century Gothic" w:hAnsi="Century Gothic"/>
          <w:spacing w:val="-6"/>
          <w:sz w:val="22"/>
          <w:szCs w:val="22"/>
        </w:rPr>
        <w:t xml:space="preserve">Belanja langsung merupakan belanja yang dianggarkan terkait langsung pelaksanaan pembangunan. Alokasi belanja langsung digunakan untuk pelaksanaan urusan  pemerintahan daerah, yang terdiri dari urusan wajib dan urusan pilihan yang dituangkan dalam bentuk program dan kegiatan, yang manfaat capaian kinerjanya </w:t>
      </w:r>
      <w:r w:rsidRPr="00530119">
        <w:rPr>
          <w:rFonts w:ascii="Century Gothic" w:hAnsi="Century Gothic"/>
          <w:spacing w:val="-6"/>
          <w:sz w:val="22"/>
          <w:szCs w:val="22"/>
        </w:rPr>
        <w:lastRenderedPageBreak/>
        <w:t>dapat dirasakan langsung oleh masyarakat dalam rangka peningkatan kualitas pelayanan publik dan keberpihakan pemerintah daerah kepada kepentingan publik</w:t>
      </w:r>
      <w:r w:rsidRPr="00530119">
        <w:rPr>
          <w:rFonts w:ascii="Century Gothic" w:hAnsi="Century Gothic"/>
          <w:spacing w:val="-6"/>
          <w:sz w:val="22"/>
          <w:szCs w:val="22"/>
          <w:lang w:val="id-ID"/>
        </w:rPr>
        <w:t xml:space="preserve"> atau masyarakat</w:t>
      </w:r>
      <w:r w:rsidRPr="00530119">
        <w:rPr>
          <w:rFonts w:ascii="Century Gothic" w:hAnsi="Century Gothic"/>
          <w:spacing w:val="-6"/>
          <w:sz w:val="22"/>
          <w:szCs w:val="22"/>
        </w:rPr>
        <w:t xml:space="preserve">. </w:t>
      </w:r>
      <w:r w:rsidR="00CD556B" w:rsidRPr="00530119">
        <w:rPr>
          <w:rFonts w:ascii="Century Gothic" w:hAnsi="Century Gothic"/>
          <w:spacing w:val="-6"/>
          <w:sz w:val="22"/>
          <w:szCs w:val="22"/>
        </w:rPr>
        <w:t xml:space="preserve">Belanja langsung ini yang paling besar terkena dampak dari penundaan DAU terkait kebijakan pusat dengan keluarnya PMK. </w:t>
      </w:r>
      <w:r w:rsidR="00D44268" w:rsidRPr="00530119">
        <w:rPr>
          <w:rFonts w:ascii="Century Gothic" w:hAnsi="Century Gothic"/>
          <w:spacing w:val="-6"/>
          <w:sz w:val="22"/>
          <w:szCs w:val="22"/>
        </w:rPr>
        <w:t>Sehingga ada beberapa kegiatan di SKPD yang dilakukan pemangkasan anggaran khususnya kegiatan yang tidak prioritas dan tidak mendesak.</w:t>
      </w:r>
    </w:p>
    <w:p w:rsidR="00EB26DF" w:rsidRPr="00530119" w:rsidRDefault="00EB26DF" w:rsidP="00530119">
      <w:pPr>
        <w:spacing w:line="360" w:lineRule="auto"/>
        <w:ind w:firstLine="720"/>
        <w:contextualSpacing/>
        <w:jc w:val="both"/>
        <w:rPr>
          <w:rFonts w:ascii="Century Gothic" w:hAnsi="Century Gothic"/>
          <w:color w:val="000000" w:themeColor="text1"/>
          <w:spacing w:val="-6"/>
          <w:sz w:val="22"/>
          <w:szCs w:val="22"/>
        </w:rPr>
      </w:pPr>
      <w:r w:rsidRPr="00530119">
        <w:rPr>
          <w:rFonts w:ascii="Century Gothic" w:hAnsi="Century Gothic"/>
          <w:spacing w:val="-6"/>
          <w:sz w:val="22"/>
          <w:szCs w:val="22"/>
        </w:rPr>
        <w:t xml:space="preserve">Belanja langsung menurut jenis belanja terbagi menjadi belanja pegawai, belanja barang dan jasa serta </w:t>
      </w:r>
      <w:r w:rsidRPr="00530119">
        <w:rPr>
          <w:rFonts w:ascii="Century Gothic" w:hAnsi="Century Gothic"/>
          <w:color w:val="000000" w:themeColor="text1"/>
          <w:spacing w:val="-6"/>
          <w:sz w:val="22"/>
          <w:szCs w:val="22"/>
        </w:rPr>
        <w:t>belanja modal yang penganggarannya melekat pada SKPD berkenan. Pada Rancangan Kebijakan Umum Perubahan APBD Kota Baubau Tahun Anggaran 201</w:t>
      </w:r>
      <w:r w:rsidRPr="00530119">
        <w:rPr>
          <w:rFonts w:ascii="Century Gothic" w:hAnsi="Century Gothic"/>
          <w:color w:val="000000" w:themeColor="text1"/>
          <w:spacing w:val="-6"/>
          <w:sz w:val="22"/>
          <w:szCs w:val="22"/>
          <w:lang w:val="id-ID"/>
        </w:rPr>
        <w:t>6</w:t>
      </w:r>
      <w:r w:rsidRPr="00530119">
        <w:rPr>
          <w:rFonts w:ascii="Century Gothic" w:hAnsi="Century Gothic"/>
          <w:color w:val="000000" w:themeColor="text1"/>
          <w:spacing w:val="-6"/>
          <w:sz w:val="22"/>
          <w:szCs w:val="22"/>
        </w:rPr>
        <w:t xml:space="preserve"> ini, target belanja langsung ditetapkan sebesar Rp.</w:t>
      </w:r>
      <w:r w:rsidRPr="00530119">
        <w:rPr>
          <w:rFonts w:ascii="Century Gothic" w:hAnsi="Century Gothic"/>
          <w:color w:val="000000" w:themeColor="text1"/>
          <w:spacing w:val="-6"/>
          <w:sz w:val="22"/>
          <w:szCs w:val="22"/>
          <w:lang w:val="id-ID"/>
        </w:rPr>
        <w:t xml:space="preserve"> </w:t>
      </w:r>
      <w:r w:rsidR="00137F47" w:rsidRPr="00137F47">
        <w:rPr>
          <w:rFonts w:ascii="Century Gothic" w:eastAsiaTheme="minorHAnsi" w:hAnsi="Century Gothic" w:cs="Tahoma"/>
          <w:color w:val="000000" w:themeColor="text1"/>
          <w:spacing w:val="-6"/>
          <w:sz w:val="22"/>
          <w:szCs w:val="22"/>
        </w:rPr>
        <w:t>588</w:t>
      </w:r>
      <w:r w:rsidR="00137F47">
        <w:rPr>
          <w:rFonts w:ascii="Century Gothic" w:eastAsiaTheme="minorHAnsi" w:hAnsi="Century Gothic" w:cs="Tahoma"/>
          <w:color w:val="000000" w:themeColor="text1"/>
          <w:spacing w:val="-6"/>
          <w:sz w:val="22"/>
          <w:szCs w:val="22"/>
        </w:rPr>
        <w:t>.</w:t>
      </w:r>
      <w:r w:rsidR="00137F47" w:rsidRPr="00137F47">
        <w:rPr>
          <w:rFonts w:ascii="Century Gothic" w:eastAsiaTheme="minorHAnsi" w:hAnsi="Century Gothic" w:cs="Tahoma"/>
          <w:color w:val="000000" w:themeColor="text1"/>
          <w:spacing w:val="-6"/>
          <w:sz w:val="22"/>
          <w:szCs w:val="22"/>
        </w:rPr>
        <w:t>485</w:t>
      </w:r>
      <w:r w:rsidR="00137F47">
        <w:rPr>
          <w:rFonts w:ascii="Century Gothic" w:eastAsiaTheme="minorHAnsi" w:hAnsi="Century Gothic" w:cs="Tahoma"/>
          <w:color w:val="000000" w:themeColor="text1"/>
          <w:spacing w:val="-6"/>
          <w:sz w:val="22"/>
          <w:szCs w:val="22"/>
        </w:rPr>
        <w:t>.</w:t>
      </w:r>
      <w:r w:rsidR="00137F47" w:rsidRPr="00137F47">
        <w:rPr>
          <w:rFonts w:ascii="Century Gothic" w:eastAsiaTheme="minorHAnsi" w:hAnsi="Century Gothic" w:cs="Tahoma"/>
          <w:color w:val="000000" w:themeColor="text1"/>
          <w:spacing w:val="-6"/>
          <w:sz w:val="22"/>
          <w:szCs w:val="22"/>
        </w:rPr>
        <w:t>829</w:t>
      </w:r>
      <w:r w:rsidR="00137F47">
        <w:rPr>
          <w:rFonts w:ascii="Century Gothic" w:eastAsiaTheme="minorHAnsi" w:hAnsi="Century Gothic" w:cs="Tahoma"/>
          <w:color w:val="000000" w:themeColor="text1"/>
          <w:spacing w:val="-6"/>
          <w:sz w:val="22"/>
          <w:szCs w:val="22"/>
        </w:rPr>
        <w:t>.</w:t>
      </w:r>
      <w:r w:rsidR="00137F47" w:rsidRPr="00137F47">
        <w:rPr>
          <w:rFonts w:ascii="Century Gothic" w:eastAsiaTheme="minorHAnsi" w:hAnsi="Century Gothic" w:cs="Tahoma"/>
          <w:color w:val="000000" w:themeColor="text1"/>
          <w:spacing w:val="-6"/>
          <w:sz w:val="22"/>
          <w:szCs w:val="22"/>
        </w:rPr>
        <w:t>987</w:t>
      </w:r>
      <w:r w:rsidR="00137F47">
        <w:rPr>
          <w:rFonts w:ascii="Century Gothic" w:eastAsiaTheme="minorHAnsi" w:hAnsi="Century Gothic" w:cs="Tahoma"/>
          <w:color w:val="000000" w:themeColor="text1"/>
          <w:spacing w:val="-6"/>
          <w:sz w:val="22"/>
          <w:szCs w:val="22"/>
        </w:rPr>
        <w:t xml:space="preserve">,00 </w:t>
      </w:r>
      <w:r w:rsidRPr="00530119">
        <w:rPr>
          <w:rFonts w:ascii="Century Gothic" w:hAnsi="Century Gothic"/>
          <w:color w:val="000000" w:themeColor="text1"/>
          <w:spacing w:val="-6"/>
          <w:sz w:val="22"/>
          <w:szCs w:val="22"/>
        </w:rPr>
        <w:t xml:space="preserve">lebih tinggi </w:t>
      </w:r>
      <w:r w:rsidR="00530119">
        <w:rPr>
          <w:rFonts w:ascii="Century Gothic" w:hAnsi="Century Gothic"/>
          <w:color w:val="000000" w:themeColor="text1"/>
          <w:spacing w:val="-6"/>
          <w:sz w:val="22"/>
          <w:szCs w:val="22"/>
        </w:rPr>
        <w:t xml:space="preserve">dibandingkan alokasi </w:t>
      </w:r>
      <w:r w:rsidR="00530119" w:rsidRPr="00530119">
        <w:rPr>
          <w:rFonts w:ascii="Century Gothic" w:hAnsi="Century Gothic"/>
          <w:color w:val="000000" w:themeColor="text1"/>
          <w:spacing w:val="-6"/>
          <w:sz w:val="22"/>
          <w:szCs w:val="22"/>
        </w:rPr>
        <w:t>belanja langsung pad</w:t>
      </w:r>
      <w:r w:rsidR="00530119">
        <w:rPr>
          <w:rFonts w:ascii="Century Gothic" w:hAnsi="Century Gothic"/>
          <w:color w:val="000000" w:themeColor="text1"/>
          <w:spacing w:val="-6"/>
          <w:sz w:val="22"/>
          <w:szCs w:val="22"/>
        </w:rPr>
        <w:t xml:space="preserve">a APBD 2016 sebelum perubahan sebesar </w:t>
      </w:r>
      <w:r w:rsidR="00701F59" w:rsidRPr="00530119">
        <w:rPr>
          <w:rFonts w:ascii="Century Gothic" w:hAnsi="Century Gothic"/>
          <w:color w:val="000000" w:themeColor="text1"/>
          <w:spacing w:val="-6"/>
          <w:sz w:val="22"/>
          <w:szCs w:val="22"/>
        </w:rPr>
        <w:t xml:space="preserve">dari </w:t>
      </w:r>
      <w:r w:rsidRPr="00530119">
        <w:rPr>
          <w:rFonts w:ascii="Century Gothic" w:hAnsi="Century Gothic"/>
          <w:color w:val="000000" w:themeColor="text1"/>
          <w:spacing w:val="-6"/>
          <w:sz w:val="22"/>
          <w:szCs w:val="22"/>
        </w:rPr>
        <w:t xml:space="preserve">Rp. </w:t>
      </w:r>
      <w:r w:rsidR="00701F59" w:rsidRPr="00530119">
        <w:rPr>
          <w:rFonts w:ascii="Century Gothic" w:eastAsiaTheme="minorHAnsi" w:hAnsi="Century Gothic" w:cs="Tahoma"/>
          <w:color w:val="000000" w:themeColor="text1"/>
          <w:spacing w:val="-6"/>
          <w:sz w:val="22"/>
          <w:szCs w:val="22"/>
        </w:rPr>
        <w:t>570.532.810.199,00</w:t>
      </w:r>
      <w:r w:rsidR="00701F59" w:rsidRPr="00530119">
        <w:rPr>
          <w:rFonts w:ascii="Tahoma" w:eastAsiaTheme="minorHAnsi" w:hAnsi="Tahoma" w:cs="Tahoma"/>
          <w:color w:val="000000" w:themeColor="text1"/>
          <w:spacing w:val="-6"/>
          <w:sz w:val="14"/>
          <w:szCs w:val="14"/>
        </w:rPr>
        <w:t xml:space="preserve"> </w:t>
      </w:r>
      <w:r w:rsidRPr="00530119">
        <w:rPr>
          <w:rFonts w:ascii="Century Gothic" w:hAnsi="Century Gothic" w:cs="Arial"/>
          <w:bCs/>
          <w:color w:val="000000" w:themeColor="text1"/>
          <w:spacing w:val="-6"/>
          <w:sz w:val="22"/>
          <w:szCs w:val="22"/>
        </w:rPr>
        <w:t>dengan</w:t>
      </w:r>
      <w:r w:rsidR="00530119">
        <w:rPr>
          <w:rFonts w:ascii="Century Gothic" w:hAnsi="Century Gothic" w:cs="Arial"/>
          <w:bCs/>
          <w:color w:val="000000" w:themeColor="text1"/>
          <w:spacing w:val="-6"/>
          <w:sz w:val="22"/>
          <w:szCs w:val="22"/>
        </w:rPr>
        <w:t xml:space="preserve"> persentase</w:t>
      </w:r>
      <w:r w:rsidRPr="00530119">
        <w:rPr>
          <w:rFonts w:ascii="Century Gothic" w:hAnsi="Century Gothic" w:cs="Arial"/>
          <w:bCs/>
          <w:color w:val="000000" w:themeColor="text1"/>
          <w:spacing w:val="-6"/>
          <w:sz w:val="22"/>
          <w:szCs w:val="22"/>
        </w:rPr>
        <w:t xml:space="preserve"> peningkatan sebesar </w:t>
      </w:r>
      <w:r w:rsidR="00137F47">
        <w:rPr>
          <w:rFonts w:ascii="Century Gothic" w:hAnsi="Century Gothic" w:cs="Arial"/>
          <w:bCs/>
          <w:color w:val="000000" w:themeColor="text1"/>
          <w:spacing w:val="-6"/>
          <w:sz w:val="22"/>
          <w:szCs w:val="22"/>
          <w:lang w:val="id-ID"/>
        </w:rPr>
        <w:t>3</w:t>
      </w:r>
      <w:r w:rsidR="009D2410">
        <w:rPr>
          <w:rFonts w:ascii="Century Gothic" w:hAnsi="Century Gothic" w:cs="Arial"/>
          <w:bCs/>
          <w:color w:val="000000" w:themeColor="text1"/>
          <w:spacing w:val="-6"/>
          <w:sz w:val="22"/>
          <w:szCs w:val="22"/>
          <w:lang w:val="id-ID"/>
        </w:rPr>
        <w:t>,1</w:t>
      </w:r>
      <w:r w:rsidR="00137F47">
        <w:rPr>
          <w:rFonts w:ascii="Century Gothic" w:hAnsi="Century Gothic" w:cs="Arial"/>
          <w:bCs/>
          <w:color w:val="000000" w:themeColor="text1"/>
          <w:spacing w:val="-6"/>
          <w:sz w:val="22"/>
          <w:szCs w:val="22"/>
          <w:lang w:val="id-ID"/>
        </w:rPr>
        <w:t>5</w:t>
      </w:r>
      <w:r w:rsidRPr="00530119">
        <w:rPr>
          <w:rFonts w:ascii="Century Gothic" w:hAnsi="Century Gothic" w:cs="Arial"/>
          <w:bCs/>
          <w:color w:val="000000" w:themeColor="text1"/>
          <w:spacing w:val="-6"/>
          <w:sz w:val="22"/>
          <w:szCs w:val="22"/>
        </w:rPr>
        <w:t xml:space="preserve">% </w:t>
      </w:r>
      <w:r w:rsidRPr="00530119">
        <w:rPr>
          <w:rFonts w:ascii="Century Gothic" w:hAnsi="Century Gothic" w:cs="Arial"/>
          <w:b/>
          <w:bCs/>
          <w:color w:val="000000" w:themeColor="text1"/>
          <w:spacing w:val="-6"/>
          <w:sz w:val="22"/>
          <w:szCs w:val="22"/>
        </w:rPr>
        <w:t xml:space="preserve"> </w:t>
      </w:r>
    </w:p>
    <w:p w:rsidR="00EB26DF" w:rsidRPr="007642D0" w:rsidRDefault="009D2410" w:rsidP="00EB26DF">
      <w:pPr>
        <w:tabs>
          <w:tab w:val="left" w:pos="7371"/>
        </w:tabs>
        <w:spacing w:line="360" w:lineRule="auto"/>
        <w:jc w:val="both"/>
        <w:rPr>
          <w:rFonts w:ascii="Century Gothic" w:eastAsia="MS Mincho" w:hAnsi="Century Gothic"/>
          <w:sz w:val="22"/>
          <w:szCs w:val="22"/>
          <w:lang w:val="sv-SE" w:eastAsia="ja-JP"/>
        </w:rPr>
      </w:pPr>
      <w:r>
        <w:rPr>
          <w:noProof/>
        </w:rPr>
        <w:drawing>
          <wp:inline distT="0" distB="0" distL="0" distR="0" wp14:anchorId="79AFDD00" wp14:editId="21F9B6FB">
            <wp:extent cx="5553075" cy="2743200"/>
            <wp:effectExtent l="0" t="0" r="9525" b="0"/>
            <wp:docPr id="6" name="Chart 6"/>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rsidR="00EB26DF" w:rsidRPr="007642D0" w:rsidRDefault="00EB26DF" w:rsidP="00EB26DF">
      <w:pPr>
        <w:spacing w:line="360" w:lineRule="auto"/>
        <w:jc w:val="both"/>
        <w:rPr>
          <w:rFonts w:ascii="Century Gothic" w:eastAsia="MS Mincho" w:hAnsi="Century Gothic"/>
          <w:sz w:val="22"/>
          <w:szCs w:val="22"/>
          <w:lang w:val="sv-SE" w:eastAsia="ja-JP"/>
        </w:rPr>
      </w:pPr>
      <w:r w:rsidRPr="007642D0">
        <w:rPr>
          <w:rFonts w:ascii="Century Gothic" w:hAnsi="Century Gothic"/>
          <w:sz w:val="22"/>
          <w:szCs w:val="22"/>
        </w:rPr>
        <w:t xml:space="preserve">Kebijakan peningkatan Belanja tersebut diarahkan untuk memperbaiki postur APBD dan meningkatkan </w:t>
      </w:r>
      <w:r w:rsidRPr="007642D0">
        <w:rPr>
          <w:rFonts w:ascii="Century Gothic" w:eastAsia="MS Mincho" w:hAnsi="Century Gothic"/>
          <w:sz w:val="22"/>
          <w:szCs w:val="22"/>
          <w:lang w:val="sv-SE" w:eastAsia="ja-JP"/>
        </w:rPr>
        <w:t xml:space="preserve">kegiatan pembangunan yang manfaatnya dapat dirasakan langsung oleh masyarakat, serta mendukung percepatan tercapainya prioritas pembangunan tahun </w:t>
      </w:r>
      <w:proofErr w:type="gramStart"/>
      <w:r w:rsidRPr="007642D0">
        <w:rPr>
          <w:rFonts w:ascii="Century Gothic" w:eastAsia="MS Mincho" w:hAnsi="Century Gothic"/>
          <w:sz w:val="22"/>
          <w:szCs w:val="22"/>
          <w:lang w:val="sv-SE" w:eastAsia="ja-JP"/>
        </w:rPr>
        <w:t>201</w:t>
      </w:r>
      <w:r w:rsidRPr="007642D0">
        <w:rPr>
          <w:rFonts w:ascii="Century Gothic" w:eastAsia="MS Mincho" w:hAnsi="Century Gothic"/>
          <w:sz w:val="22"/>
          <w:szCs w:val="22"/>
          <w:lang w:val="id-ID" w:eastAsia="ja-JP"/>
        </w:rPr>
        <w:t>6</w:t>
      </w:r>
      <w:r w:rsidRPr="007642D0">
        <w:rPr>
          <w:rFonts w:ascii="Century Gothic" w:eastAsia="MS Mincho" w:hAnsi="Century Gothic"/>
          <w:sz w:val="22"/>
          <w:szCs w:val="22"/>
          <w:lang w:val="sv-SE" w:eastAsia="ja-JP"/>
        </w:rPr>
        <w:t xml:space="preserve"> :</w:t>
      </w:r>
      <w:proofErr w:type="gramEnd"/>
    </w:p>
    <w:p w:rsidR="00EB26DF" w:rsidRPr="007642D0" w:rsidRDefault="00EB26DF" w:rsidP="00EB26DF">
      <w:pPr>
        <w:pStyle w:val="ListParagraph"/>
        <w:numPr>
          <w:ilvl w:val="0"/>
          <w:numId w:val="21"/>
        </w:numPr>
        <w:tabs>
          <w:tab w:val="clear" w:pos="360"/>
        </w:tabs>
        <w:spacing w:line="360" w:lineRule="auto"/>
        <w:ind w:left="567" w:hanging="284"/>
        <w:contextualSpacing/>
        <w:jc w:val="both"/>
        <w:rPr>
          <w:rFonts w:ascii="Century Gothic" w:hAnsi="Century Gothic"/>
          <w:sz w:val="22"/>
          <w:szCs w:val="22"/>
        </w:rPr>
      </w:pPr>
      <w:r w:rsidRPr="007642D0">
        <w:rPr>
          <w:rFonts w:ascii="Century Gothic" w:hAnsi="Century Gothic"/>
          <w:sz w:val="22"/>
          <w:szCs w:val="22"/>
        </w:rPr>
        <w:t>Peningkatan Tata Kelola Pemerintahan dan Kualitas Pelayanan Publik Menuju Good Governance</w:t>
      </w:r>
      <w:r w:rsidRPr="007642D0">
        <w:rPr>
          <w:rFonts w:ascii="Century Gothic" w:hAnsi="Century Gothic"/>
          <w:sz w:val="22"/>
          <w:szCs w:val="22"/>
          <w:lang w:val="id-ID"/>
        </w:rPr>
        <w:t>;</w:t>
      </w:r>
    </w:p>
    <w:p w:rsidR="00EB26DF" w:rsidRPr="007642D0" w:rsidRDefault="00EB26DF" w:rsidP="00EB26DF">
      <w:pPr>
        <w:pStyle w:val="ListParagraph"/>
        <w:numPr>
          <w:ilvl w:val="0"/>
          <w:numId w:val="21"/>
        </w:numPr>
        <w:tabs>
          <w:tab w:val="clear" w:pos="360"/>
        </w:tabs>
        <w:spacing w:line="360" w:lineRule="auto"/>
        <w:ind w:left="567" w:hanging="284"/>
        <w:contextualSpacing/>
        <w:jc w:val="both"/>
        <w:rPr>
          <w:rFonts w:ascii="Century Gothic" w:hAnsi="Century Gothic"/>
          <w:sz w:val="22"/>
          <w:szCs w:val="22"/>
        </w:rPr>
      </w:pPr>
      <w:r w:rsidRPr="007642D0">
        <w:rPr>
          <w:rFonts w:ascii="Century Gothic" w:hAnsi="Century Gothic"/>
          <w:sz w:val="22"/>
          <w:szCs w:val="22"/>
        </w:rPr>
        <w:t>Pengembangan Stabilitas Keamanan dan Ketertiban Masyarakat</w:t>
      </w:r>
      <w:r w:rsidRPr="007642D0">
        <w:rPr>
          <w:rFonts w:ascii="Century Gothic" w:hAnsi="Century Gothic"/>
          <w:sz w:val="22"/>
          <w:szCs w:val="22"/>
          <w:lang w:val="id-ID"/>
        </w:rPr>
        <w:t>;</w:t>
      </w:r>
    </w:p>
    <w:p w:rsidR="00EB26DF" w:rsidRPr="007642D0" w:rsidRDefault="00EB26DF" w:rsidP="00EB26DF">
      <w:pPr>
        <w:pStyle w:val="NoSpacing"/>
        <w:numPr>
          <w:ilvl w:val="0"/>
          <w:numId w:val="21"/>
        </w:numPr>
        <w:tabs>
          <w:tab w:val="clear" w:pos="360"/>
        </w:tabs>
        <w:spacing w:line="360" w:lineRule="auto"/>
        <w:ind w:left="567" w:hanging="284"/>
        <w:jc w:val="both"/>
        <w:rPr>
          <w:rFonts w:ascii="Century Gothic" w:eastAsia="Times New Roman" w:hAnsi="Century Gothic" w:cs="Calibri"/>
          <w:lang w:val="sv-SE"/>
        </w:rPr>
      </w:pPr>
      <w:r w:rsidRPr="007642D0">
        <w:rPr>
          <w:rFonts w:ascii="Century Gothic" w:hAnsi="Century Gothic"/>
        </w:rPr>
        <w:t>Peningkatan Kesejahteraan dan Pemberdayaan Ekonomi Masyarakat melalui Penciptaan Lapangan Kerja serta pengembangan ekonomi kreatif</w:t>
      </w:r>
      <w:r w:rsidRPr="007642D0">
        <w:rPr>
          <w:rFonts w:ascii="Century Gothic" w:hAnsi="Century Gothic"/>
          <w:lang w:val="id-ID"/>
        </w:rPr>
        <w:t>;</w:t>
      </w:r>
    </w:p>
    <w:p w:rsidR="00EB26DF" w:rsidRPr="007642D0" w:rsidRDefault="00EB26DF" w:rsidP="00EB26DF">
      <w:pPr>
        <w:pStyle w:val="ListParagraph"/>
        <w:numPr>
          <w:ilvl w:val="0"/>
          <w:numId w:val="21"/>
        </w:numPr>
        <w:tabs>
          <w:tab w:val="clear" w:pos="360"/>
        </w:tabs>
        <w:spacing w:line="360" w:lineRule="auto"/>
        <w:ind w:left="567" w:hanging="284"/>
        <w:contextualSpacing/>
        <w:jc w:val="both"/>
        <w:rPr>
          <w:rFonts w:ascii="Century Gothic" w:hAnsi="Century Gothic"/>
          <w:sz w:val="22"/>
          <w:szCs w:val="22"/>
        </w:rPr>
      </w:pPr>
      <w:r w:rsidRPr="007642D0">
        <w:rPr>
          <w:rFonts w:ascii="Century Gothic" w:hAnsi="Century Gothic"/>
          <w:sz w:val="22"/>
          <w:szCs w:val="22"/>
        </w:rPr>
        <w:lastRenderedPageBreak/>
        <w:t>Pengembangan dan Diversifikasi Destinasi Serta Aspek Sosial Budaya Sehingga Memiliki Nilai Jual Untuk Mendorong Kepariwisataan</w:t>
      </w:r>
      <w:r w:rsidRPr="007642D0">
        <w:rPr>
          <w:rFonts w:ascii="Century Gothic" w:hAnsi="Century Gothic"/>
          <w:sz w:val="22"/>
          <w:szCs w:val="22"/>
          <w:lang w:val="id-ID"/>
        </w:rPr>
        <w:t>;</w:t>
      </w:r>
    </w:p>
    <w:p w:rsidR="00EB26DF" w:rsidRPr="007642D0" w:rsidRDefault="00EB26DF" w:rsidP="00EB26DF">
      <w:pPr>
        <w:pStyle w:val="ListParagraph"/>
        <w:numPr>
          <w:ilvl w:val="0"/>
          <w:numId w:val="21"/>
        </w:numPr>
        <w:tabs>
          <w:tab w:val="clear" w:pos="360"/>
        </w:tabs>
        <w:spacing w:line="360" w:lineRule="auto"/>
        <w:ind w:left="567" w:hanging="284"/>
        <w:contextualSpacing/>
        <w:jc w:val="both"/>
        <w:rPr>
          <w:rFonts w:ascii="Century Gothic" w:hAnsi="Century Gothic" w:cs="Calibri"/>
          <w:sz w:val="22"/>
          <w:szCs w:val="22"/>
        </w:rPr>
      </w:pPr>
      <w:r w:rsidRPr="007642D0">
        <w:rPr>
          <w:rFonts w:ascii="Century Gothic" w:hAnsi="Century Gothic" w:cs="Calibri"/>
          <w:sz w:val="22"/>
          <w:szCs w:val="22"/>
        </w:rPr>
        <w:t>Menjaga Kualitas Sumber Daya Alam dan Peningkatan Pemanfaatan serta Optimalisasi Sumber Daya Energi guna Meningkatkan Pelestarian Lingkungan Hidup untuk Mendukung Pembangunan Berkelanjutan</w:t>
      </w:r>
      <w:r w:rsidRPr="007642D0">
        <w:rPr>
          <w:rFonts w:ascii="Century Gothic" w:hAnsi="Century Gothic" w:cs="Calibri"/>
          <w:sz w:val="22"/>
          <w:szCs w:val="22"/>
          <w:lang w:val="id-ID"/>
        </w:rPr>
        <w:t>;</w:t>
      </w:r>
    </w:p>
    <w:p w:rsidR="00EB26DF" w:rsidRPr="007642D0" w:rsidRDefault="00EB26DF" w:rsidP="00EB26DF">
      <w:pPr>
        <w:pStyle w:val="ListParagraph"/>
        <w:numPr>
          <w:ilvl w:val="0"/>
          <w:numId w:val="21"/>
        </w:numPr>
        <w:tabs>
          <w:tab w:val="clear" w:pos="360"/>
        </w:tabs>
        <w:spacing w:line="360" w:lineRule="auto"/>
        <w:ind w:left="567" w:hanging="284"/>
        <w:contextualSpacing/>
        <w:jc w:val="both"/>
        <w:rPr>
          <w:rFonts w:ascii="Century Gothic" w:hAnsi="Century Gothic"/>
          <w:sz w:val="22"/>
          <w:szCs w:val="22"/>
        </w:rPr>
      </w:pPr>
      <w:r w:rsidRPr="007642D0">
        <w:rPr>
          <w:rFonts w:ascii="Century Gothic" w:hAnsi="Century Gothic"/>
          <w:sz w:val="22"/>
          <w:szCs w:val="22"/>
        </w:rPr>
        <w:t>Pengembangan serta Pemantapan Infrastruktur Untuk Menjadi Pendukung Pertumbuhan di segala Bidang</w:t>
      </w:r>
      <w:r w:rsidRPr="007642D0">
        <w:rPr>
          <w:rFonts w:ascii="Century Gothic" w:hAnsi="Century Gothic"/>
          <w:sz w:val="22"/>
          <w:szCs w:val="22"/>
          <w:lang w:val="id-ID"/>
        </w:rPr>
        <w:t>.</w:t>
      </w:r>
    </w:p>
    <w:p w:rsidR="00EB26DF" w:rsidRPr="007642D0" w:rsidRDefault="00EB26DF" w:rsidP="00EB26DF">
      <w:pPr>
        <w:spacing w:line="360" w:lineRule="auto"/>
        <w:ind w:left="567"/>
        <w:jc w:val="both"/>
        <w:rPr>
          <w:rFonts w:ascii="Century Gothic" w:eastAsia="MS Mincho" w:hAnsi="Century Gothic"/>
          <w:sz w:val="22"/>
          <w:szCs w:val="22"/>
          <w:lang w:val="sv-SE" w:eastAsia="ja-JP"/>
        </w:rPr>
      </w:pPr>
    </w:p>
    <w:p w:rsidR="00EB26DF" w:rsidRPr="007642D0" w:rsidRDefault="00EB26DF" w:rsidP="00EB26DF">
      <w:pPr>
        <w:spacing w:line="360" w:lineRule="auto"/>
        <w:contextualSpacing/>
        <w:jc w:val="both"/>
        <w:rPr>
          <w:rFonts w:ascii="Century Gothic" w:hAnsi="Century Gothic"/>
          <w:sz w:val="22"/>
          <w:szCs w:val="22"/>
        </w:rPr>
      </w:pPr>
      <w:r w:rsidRPr="007642D0">
        <w:rPr>
          <w:rFonts w:ascii="Century Gothic" w:hAnsi="Century Gothic"/>
          <w:sz w:val="22"/>
          <w:szCs w:val="22"/>
        </w:rPr>
        <w:t xml:space="preserve">Beberapa asumsi pokok yang melandasi perubahan belanja langsung secara umum, meliputi: </w:t>
      </w:r>
    </w:p>
    <w:p w:rsidR="00EB26DF" w:rsidRPr="007642D0" w:rsidRDefault="00EB26DF" w:rsidP="00EB26DF">
      <w:pPr>
        <w:pStyle w:val="ListParagraph"/>
        <w:numPr>
          <w:ilvl w:val="0"/>
          <w:numId w:val="6"/>
        </w:numPr>
        <w:spacing w:line="360" w:lineRule="auto"/>
        <w:ind w:left="709" w:hanging="284"/>
        <w:contextualSpacing/>
        <w:jc w:val="both"/>
        <w:rPr>
          <w:rFonts w:ascii="Century Gothic" w:hAnsi="Century Gothic"/>
          <w:sz w:val="22"/>
          <w:szCs w:val="22"/>
        </w:rPr>
      </w:pPr>
      <w:r w:rsidRPr="007642D0">
        <w:rPr>
          <w:rFonts w:ascii="Century Gothic" w:hAnsi="Century Gothic"/>
          <w:sz w:val="22"/>
          <w:szCs w:val="22"/>
        </w:rPr>
        <w:t>Perkiraan kebutuhan belanja daerah dapat mendanai program-program strategis</w:t>
      </w:r>
      <w:r w:rsidRPr="007642D0">
        <w:rPr>
          <w:rFonts w:ascii="Century Gothic" w:hAnsi="Century Gothic"/>
          <w:sz w:val="22"/>
          <w:szCs w:val="22"/>
          <w:lang w:val="id-ID"/>
        </w:rPr>
        <w:t xml:space="preserve"> </w:t>
      </w:r>
      <w:r w:rsidRPr="007642D0">
        <w:rPr>
          <w:rFonts w:ascii="Century Gothic" w:hAnsi="Century Gothic"/>
          <w:sz w:val="22"/>
          <w:szCs w:val="22"/>
        </w:rPr>
        <w:t>daerah dalam mendukung dan menjaga target-target indikator yang telah</w:t>
      </w:r>
      <w:r w:rsidRPr="007642D0">
        <w:rPr>
          <w:rFonts w:ascii="Century Gothic" w:hAnsi="Century Gothic"/>
          <w:sz w:val="22"/>
          <w:szCs w:val="22"/>
          <w:lang w:val="id-ID"/>
        </w:rPr>
        <w:t xml:space="preserve"> </w:t>
      </w:r>
      <w:r w:rsidRPr="007642D0">
        <w:rPr>
          <w:rFonts w:ascii="Century Gothic" w:hAnsi="Century Gothic"/>
          <w:sz w:val="22"/>
          <w:szCs w:val="22"/>
        </w:rPr>
        <w:t xml:space="preserve">ditetapkan dalam dokumen RPJMD </w:t>
      </w:r>
      <w:r w:rsidRPr="007642D0">
        <w:rPr>
          <w:rFonts w:ascii="Century Gothic" w:hAnsi="Century Gothic"/>
          <w:sz w:val="22"/>
          <w:szCs w:val="22"/>
          <w:lang w:val="id-ID"/>
        </w:rPr>
        <w:t>2013-2018</w:t>
      </w:r>
      <w:r w:rsidRPr="007642D0">
        <w:rPr>
          <w:rFonts w:ascii="Century Gothic" w:hAnsi="Century Gothic"/>
          <w:sz w:val="22"/>
          <w:szCs w:val="22"/>
        </w:rPr>
        <w:t>, dan dialokasikan untuk mengoptimalkan layanan publik, serta memperhatikan dinamika permasa</w:t>
      </w:r>
      <w:r w:rsidR="005A35DF">
        <w:rPr>
          <w:rFonts w:ascii="Century Gothic" w:hAnsi="Century Gothic"/>
          <w:sz w:val="22"/>
          <w:szCs w:val="22"/>
        </w:rPr>
        <w:t>lahan yang timbul di masyarakat;</w:t>
      </w:r>
    </w:p>
    <w:p w:rsidR="00EB26DF" w:rsidRPr="007642D0" w:rsidRDefault="00B2552E" w:rsidP="00EB26DF">
      <w:pPr>
        <w:pStyle w:val="ListParagraph"/>
        <w:numPr>
          <w:ilvl w:val="0"/>
          <w:numId w:val="6"/>
        </w:numPr>
        <w:spacing w:line="360" w:lineRule="auto"/>
        <w:ind w:left="709" w:hanging="284"/>
        <w:contextualSpacing/>
        <w:jc w:val="both"/>
        <w:rPr>
          <w:rFonts w:ascii="Century Gothic" w:hAnsi="Century Gothic"/>
          <w:sz w:val="22"/>
          <w:szCs w:val="22"/>
        </w:rPr>
      </w:pPr>
      <w:r>
        <w:rPr>
          <w:rFonts w:ascii="Century Gothic" w:hAnsi="Century Gothic"/>
          <w:sz w:val="22"/>
          <w:szCs w:val="22"/>
        </w:rPr>
        <w:t>K</w:t>
      </w:r>
      <w:r w:rsidR="00EB26DF" w:rsidRPr="007642D0">
        <w:rPr>
          <w:rFonts w:ascii="Century Gothic" w:hAnsi="Century Gothic"/>
          <w:sz w:val="22"/>
          <w:szCs w:val="22"/>
        </w:rPr>
        <w:t xml:space="preserve">egiatan-kegiatan yang waktu pelaksanaannya baik secara administratif maupun </w:t>
      </w:r>
      <w:r w:rsidR="00EB26DF">
        <w:rPr>
          <w:rFonts w:ascii="Century Gothic" w:hAnsi="Century Gothic"/>
          <w:sz w:val="22"/>
          <w:szCs w:val="22"/>
        </w:rPr>
        <w:t>fisik tidak dapat diselesaikan s</w:t>
      </w:r>
      <w:r w:rsidR="00EB26DF" w:rsidRPr="007642D0">
        <w:rPr>
          <w:rFonts w:ascii="Century Gothic" w:hAnsi="Century Gothic"/>
          <w:sz w:val="22"/>
          <w:szCs w:val="22"/>
        </w:rPr>
        <w:t>ampai akhir tahun anggaran 201</w:t>
      </w:r>
      <w:r w:rsidR="00EB26DF" w:rsidRPr="007642D0">
        <w:rPr>
          <w:rFonts w:ascii="Century Gothic" w:hAnsi="Century Gothic"/>
          <w:sz w:val="22"/>
          <w:szCs w:val="22"/>
          <w:lang w:val="id-ID"/>
        </w:rPr>
        <w:t>6</w:t>
      </w:r>
      <w:r w:rsidR="00EB26DF" w:rsidRPr="007642D0">
        <w:rPr>
          <w:rFonts w:ascii="Century Gothic" w:hAnsi="Century Gothic"/>
          <w:sz w:val="22"/>
          <w:szCs w:val="22"/>
        </w:rPr>
        <w:t xml:space="preserve">, </w:t>
      </w:r>
      <w:r>
        <w:rPr>
          <w:rFonts w:ascii="Century Gothic" w:hAnsi="Century Gothic"/>
          <w:sz w:val="22"/>
          <w:szCs w:val="22"/>
        </w:rPr>
        <w:t xml:space="preserve">direkomendasikan pengalihan anggarannya pada </w:t>
      </w:r>
      <w:r w:rsidR="005A35DF">
        <w:rPr>
          <w:rFonts w:ascii="Century Gothic" w:hAnsi="Century Gothic"/>
          <w:sz w:val="22"/>
          <w:szCs w:val="22"/>
        </w:rPr>
        <w:t>APBD tahun anggaran berikutnya;</w:t>
      </w:r>
    </w:p>
    <w:p w:rsidR="00EB26DF" w:rsidRDefault="00EB26DF" w:rsidP="00EB26DF">
      <w:pPr>
        <w:pStyle w:val="ListParagraph"/>
        <w:numPr>
          <w:ilvl w:val="0"/>
          <w:numId w:val="6"/>
        </w:numPr>
        <w:spacing w:line="360" w:lineRule="auto"/>
        <w:ind w:left="709" w:hanging="284"/>
        <w:contextualSpacing/>
        <w:jc w:val="both"/>
        <w:rPr>
          <w:rFonts w:ascii="Century Gothic" w:hAnsi="Century Gothic"/>
          <w:sz w:val="22"/>
          <w:szCs w:val="22"/>
        </w:rPr>
      </w:pPr>
      <w:r w:rsidRPr="007642D0">
        <w:rPr>
          <w:rFonts w:ascii="Century Gothic" w:hAnsi="Century Gothic"/>
          <w:sz w:val="22"/>
          <w:szCs w:val="22"/>
        </w:rPr>
        <w:t>Memperhatikan hasil Monitoring dan Evaluasi penyelenggaraan program dan kegiatan pembangunan sampai dengan triwulan II tahun 201</w:t>
      </w:r>
      <w:r w:rsidRPr="007642D0">
        <w:rPr>
          <w:rFonts w:ascii="Century Gothic" w:hAnsi="Century Gothic"/>
          <w:sz w:val="22"/>
          <w:szCs w:val="22"/>
          <w:lang w:val="id-ID"/>
        </w:rPr>
        <w:t>6</w:t>
      </w:r>
      <w:r w:rsidR="005A35DF">
        <w:rPr>
          <w:rFonts w:ascii="Century Gothic" w:hAnsi="Century Gothic"/>
          <w:sz w:val="22"/>
          <w:szCs w:val="22"/>
        </w:rPr>
        <w:t>;</w:t>
      </w:r>
    </w:p>
    <w:p w:rsidR="007C5C1B" w:rsidRDefault="007C5C1B" w:rsidP="00EB26DF">
      <w:pPr>
        <w:pStyle w:val="ListParagraph"/>
        <w:numPr>
          <w:ilvl w:val="0"/>
          <w:numId w:val="6"/>
        </w:numPr>
        <w:spacing w:line="360" w:lineRule="auto"/>
        <w:ind w:left="709" w:hanging="284"/>
        <w:contextualSpacing/>
        <w:jc w:val="both"/>
        <w:rPr>
          <w:rFonts w:ascii="Century Gothic" w:hAnsi="Century Gothic"/>
          <w:sz w:val="22"/>
          <w:szCs w:val="22"/>
        </w:rPr>
      </w:pPr>
      <w:r>
        <w:rPr>
          <w:rFonts w:ascii="Century Gothic" w:hAnsi="Century Gothic"/>
          <w:sz w:val="22"/>
          <w:szCs w:val="22"/>
        </w:rPr>
        <w:t>Mem</w:t>
      </w:r>
      <w:r w:rsidR="00011635">
        <w:rPr>
          <w:rFonts w:ascii="Century Gothic" w:hAnsi="Century Gothic"/>
          <w:sz w:val="22"/>
          <w:szCs w:val="22"/>
        </w:rPr>
        <w:t>a</w:t>
      </w:r>
      <w:r>
        <w:rPr>
          <w:rFonts w:ascii="Century Gothic" w:hAnsi="Century Gothic"/>
          <w:sz w:val="22"/>
          <w:szCs w:val="22"/>
        </w:rPr>
        <w:t>nfaatkan silpa tahun sebelumnya untuk mendanai alokasi anggaran pembangunan di</w:t>
      </w:r>
      <w:r w:rsidR="00011635">
        <w:rPr>
          <w:rFonts w:ascii="Century Gothic" w:hAnsi="Century Gothic"/>
          <w:sz w:val="22"/>
          <w:szCs w:val="22"/>
        </w:rPr>
        <w:t xml:space="preserve"> APBD</w:t>
      </w:r>
      <w:r>
        <w:rPr>
          <w:rFonts w:ascii="Century Gothic" w:hAnsi="Century Gothic"/>
          <w:sz w:val="22"/>
          <w:szCs w:val="22"/>
        </w:rPr>
        <w:t xml:space="preserve"> perubahan TA.2016</w:t>
      </w:r>
      <w:r w:rsidR="005A35DF">
        <w:rPr>
          <w:rFonts w:ascii="Century Gothic" w:hAnsi="Century Gothic"/>
          <w:sz w:val="22"/>
          <w:szCs w:val="22"/>
        </w:rPr>
        <w:t>;</w:t>
      </w:r>
    </w:p>
    <w:p w:rsidR="00D44268" w:rsidRPr="007642D0" w:rsidRDefault="00362370" w:rsidP="00EB26DF">
      <w:pPr>
        <w:pStyle w:val="ListParagraph"/>
        <w:numPr>
          <w:ilvl w:val="0"/>
          <w:numId w:val="6"/>
        </w:numPr>
        <w:spacing w:line="360" w:lineRule="auto"/>
        <w:ind w:left="709" w:hanging="284"/>
        <w:contextualSpacing/>
        <w:jc w:val="both"/>
        <w:rPr>
          <w:rFonts w:ascii="Century Gothic" w:hAnsi="Century Gothic"/>
          <w:sz w:val="22"/>
          <w:szCs w:val="22"/>
        </w:rPr>
      </w:pPr>
      <w:r>
        <w:rPr>
          <w:rFonts w:ascii="Century Gothic" w:hAnsi="Century Gothic"/>
          <w:sz w:val="22"/>
          <w:szCs w:val="22"/>
        </w:rPr>
        <w:t>Me</w:t>
      </w:r>
      <w:r w:rsidR="008219A7">
        <w:rPr>
          <w:rFonts w:ascii="Century Gothic" w:hAnsi="Century Gothic"/>
          <w:sz w:val="22"/>
          <w:szCs w:val="22"/>
        </w:rPr>
        <w:t>laksanakan efisiensi anggaran</w:t>
      </w:r>
      <w:r w:rsidR="00011635">
        <w:rPr>
          <w:rFonts w:ascii="Century Gothic" w:hAnsi="Century Gothic"/>
          <w:sz w:val="22"/>
          <w:szCs w:val="22"/>
        </w:rPr>
        <w:t xml:space="preserve"> pada pos-pos kegiatan yang memungkinkan,</w:t>
      </w:r>
      <w:r w:rsidR="008219A7">
        <w:rPr>
          <w:rFonts w:ascii="Century Gothic" w:hAnsi="Century Gothic"/>
          <w:sz w:val="22"/>
          <w:szCs w:val="22"/>
        </w:rPr>
        <w:t xml:space="preserve"> sebagai bentuk pelaksanaan PMK terkait penundaan Dana Alokasi Umum Tahun Anggaran 2016.</w:t>
      </w:r>
    </w:p>
    <w:p w:rsidR="00EB26DF" w:rsidRPr="007642D0" w:rsidRDefault="00EB26DF" w:rsidP="00EB26DF">
      <w:pPr>
        <w:spacing w:line="360" w:lineRule="auto"/>
        <w:ind w:left="567"/>
        <w:jc w:val="both"/>
        <w:rPr>
          <w:rFonts w:ascii="Century Gothic" w:hAnsi="Century Gothic"/>
          <w:sz w:val="22"/>
          <w:szCs w:val="22"/>
        </w:rPr>
      </w:pPr>
    </w:p>
    <w:p w:rsidR="00EB26DF" w:rsidRPr="007642D0" w:rsidRDefault="00EB26DF" w:rsidP="00EB26DF">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after="120" w:line="360" w:lineRule="auto"/>
        <w:jc w:val="both"/>
        <w:rPr>
          <w:rFonts w:ascii="Century Gothic" w:eastAsia="MS Mincho" w:hAnsi="Century Gothic" w:cs="Arial"/>
          <w:sz w:val="22"/>
          <w:szCs w:val="22"/>
          <w:lang w:eastAsia="ja-JP"/>
        </w:rPr>
      </w:pPr>
      <w:r w:rsidRPr="007642D0">
        <w:rPr>
          <w:rFonts w:ascii="Century Gothic" w:eastAsia="MS Mincho" w:hAnsi="Century Gothic"/>
          <w:sz w:val="22"/>
          <w:szCs w:val="22"/>
          <w:lang w:val="sv-SE" w:eastAsia="ja-JP"/>
        </w:rPr>
        <w:t>Adapun rincian alokasi dan perubaha</w:t>
      </w:r>
      <w:r w:rsidR="00AE15B0">
        <w:rPr>
          <w:rFonts w:ascii="Century Gothic" w:eastAsia="MS Mincho" w:hAnsi="Century Gothic"/>
          <w:sz w:val="22"/>
          <w:szCs w:val="22"/>
          <w:lang w:val="sv-SE" w:eastAsia="ja-JP"/>
        </w:rPr>
        <w:t>n kebijakan penggunaan belanja</w:t>
      </w:r>
      <w:r w:rsidRPr="007642D0">
        <w:rPr>
          <w:rFonts w:ascii="Century Gothic" w:eastAsia="MS Mincho" w:hAnsi="Century Gothic"/>
          <w:sz w:val="22"/>
          <w:szCs w:val="22"/>
          <w:lang w:val="sv-SE" w:eastAsia="ja-JP"/>
        </w:rPr>
        <w:t xml:space="preserve"> langsung menurut sub komponen pembentuknya, diuraikan berikut ini:</w:t>
      </w:r>
    </w:p>
    <w:p w:rsidR="00EB26DF" w:rsidRPr="007642D0" w:rsidRDefault="00EB26DF" w:rsidP="00EB26DF">
      <w:pPr>
        <w:numPr>
          <w:ilvl w:val="3"/>
          <w:numId w:val="30"/>
        </w:numPr>
        <w:tabs>
          <w:tab w:val="clear" w:pos="2337"/>
        </w:tabs>
        <w:spacing w:before="240" w:after="240"/>
        <w:ind w:left="993" w:hanging="426"/>
        <w:jc w:val="both"/>
        <w:rPr>
          <w:rFonts w:ascii="Century Gothic" w:hAnsi="Century Gothic" w:cs="Trebuchet MS"/>
          <w:bCs/>
          <w:sz w:val="22"/>
          <w:szCs w:val="22"/>
        </w:rPr>
      </w:pPr>
      <w:r w:rsidRPr="007642D0">
        <w:rPr>
          <w:rFonts w:ascii="Century Gothic" w:hAnsi="Century Gothic" w:cs="Trebuchet MS"/>
          <w:bCs/>
          <w:sz w:val="22"/>
          <w:szCs w:val="22"/>
        </w:rPr>
        <w:t xml:space="preserve">Belanja Pegawai </w:t>
      </w:r>
    </w:p>
    <w:p w:rsidR="00EB26DF" w:rsidRPr="00284A24" w:rsidRDefault="00EB26DF" w:rsidP="00EB26DF">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after="120" w:line="360" w:lineRule="auto"/>
        <w:ind w:left="993"/>
        <w:jc w:val="both"/>
        <w:rPr>
          <w:rFonts w:ascii="Century Gothic" w:hAnsi="Century Gothic" w:cs="Arial"/>
          <w:color w:val="FF0000"/>
          <w:spacing w:val="-4"/>
          <w:sz w:val="22"/>
          <w:szCs w:val="22"/>
        </w:rPr>
      </w:pPr>
      <w:r w:rsidRPr="00026ABE">
        <w:rPr>
          <w:rFonts w:ascii="Century Gothic" w:hAnsi="Century Gothic" w:cs="Arial"/>
          <w:color w:val="000000" w:themeColor="text1"/>
          <w:spacing w:val="-4"/>
          <w:sz w:val="22"/>
          <w:szCs w:val="22"/>
        </w:rPr>
        <w:t>Belanja pegawai</w:t>
      </w:r>
      <w:r w:rsidRPr="00026ABE">
        <w:rPr>
          <w:rFonts w:ascii="Century Gothic" w:hAnsi="Century Gothic" w:cs="Arial"/>
          <w:color w:val="000000" w:themeColor="text1"/>
          <w:spacing w:val="-4"/>
          <w:sz w:val="22"/>
          <w:szCs w:val="22"/>
          <w:lang w:val="id-ID"/>
        </w:rPr>
        <w:t xml:space="preserve"> </w:t>
      </w:r>
      <w:r w:rsidRPr="00026ABE">
        <w:rPr>
          <w:rFonts w:ascii="Century Gothic" w:hAnsi="Century Gothic" w:cs="Arial"/>
          <w:color w:val="000000" w:themeColor="text1"/>
          <w:spacing w:val="-4"/>
          <w:sz w:val="22"/>
          <w:szCs w:val="22"/>
        </w:rPr>
        <w:t xml:space="preserve">pada komponen belanja langsung </w:t>
      </w:r>
      <w:r w:rsidRPr="00026ABE">
        <w:rPr>
          <w:rFonts w:ascii="Century Gothic" w:hAnsi="Century Gothic" w:cs="Arial"/>
          <w:color w:val="000000" w:themeColor="text1"/>
          <w:spacing w:val="-4"/>
          <w:sz w:val="22"/>
          <w:szCs w:val="22"/>
          <w:lang w:val="id-ID"/>
        </w:rPr>
        <w:t xml:space="preserve">merupakan </w:t>
      </w:r>
      <w:r w:rsidRPr="00026ABE">
        <w:rPr>
          <w:rFonts w:ascii="Century Gothic" w:hAnsi="Century Gothic" w:cs="Arial"/>
          <w:color w:val="000000" w:themeColor="text1"/>
          <w:spacing w:val="-4"/>
          <w:sz w:val="22"/>
          <w:szCs w:val="22"/>
        </w:rPr>
        <w:t>pengeluaran</w:t>
      </w:r>
      <w:r w:rsidRPr="00026ABE">
        <w:rPr>
          <w:rFonts w:ascii="Century Gothic" w:hAnsi="Century Gothic" w:cs="Arial"/>
          <w:color w:val="000000" w:themeColor="text1"/>
          <w:spacing w:val="-4"/>
          <w:sz w:val="22"/>
          <w:szCs w:val="22"/>
          <w:lang w:val="id-ID"/>
        </w:rPr>
        <w:t xml:space="preserve"> dalam bentuk </w:t>
      </w:r>
      <w:r w:rsidRPr="00026ABE">
        <w:rPr>
          <w:rFonts w:ascii="Century Gothic" w:hAnsi="Century Gothic" w:cs="Arial"/>
          <w:color w:val="000000" w:themeColor="text1"/>
          <w:spacing w:val="-4"/>
          <w:sz w:val="22"/>
          <w:szCs w:val="22"/>
        </w:rPr>
        <w:t>honorarium/upah dalam melaksanakan program dan kegiatan pemerintahan daerah</w:t>
      </w:r>
      <w:r w:rsidRPr="00026ABE">
        <w:rPr>
          <w:rFonts w:ascii="Century Gothic" w:hAnsi="Century Gothic" w:cs="Arial"/>
          <w:color w:val="000000" w:themeColor="text1"/>
          <w:spacing w:val="-4"/>
          <w:sz w:val="22"/>
          <w:szCs w:val="22"/>
          <w:lang w:val="id-ID"/>
        </w:rPr>
        <w:t xml:space="preserve">. Dalam APBD Kota Baubau </w:t>
      </w:r>
      <w:r w:rsidRPr="00026ABE">
        <w:rPr>
          <w:rFonts w:ascii="Century Gothic" w:hAnsi="Century Gothic" w:cs="Arial"/>
          <w:color w:val="000000" w:themeColor="text1"/>
          <w:spacing w:val="-4"/>
          <w:sz w:val="22"/>
          <w:szCs w:val="22"/>
          <w:lang w:val="id-ID"/>
        </w:rPr>
        <w:lastRenderedPageBreak/>
        <w:t xml:space="preserve">TA 2016 </w:t>
      </w:r>
      <w:r w:rsidRPr="005C406F">
        <w:rPr>
          <w:rFonts w:ascii="Century Gothic" w:hAnsi="Century Gothic" w:cs="Arial"/>
          <w:color w:val="000000" w:themeColor="text1"/>
          <w:spacing w:val="-4"/>
          <w:sz w:val="22"/>
          <w:szCs w:val="22"/>
          <w:lang w:val="id-ID"/>
        </w:rPr>
        <w:t>belanja pegawai ditargetkan sebesar Rp. 20.028.505.010,00,-</w:t>
      </w:r>
      <w:r w:rsidR="00011635">
        <w:rPr>
          <w:rFonts w:ascii="Century Gothic" w:hAnsi="Century Gothic" w:cs="Arial"/>
          <w:color w:val="000000" w:themeColor="text1"/>
          <w:spacing w:val="-4"/>
          <w:sz w:val="22"/>
          <w:szCs w:val="22"/>
        </w:rPr>
        <w:t xml:space="preserve">  </w:t>
      </w:r>
      <w:r w:rsidR="00011635" w:rsidRPr="005C406F">
        <w:rPr>
          <w:rFonts w:ascii="Century Gothic" w:hAnsi="Century Gothic" w:cs="Arial"/>
          <w:color w:val="000000" w:themeColor="text1"/>
          <w:spacing w:val="-4"/>
          <w:sz w:val="22"/>
          <w:szCs w:val="22"/>
          <w:lang w:val="id-ID"/>
        </w:rPr>
        <w:t xml:space="preserve">pada penganggaran </w:t>
      </w:r>
      <w:r w:rsidR="00011635" w:rsidRPr="005C406F">
        <w:rPr>
          <w:rFonts w:ascii="Century Gothic" w:hAnsi="Century Gothic" w:cs="Arial"/>
          <w:color w:val="000000" w:themeColor="text1"/>
          <w:spacing w:val="-4"/>
          <w:sz w:val="22"/>
          <w:szCs w:val="22"/>
        </w:rPr>
        <w:t>APBD</w:t>
      </w:r>
      <w:r w:rsidR="00011635" w:rsidRPr="005C406F">
        <w:rPr>
          <w:rFonts w:ascii="Century Gothic" w:hAnsi="Century Gothic" w:cs="Arial"/>
          <w:color w:val="000000" w:themeColor="text1"/>
          <w:spacing w:val="-4"/>
          <w:sz w:val="22"/>
          <w:szCs w:val="22"/>
          <w:lang w:val="id-ID"/>
        </w:rPr>
        <w:t>-P</w:t>
      </w:r>
      <w:r w:rsidR="00011635" w:rsidRPr="005C406F">
        <w:rPr>
          <w:rFonts w:ascii="Century Gothic" w:hAnsi="Century Gothic" w:cs="Arial"/>
          <w:color w:val="000000" w:themeColor="text1"/>
          <w:spacing w:val="-4"/>
          <w:sz w:val="22"/>
          <w:szCs w:val="22"/>
        </w:rPr>
        <w:t xml:space="preserve"> 201</w:t>
      </w:r>
      <w:r w:rsidR="00011635" w:rsidRPr="005C406F">
        <w:rPr>
          <w:rFonts w:ascii="Century Gothic" w:hAnsi="Century Gothic" w:cs="Arial"/>
          <w:color w:val="000000" w:themeColor="text1"/>
          <w:spacing w:val="-4"/>
          <w:sz w:val="22"/>
          <w:szCs w:val="22"/>
          <w:lang w:val="id-ID"/>
        </w:rPr>
        <w:t>6</w:t>
      </w:r>
      <w:r w:rsidR="00011635" w:rsidRPr="005C406F">
        <w:rPr>
          <w:rFonts w:ascii="Century Gothic" w:hAnsi="Century Gothic" w:cs="Arial"/>
          <w:color w:val="000000" w:themeColor="text1"/>
          <w:spacing w:val="-4"/>
          <w:sz w:val="22"/>
          <w:szCs w:val="22"/>
        </w:rPr>
        <w:t xml:space="preserve"> </w:t>
      </w:r>
      <w:r w:rsidR="00011635">
        <w:rPr>
          <w:rFonts w:ascii="Century Gothic" w:hAnsi="Century Gothic" w:cs="Arial"/>
          <w:color w:val="000000" w:themeColor="text1"/>
          <w:spacing w:val="-4"/>
          <w:sz w:val="22"/>
          <w:szCs w:val="22"/>
        </w:rPr>
        <w:t>dilakukan efisiensi</w:t>
      </w:r>
      <w:r w:rsidRPr="005C406F">
        <w:rPr>
          <w:rFonts w:ascii="Century Gothic" w:hAnsi="Century Gothic" w:cs="Arial"/>
          <w:color w:val="000000" w:themeColor="text1"/>
          <w:spacing w:val="-4"/>
          <w:sz w:val="22"/>
          <w:szCs w:val="22"/>
          <w:lang w:val="id-ID"/>
        </w:rPr>
        <w:t xml:space="preserve"> </w:t>
      </w:r>
      <w:r w:rsidR="00011635">
        <w:rPr>
          <w:rFonts w:ascii="Century Gothic" w:hAnsi="Century Gothic" w:cs="Arial"/>
          <w:color w:val="000000" w:themeColor="text1"/>
          <w:spacing w:val="-4"/>
          <w:sz w:val="22"/>
          <w:szCs w:val="22"/>
        </w:rPr>
        <w:t xml:space="preserve">sebesar </w:t>
      </w:r>
      <w:r w:rsidR="00011635" w:rsidRPr="005C406F">
        <w:rPr>
          <w:rFonts w:ascii="Century Gothic" w:hAnsi="Century Gothic" w:cs="Arial"/>
          <w:color w:val="000000" w:themeColor="text1"/>
          <w:spacing w:val="-4"/>
          <w:sz w:val="22"/>
          <w:szCs w:val="22"/>
        </w:rPr>
        <w:t xml:space="preserve">Rp. </w:t>
      </w:r>
      <w:r w:rsidR="00B71343" w:rsidRPr="00B71343">
        <w:rPr>
          <w:rFonts w:ascii="Century Gothic" w:eastAsiaTheme="minorHAnsi" w:hAnsi="Century Gothic" w:cs="Tahoma"/>
          <w:color w:val="000000" w:themeColor="text1"/>
          <w:sz w:val="22"/>
          <w:szCs w:val="22"/>
        </w:rPr>
        <w:t>159</w:t>
      </w:r>
      <w:r w:rsidR="00B71343">
        <w:rPr>
          <w:rFonts w:ascii="Century Gothic" w:eastAsiaTheme="minorHAnsi" w:hAnsi="Century Gothic" w:cs="Tahoma"/>
          <w:color w:val="000000" w:themeColor="text1"/>
          <w:sz w:val="22"/>
          <w:szCs w:val="22"/>
        </w:rPr>
        <w:t>.</w:t>
      </w:r>
      <w:r w:rsidR="00B71343" w:rsidRPr="00B71343">
        <w:rPr>
          <w:rFonts w:ascii="Century Gothic" w:eastAsiaTheme="minorHAnsi" w:hAnsi="Century Gothic" w:cs="Tahoma"/>
          <w:color w:val="000000" w:themeColor="text1"/>
          <w:sz w:val="22"/>
          <w:szCs w:val="22"/>
        </w:rPr>
        <w:t>616</w:t>
      </w:r>
      <w:r w:rsidR="00B71343">
        <w:rPr>
          <w:rFonts w:ascii="Century Gothic" w:eastAsiaTheme="minorHAnsi" w:hAnsi="Century Gothic" w:cs="Tahoma"/>
          <w:color w:val="000000" w:themeColor="text1"/>
          <w:sz w:val="22"/>
          <w:szCs w:val="22"/>
        </w:rPr>
        <w:t>.</w:t>
      </w:r>
      <w:r w:rsidR="00B71343" w:rsidRPr="00B71343">
        <w:rPr>
          <w:rFonts w:ascii="Century Gothic" w:eastAsiaTheme="minorHAnsi" w:hAnsi="Century Gothic" w:cs="Tahoma"/>
          <w:color w:val="000000" w:themeColor="text1"/>
          <w:sz w:val="22"/>
          <w:szCs w:val="22"/>
        </w:rPr>
        <w:t>010</w:t>
      </w:r>
      <w:r w:rsidR="00011635">
        <w:rPr>
          <w:rFonts w:ascii="Century Gothic" w:eastAsiaTheme="minorHAnsi" w:hAnsi="Century Gothic" w:cs="Tahoma"/>
          <w:color w:val="000000" w:themeColor="text1"/>
          <w:sz w:val="22"/>
          <w:szCs w:val="22"/>
        </w:rPr>
        <w:t xml:space="preserve">, sehingga </w:t>
      </w:r>
      <w:r w:rsidR="00026ABE" w:rsidRPr="005C406F">
        <w:rPr>
          <w:rFonts w:ascii="Century Gothic" w:hAnsi="Century Gothic" w:cs="Arial"/>
          <w:color w:val="000000" w:themeColor="text1"/>
          <w:spacing w:val="-4"/>
          <w:sz w:val="22"/>
          <w:szCs w:val="22"/>
        </w:rPr>
        <w:t>berkurang menjadi</w:t>
      </w:r>
      <w:r w:rsidRPr="005C406F">
        <w:rPr>
          <w:rFonts w:ascii="Century Gothic" w:hAnsi="Century Gothic" w:cs="Arial"/>
          <w:color w:val="000000" w:themeColor="text1"/>
          <w:spacing w:val="-4"/>
          <w:sz w:val="22"/>
          <w:szCs w:val="22"/>
        </w:rPr>
        <w:t xml:space="preserve"> Rp. </w:t>
      </w:r>
      <w:r w:rsidR="00137F47" w:rsidRPr="00137F47">
        <w:rPr>
          <w:rFonts w:ascii="Century Gothic" w:eastAsiaTheme="minorHAnsi" w:hAnsi="Century Gothic" w:cs="Tahoma"/>
          <w:color w:val="000000" w:themeColor="text1"/>
          <w:sz w:val="22"/>
          <w:szCs w:val="22"/>
        </w:rPr>
        <w:t>19</w:t>
      </w:r>
      <w:r w:rsidR="00B71343">
        <w:rPr>
          <w:rFonts w:ascii="Century Gothic" w:eastAsiaTheme="minorHAnsi" w:hAnsi="Century Gothic" w:cs="Tahoma"/>
          <w:color w:val="000000" w:themeColor="text1"/>
          <w:sz w:val="22"/>
          <w:szCs w:val="22"/>
        </w:rPr>
        <w:t>.</w:t>
      </w:r>
      <w:r w:rsidR="00137F47" w:rsidRPr="00137F47">
        <w:rPr>
          <w:rFonts w:ascii="Century Gothic" w:eastAsiaTheme="minorHAnsi" w:hAnsi="Century Gothic" w:cs="Tahoma"/>
          <w:color w:val="000000" w:themeColor="text1"/>
          <w:sz w:val="22"/>
          <w:szCs w:val="22"/>
        </w:rPr>
        <w:t>868</w:t>
      </w:r>
      <w:r w:rsidR="00B71343">
        <w:rPr>
          <w:rFonts w:ascii="Century Gothic" w:eastAsiaTheme="minorHAnsi" w:hAnsi="Century Gothic" w:cs="Tahoma"/>
          <w:color w:val="000000" w:themeColor="text1"/>
          <w:sz w:val="22"/>
          <w:szCs w:val="22"/>
        </w:rPr>
        <w:t>.</w:t>
      </w:r>
      <w:r w:rsidR="00137F47" w:rsidRPr="00137F47">
        <w:rPr>
          <w:rFonts w:ascii="Century Gothic" w:eastAsiaTheme="minorHAnsi" w:hAnsi="Century Gothic" w:cs="Tahoma"/>
          <w:color w:val="000000" w:themeColor="text1"/>
          <w:sz w:val="22"/>
          <w:szCs w:val="22"/>
        </w:rPr>
        <w:t>889</w:t>
      </w:r>
      <w:r w:rsidR="00B71343">
        <w:rPr>
          <w:rFonts w:ascii="Century Gothic" w:eastAsiaTheme="minorHAnsi" w:hAnsi="Century Gothic" w:cs="Tahoma"/>
          <w:color w:val="000000" w:themeColor="text1"/>
          <w:sz w:val="22"/>
          <w:szCs w:val="22"/>
        </w:rPr>
        <w:t>.</w:t>
      </w:r>
      <w:r w:rsidR="00137F47" w:rsidRPr="00137F47">
        <w:rPr>
          <w:rFonts w:ascii="Century Gothic" w:eastAsiaTheme="minorHAnsi" w:hAnsi="Century Gothic" w:cs="Tahoma"/>
          <w:color w:val="000000" w:themeColor="text1"/>
          <w:sz w:val="22"/>
          <w:szCs w:val="22"/>
        </w:rPr>
        <w:t>000</w:t>
      </w:r>
      <w:proofErr w:type="gramStart"/>
      <w:r w:rsidR="00B71343">
        <w:rPr>
          <w:rFonts w:ascii="Century Gothic" w:eastAsiaTheme="minorHAnsi" w:hAnsi="Century Gothic" w:cs="Tahoma"/>
          <w:color w:val="000000" w:themeColor="text1"/>
          <w:sz w:val="22"/>
          <w:szCs w:val="22"/>
        </w:rPr>
        <w:t>,00</w:t>
      </w:r>
      <w:proofErr w:type="gramEnd"/>
      <w:r w:rsidR="00011635">
        <w:rPr>
          <w:rFonts w:ascii="Century Gothic" w:eastAsiaTheme="minorHAnsi" w:hAnsi="Century Gothic" w:cs="Tahoma"/>
          <w:color w:val="000000" w:themeColor="text1"/>
          <w:sz w:val="22"/>
          <w:szCs w:val="22"/>
        </w:rPr>
        <w:t xml:space="preserve"> </w:t>
      </w:r>
      <w:r w:rsidR="00B71343">
        <w:rPr>
          <w:rFonts w:ascii="Century Gothic" w:hAnsi="Century Gothic" w:cs="Arial"/>
          <w:color w:val="000000" w:themeColor="text1"/>
          <w:spacing w:val="-4"/>
          <w:sz w:val="22"/>
          <w:szCs w:val="22"/>
        </w:rPr>
        <w:t>d</w:t>
      </w:r>
      <w:r w:rsidRPr="005C406F">
        <w:rPr>
          <w:rFonts w:ascii="Century Gothic" w:hAnsi="Century Gothic" w:cs="Arial"/>
          <w:color w:val="000000" w:themeColor="text1"/>
          <w:spacing w:val="-4"/>
          <w:sz w:val="22"/>
          <w:szCs w:val="22"/>
        </w:rPr>
        <w:t>engan arahan perubahan kebijakan belanja, sebagai berikut:</w:t>
      </w:r>
    </w:p>
    <w:p w:rsidR="002F018B" w:rsidRPr="002757B4" w:rsidRDefault="002A288B" w:rsidP="00EB26DF">
      <w:pPr>
        <w:pStyle w:val="HTMLPreformatted"/>
        <w:numPr>
          <w:ilvl w:val="0"/>
          <w:numId w:val="29"/>
        </w:num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360" w:lineRule="auto"/>
        <w:ind w:left="1276" w:hanging="357"/>
        <w:jc w:val="both"/>
        <w:rPr>
          <w:rFonts w:ascii="Century Gothic" w:hAnsi="Century Gothic" w:cs="Arial"/>
          <w:color w:val="000000" w:themeColor="text1"/>
          <w:sz w:val="22"/>
          <w:szCs w:val="22"/>
          <w:lang w:val="id-ID"/>
        </w:rPr>
      </w:pPr>
      <w:r w:rsidRPr="002757B4">
        <w:rPr>
          <w:rFonts w:ascii="Century Gothic" w:hAnsi="Century Gothic" w:cs="Arial"/>
          <w:color w:val="000000" w:themeColor="text1"/>
          <w:sz w:val="22"/>
          <w:szCs w:val="22"/>
          <w:lang w:val="id-ID"/>
        </w:rPr>
        <w:t xml:space="preserve">Pengurangan </w:t>
      </w:r>
      <w:r w:rsidR="00EB26DF" w:rsidRPr="002757B4">
        <w:rPr>
          <w:rFonts w:ascii="Century Gothic" w:hAnsi="Century Gothic" w:cs="Arial"/>
          <w:color w:val="000000" w:themeColor="text1"/>
          <w:sz w:val="22"/>
          <w:szCs w:val="22"/>
          <w:lang w:val="id-ID"/>
        </w:rPr>
        <w:t xml:space="preserve">honorarium bagi </w:t>
      </w:r>
      <w:r w:rsidRPr="002757B4">
        <w:rPr>
          <w:rFonts w:ascii="Century Gothic" w:hAnsi="Century Gothic" w:cs="Arial"/>
          <w:color w:val="000000" w:themeColor="text1"/>
          <w:sz w:val="22"/>
          <w:szCs w:val="22"/>
        </w:rPr>
        <w:t>panitia pelaksana kegiatan</w:t>
      </w:r>
      <w:r w:rsidR="002F018B" w:rsidRPr="002757B4">
        <w:rPr>
          <w:rFonts w:ascii="Century Gothic" w:hAnsi="Century Gothic" w:cs="Arial"/>
          <w:color w:val="000000" w:themeColor="text1"/>
          <w:sz w:val="22"/>
          <w:szCs w:val="22"/>
        </w:rPr>
        <w:t xml:space="preserve"> SKPD</w:t>
      </w:r>
      <w:r w:rsidR="002757B4" w:rsidRPr="002757B4">
        <w:rPr>
          <w:rFonts w:ascii="Century Gothic" w:hAnsi="Century Gothic" w:cs="Arial"/>
          <w:color w:val="000000" w:themeColor="text1"/>
          <w:sz w:val="22"/>
          <w:szCs w:val="22"/>
        </w:rPr>
        <w:t>, pengelola Sistem Informasi Daerah, Pelayanan Pemerintahan Kelurahan serta Pejabat Pengadaan Barang dan Jasa;</w:t>
      </w:r>
    </w:p>
    <w:p w:rsidR="00C13D3B" w:rsidRPr="00C13D3B" w:rsidRDefault="00C13D3B" w:rsidP="00EB26DF">
      <w:pPr>
        <w:pStyle w:val="HTMLPreformatted"/>
        <w:numPr>
          <w:ilvl w:val="0"/>
          <w:numId w:val="29"/>
        </w:num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360" w:lineRule="auto"/>
        <w:ind w:left="1276" w:hanging="357"/>
        <w:jc w:val="both"/>
        <w:rPr>
          <w:rFonts w:ascii="Century Gothic" w:hAnsi="Century Gothic" w:cs="Arial"/>
          <w:color w:val="000000" w:themeColor="text1"/>
          <w:sz w:val="22"/>
          <w:szCs w:val="22"/>
          <w:lang w:val="id-ID"/>
        </w:rPr>
      </w:pPr>
      <w:r w:rsidRPr="00C13D3B">
        <w:rPr>
          <w:rFonts w:ascii="Century Gothic" w:hAnsi="Century Gothic" w:cs="Arial"/>
          <w:color w:val="000000" w:themeColor="text1"/>
          <w:sz w:val="22"/>
          <w:szCs w:val="22"/>
        </w:rPr>
        <w:t>Dilakukan penyesuaian-penyesuaian lainnya seperti : uang lembur PNS dan Non PNS, honorarium Pengurus/Pentimpanan Barang Milik Daerah dan Pelayanan Pemerintahan Kecamatan, serta Pelayanan Kedinasan KDH/WKDH</w:t>
      </w:r>
    </w:p>
    <w:p w:rsidR="00EB26DF" w:rsidRPr="00C13D3B" w:rsidRDefault="00EB26DF" w:rsidP="00EB26DF">
      <w:pPr>
        <w:pStyle w:val="HTMLPreformatted"/>
        <w:numPr>
          <w:ilvl w:val="0"/>
          <w:numId w:val="29"/>
        </w:num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360" w:lineRule="auto"/>
        <w:ind w:left="1276" w:hanging="357"/>
        <w:jc w:val="both"/>
        <w:rPr>
          <w:rFonts w:ascii="Century Gothic" w:hAnsi="Century Gothic" w:cs="Arial"/>
          <w:color w:val="000000" w:themeColor="text1"/>
          <w:sz w:val="22"/>
          <w:szCs w:val="22"/>
          <w:lang w:val="id-ID"/>
        </w:rPr>
      </w:pPr>
      <w:r w:rsidRPr="00C13D3B">
        <w:rPr>
          <w:rFonts w:ascii="Century Gothic" w:hAnsi="Century Gothic" w:cs="Arial"/>
          <w:color w:val="000000" w:themeColor="text1"/>
          <w:sz w:val="22"/>
          <w:szCs w:val="22"/>
        </w:rPr>
        <w:t xml:space="preserve">Belanja pegawai diarahkan pula pada peningkatan kapasitas dan kesiapan PNS Kota Baubau dalam rangka pemberlakuan UU Nomor 5 tahun 2014 tentang Aparatur Sipil Negara </w:t>
      </w:r>
    </w:p>
    <w:p w:rsidR="00EB26DF" w:rsidRPr="007642D0" w:rsidRDefault="00EB26DF" w:rsidP="00EB26DF">
      <w:pPr>
        <w:numPr>
          <w:ilvl w:val="3"/>
          <w:numId w:val="30"/>
        </w:numPr>
        <w:tabs>
          <w:tab w:val="clear" w:pos="2337"/>
          <w:tab w:val="num" w:pos="1080"/>
        </w:tabs>
        <w:spacing w:before="240" w:after="240"/>
        <w:ind w:left="851" w:hanging="425"/>
        <w:jc w:val="both"/>
        <w:rPr>
          <w:rFonts w:ascii="Century Gothic" w:hAnsi="Century Gothic" w:cs="Arial"/>
          <w:sz w:val="22"/>
          <w:szCs w:val="22"/>
        </w:rPr>
      </w:pPr>
      <w:r w:rsidRPr="007642D0">
        <w:rPr>
          <w:rFonts w:ascii="Century Gothic" w:hAnsi="Century Gothic" w:cs="Arial"/>
          <w:sz w:val="22"/>
          <w:szCs w:val="22"/>
        </w:rPr>
        <w:t>Belanja Barang dan Jasa</w:t>
      </w:r>
    </w:p>
    <w:p w:rsidR="00EB26DF" w:rsidRPr="007642D0" w:rsidRDefault="00EB26DF" w:rsidP="00EB26DF">
      <w:pPr>
        <w:spacing w:line="360" w:lineRule="auto"/>
        <w:ind w:left="851"/>
        <w:jc w:val="both"/>
        <w:rPr>
          <w:rFonts w:ascii="Century Gothic" w:hAnsi="Century Gothic" w:cs="Arial"/>
          <w:sz w:val="22"/>
          <w:szCs w:val="22"/>
        </w:rPr>
      </w:pPr>
      <w:r w:rsidRPr="007642D0">
        <w:rPr>
          <w:rFonts w:ascii="Century Gothic" w:hAnsi="Century Gothic" w:cs="Arial"/>
          <w:sz w:val="22"/>
          <w:szCs w:val="22"/>
        </w:rPr>
        <w:t>Belanja barang dan jasa merupakan pengeluaran pembelian/pengadaan barang yang nilai manfaatnya kurang dari 12 bulan dan/atau pemakaian jasa dalam melaksanakan program dan kegiatan pemerintahan daerah. Dalam Kebijakan Umum Perubahan APBD Kota Baubau TA 201</w:t>
      </w:r>
      <w:r w:rsidRPr="007642D0">
        <w:rPr>
          <w:rFonts w:ascii="Century Gothic" w:hAnsi="Century Gothic" w:cs="Arial"/>
          <w:sz w:val="22"/>
          <w:szCs w:val="22"/>
          <w:lang w:val="id-ID"/>
        </w:rPr>
        <w:t>6</w:t>
      </w:r>
      <w:r w:rsidRPr="007642D0">
        <w:rPr>
          <w:rFonts w:ascii="Century Gothic" w:hAnsi="Century Gothic" w:cs="Arial"/>
          <w:sz w:val="22"/>
          <w:szCs w:val="22"/>
        </w:rPr>
        <w:t xml:space="preserve"> belanja barang dan jasa ditargetkan sebesar Rp. </w:t>
      </w:r>
      <w:r w:rsidRPr="00544398">
        <w:rPr>
          <w:rFonts w:ascii="Century Gothic" w:hAnsi="Century Gothic" w:cs="Arial"/>
          <w:color w:val="000000"/>
          <w:sz w:val="22"/>
          <w:szCs w:val="22"/>
          <w:lang w:val="id-ID"/>
        </w:rPr>
        <w:t>202.204.829.640</w:t>
      </w:r>
      <w:proofErr w:type="gramStart"/>
      <w:r w:rsidRPr="00544398">
        <w:rPr>
          <w:rFonts w:ascii="Century Gothic" w:hAnsi="Century Gothic" w:cs="Arial"/>
          <w:color w:val="000000"/>
          <w:sz w:val="22"/>
          <w:szCs w:val="22"/>
        </w:rPr>
        <w:t>,00</w:t>
      </w:r>
      <w:proofErr w:type="gramEnd"/>
      <w:r w:rsidRPr="00544398">
        <w:rPr>
          <w:rFonts w:ascii="Century Gothic" w:hAnsi="Century Gothic" w:cs="Arial"/>
          <w:sz w:val="22"/>
          <w:szCs w:val="22"/>
        </w:rPr>
        <w:t xml:space="preserve">,- meningkat </w:t>
      </w:r>
      <w:r w:rsidR="00B71343">
        <w:rPr>
          <w:rFonts w:ascii="Century Gothic" w:hAnsi="Century Gothic" w:cs="Arial"/>
          <w:sz w:val="22"/>
          <w:szCs w:val="22"/>
          <w:lang w:val="id-ID"/>
        </w:rPr>
        <w:t>5,40</w:t>
      </w:r>
      <w:r w:rsidRPr="00544398">
        <w:rPr>
          <w:rFonts w:ascii="Century Gothic" w:hAnsi="Century Gothic" w:cs="Arial"/>
          <w:sz w:val="22"/>
          <w:szCs w:val="22"/>
        </w:rPr>
        <w:t xml:space="preserve">% </w:t>
      </w:r>
      <w:r w:rsidR="00011635">
        <w:rPr>
          <w:rFonts w:ascii="Century Gothic" w:hAnsi="Century Gothic" w:cs="Arial"/>
          <w:sz w:val="22"/>
          <w:szCs w:val="22"/>
        </w:rPr>
        <w:t>menjadi</w:t>
      </w:r>
      <w:r w:rsidRPr="00544398">
        <w:rPr>
          <w:rFonts w:ascii="Century Gothic" w:hAnsi="Century Gothic" w:cs="Arial"/>
          <w:sz w:val="22"/>
          <w:szCs w:val="22"/>
        </w:rPr>
        <w:t xml:space="preserve"> Rp</w:t>
      </w:r>
      <w:r w:rsidRPr="00EB6349">
        <w:rPr>
          <w:rFonts w:ascii="Century Gothic" w:hAnsi="Century Gothic" w:cs="Arial"/>
          <w:sz w:val="22"/>
          <w:szCs w:val="22"/>
        </w:rPr>
        <w:t>.</w:t>
      </w:r>
      <w:r w:rsidRPr="00EB6349">
        <w:rPr>
          <w:rFonts w:ascii="Century Gothic" w:hAnsi="Century Gothic" w:cs="Arial"/>
          <w:sz w:val="22"/>
          <w:szCs w:val="22"/>
          <w:lang w:val="id-ID"/>
        </w:rPr>
        <w:t xml:space="preserve"> </w:t>
      </w:r>
      <w:r w:rsidR="00B71343" w:rsidRPr="00B71343">
        <w:rPr>
          <w:rFonts w:ascii="Century Gothic" w:eastAsiaTheme="minorHAnsi" w:hAnsi="Century Gothic" w:cs="Tahoma"/>
          <w:color w:val="000000"/>
          <w:sz w:val="22"/>
          <w:szCs w:val="22"/>
        </w:rPr>
        <w:t>213</w:t>
      </w:r>
      <w:r w:rsidR="00B71343">
        <w:rPr>
          <w:rFonts w:ascii="Century Gothic" w:eastAsiaTheme="minorHAnsi" w:hAnsi="Century Gothic" w:cs="Tahoma"/>
          <w:color w:val="000000"/>
          <w:sz w:val="22"/>
          <w:szCs w:val="22"/>
        </w:rPr>
        <w:t>.</w:t>
      </w:r>
      <w:r w:rsidR="00B71343" w:rsidRPr="00B71343">
        <w:rPr>
          <w:rFonts w:ascii="Century Gothic" w:eastAsiaTheme="minorHAnsi" w:hAnsi="Century Gothic" w:cs="Tahoma"/>
          <w:color w:val="000000"/>
          <w:sz w:val="22"/>
          <w:szCs w:val="22"/>
        </w:rPr>
        <w:t>118</w:t>
      </w:r>
      <w:r w:rsidR="00B71343">
        <w:rPr>
          <w:rFonts w:ascii="Century Gothic" w:eastAsiaTheme="minorHAnsi" w:hAnsi="Century Gothic" w:cs="Tahoma"/>
          <w:color w:val="000000"/>
          <w:sz w:val="22"/>
          <w:szCs w:val="22"/>
        </w:rPr>
        <w:t>.</w:t>
      </w:r>
      <w:r w:rsidR="00B71343" w:rsidRPr="00B71343">
        <w:rPr>
          <w:rFonts w:ascii="Century Gothic" w:eastAsiaTheme="minorHAnsi" w:hAnsi="Century Gothic" w:cs="Tahoma"/>
          <w:color w:val="000000"/>
          <w:sz w:val="22"/>
          <w:szCs w:val="22"/>
        </w:rPr>
        <w:t>056</w:t>
      </w:r>
      <w:r w:rsidR="00B71343">
        <w:rPr>
          <w:rFonts w:ascii="Century Gothic" w:eastAsiaTheme="minorHAnsi" w:hAnsi="Century Gothic" w:cs="Tahoma"/>
          <w:color w:val="000000"/>
          <w:sz w:val="22"/>
          <w:szCs w:val="22"/>
        </w:rPr>
        <w:t>.</w:t>
      </w:r>
      <w:r w:rsidR="00B71343" w:rsidRPr="00B71343">
        <w:rPr>
          <w:rFonts w:ascii="Century Gothic" w:eastAsiaTheme="minorHAnsi" w:hAnsi="Century Gothic" w:cs="Tahoma"/>
          <w:color w:val="000000"/>
          <w:sz w:val="22"/>
          <w:szCs w:val="22"/>
        </w:rPr>
        <w:t>834</w:t>
      </w:r>
      <w:r w:rsidR="00EB6349" w:rsidRPr="00EB6349">
        <w:rPr>
          <w:rFonts w:ascii="Century Gothic" w:eastAsiaTheme="minorHAnsi" w:hAnsi="Century Gothic" w:cs="Tahoma"/>
          <w:color w:val="000000"/>
          <w:sz w:val="22"/>
          <w:szCs w:val="22"/>
        </w:rPr>
        <w:t>,00</w:t>
      </w:r>
      <w:r w:rsidR="00EB6349">
        <w:rPr>
          <w:rFonts w:ascii="Tahoma" w:eastAsiaTheme="minorHAnsi" w:hAnsi="Tahoma" w:cs="Tahoma"/>
          <w:color w:val="000000"/>
          <w:sz w:val="14"/>
          <w:szCs w:val="14"/>
        </w:rPr>
        <w:t xml:space="preserve"> </w:t>
      </w:r>
      <w:r w:rsidR="00011635">
        <w:rPr>
          <w:rFonts w:ascii="Century Gothic" w:hAnsi="Century Gothic" w:cs="Arial"/>
          <w:sz w:val="22"/>
          <w:szCs w:val="22"/>
        </w:rPr>
        <w:t>pada</w:t>
      </w:r>
      <w:r w:rsidRPr="007642D0">
        <w:rPr>
          <w:rFonts w:ascii="Century Gothic" w:hAnsi="Century Gothic" w:cs="Arial"/>
          <w:sz w:val="22"/>
          <w:szCs w:val="22"/>
        </w:rPr>
        <w:t xml:space="preserve"> APBD</w:t>
      </w:r>
      <w:r w:rsidR="006D5103">
        <w:rPr>
          <w:rFonts w:ascii="Century Gothic" w:hAnsi="Century Gothic" w:cs="Arial"/>
          <w:sz w:val="22"/>
          <w:szCs w:val="22"/>
        </w:rPr>
        <w:t>-P</w:t>
      </w:r>
      <w:r w:rsidRPr="007642D0">
        <w:rPr>
          <w:rFonts w:ascii="Century Gothic" w:hAnsi="Century Gothic" w:cs="Arial"/>
          <w:sz w:val="22"/>
          <w:szCs w:val="22"/>
        </w:rPr>
        <w:t xml:space="preserve"> 201</w:t>
      </w:r>
      <w:r w:rsidRPr="007642D0">
        <w:rPr>
          <w:rFonts w:ascii="Century Gothic" w:hAnsi="Century Gothic" w:cs="Arial"/>
          <w:sz w:val="22"/>
          <w:szCs w:val="22"/>
          <w:lang w:val="id-ID"/>
        </w:rPr>
        <w:t>6</w:t>
      </w:r>
      <w:r w:rsidRPr="007642D0">
        <w:rPr>
          <w:rFonts w:ascii="Century Gothic" w:hAnsi="Century Gothic" w:cs="Arial"/>
          <w:sz w:val="22"/>
          <w:szCs w:val="22"/>
        </w:rPr>
        <w:t xml:space="preserve">. Beberapa perubahan kebijakan dalam pengelolaan belanja barang dan jasa antara </w:t>
      </w:r>
      <w:proofErr w:type="gramStart"/>
      <w:r w:rsidRPr="007642D0">
        <w:rPr>
          <w:rFonts w:ascii="Century Gothic" w:hAnsi="Century Gothic" w:cs="Arial"/>
          <w:sz w:val="22"/>
          <w:szCs w:val="22"/>
        </w:rPr>
        <w:t>lain :</w:t>
      </w:r>
      <w:proofErr w:type="gramEnd"/>
    </w:p>
    <w:p w:rsidR="00EB26DF" w:rsidRPr="00D80F98" w:rsidRDefault="00EB26DF" w:rsidP="00EB26DF">
      <w:pPr>
        <w:pStyle w:val="HTMLPreformatted"/>
        <w:numPr>
          <w:ilvl w:val="0"/>
          <w:numId w:val="29"/>
        </w:num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after="120" w:line="360" w:lineRule="auto"/>
        <w:ind w:left="1276"/>
        <w:jc w:val="both"/>
        <w:rPr>
          <w:rFonts w:ascii="Century Gothic" w:hAnsi="Century Gothic" w:cs="Trebuchet MS"/>
          <w:color w:val="000000" w:themeColor="text1"/>
          <w:sz w:val="22"/>
          <w:szCs w:val="22"/>
        </w:rPr>
      </w:pPr>
      <w:r w:rsidRPr="00D80F98">
        <w:rPr>
          <w:rFonts w:ascii="Century Gothic" w:hAnsi="Century Gothic" w:cs="FranklinGothic-Medium"/>
          <w:color w:val="000000" w:themeColor="text1"/>
          <w:sz w:val="22"/>
          <w:szCs w:val="22"/>
        </w:rPr>
        <w:t>Penganggaran belanja barang pakai habis disesuaikan dengan kebutuhan nyata yang didasarkan atas pelaksanaan tugas dan fungsi SKPD, jumlah pegawai dan volume pekerjaan serta memperhitungkan sisa persediaan barang  Tahun Anggaran 201</w:t>
      </w:r>
      <w:r w:rsidRPr="00D80F98">
        <w:rPr>
          <w:rFonts w:ascii="Century Gothic" w:hAnsi="Century Gothic" w:cs="FranklinGothic-Medium"/>
          <w:color w:val="000000" w:themeColor="text1"/>
          <w:sz w:val="22"/>
          <w:szCs w:val="22"/>
          <w:lang w:val="id-ID"/>
        </w:rPr>
        <w:t>5</w:t>
      </w:r>
      <w:r w:rsidRPr="00D80F98">
        <w:rPr>
          <w:rFonts w:ascii="Century Gothic" w:hAnsi="Century Gothic" w:cs="Arial"/>
          <w:color w:val="000000" w:themeColor="text1"/>
          <w:sz w:val="22"/>
          <w:szCs w:val="22"/>
        </w:rPr>
        <w:t xml:space="preserve">; </w:t>
      </w:r>
    </w:p>
    <w:p w:rsidR="004B52C6" w:rsidRPr="004B52C6" w:rsidRDefault="00EB26DF" w:rsidP="00EB26DF">
      <w:pPr>
        <w:pStyle w:val="HTMLPreformatted"/>
        <w:numPr>
          <w:ilvl w:val="0"/>
          <w:numId w:val="29"/>
        </w:num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after="120" w:line="360" w:lineRule="auto"/>
        <w:ind w:left="1276"/>
        <w:jc w:val="both"/>
        <w:rPr>
          <w:rFonts w:ascii="Century Gothic" w:hAnsi="Century Gothic" w:cs="Trebuchet MS"/>
          <w:color w:val="000000" w:themeColor="text1"/>
          <w:sz w:val="22"/>
          <w:szCs w:val="22"/>
        </w:rPr>
      </w:pPr>
      <w:r w:rsidRPr="00D80F98">
        <w:rPr>
          <w:rFonts w:ascii="Century Gothic" w:hAnsi="Century Gothic" w:cs="FranklinGothic-Medium"/>
          <w:color w:val="000000" w:themeColor="text1"/>
          <w:sz w:val="22"/>
          <w:szCs w:val="22"/>
        </w:rPr>
        <w:t xml:space="preserve">Peningkatan </w:t>
      </w:r>
      <w:r w:rsidR="004B52C6">
        <w:rPr>
          <w:rFonts w:ascii="Century Gothic" w:hAnsi="Century Gothic" w:cs="FranklinGothic-Medium"/>
          <w:color w:val="000000" w:themeColor="text1"/>
          <w:sz w:val="22"/>
          <w:szCs w:val="22"/>
        </w:rPr>
        <w:t>belanja jasa kantor yang difokuskan pada belanja jasa pelayanan kesehatan, pelayanan umum pemerintahan, jasa petugas lapangan, jasa tenaga sopir, dan jasa penjaga kantor/satpam;</w:t>
      </w:r>
    </w:p>
    <w:p w:rsidR="00EB26DF" w:rsidRPr="00D80F98" w:rsidRDefault="009B23B1" w:rsidP="00EB26DF">
      <w:pPr>
        <w:pStyle w:val="HTMLPreformatted"/>
        <w:numPr>
          <w:ilvl w:val="0"/>
          <w:numId w:val="29"/>
        </w:num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after="120" w:line="360" w:lineRule="auto"/>
        <w:ind w:left="1276"/>
        <w:jc w:val="both"/>
        <w:rPr>
          <w:rFonts w:ascii="Century Gothic" w:hAnsi="Century Gothic" w:cs="Trebuchet MS"/>
          <w:color w:val="000000" w:themeColor="text1"/>
          <w:sz w:val="22"/>
          <w:szCs w:val="22"/>
        </w:rPr>
      </w:pPr>
      <w:r w:rsidRPr="00D80F98">
        <w:rPr>
          <w:rFonts w:ascii="Century Gothic" w:hAnsi="Century Gothic" w:cs="FranklinGothic-Medium"/>
          <w:color w:val="000000" w:themeColor="text1"/>
          <w:sz w:val="22"/>
          <w:szCs w:val="22"/>
        </w:rPr>
        <w:lastRenderedPageBreak/>
        <w:t xml:space="preserve">Penyediaan </w:t>
      </w:r>
      <w:r w:rsidR="00EB26DF" w:rsidRPr="00D80F98">
        <w:rPr>
          <w:rFonts w:ascii="Century Gothic" w:hAnsi="Century Gothic" w:cs="FranklinGothic-Medium"/>
          <w:color w:val="000000" w:themeColor="text1"/>
          <w:sz w:val="22"/>
          <w:szCs w:val="22"/>
        </w:rPr>
        <w:t>peralatan elektronik pendukung kinerja aparatur khususnya ditingkat Kecamatan, Kelur</w:t>
      </w:r>
      <w:r w:rsidR="00D80F98">
        <w:rPr>
          <w:rFonts w:ascii="Century Gothic" w:hAnsi="Century Gothic" w:cs="FranklinGothic-Medium"/>
          <w:color w:val="000000" w:themeColor="text1"/>
          <w:sz w:val="22"/>
          <w:szCs w:val="22"/>
        </w:rPr>
        <w:t>ahan, Puskesmas dan SKPD teknis;</w:t>
      </w:r>
    </w:p>
    <w:p w:rsidR="00EB26DF" w:rsidRPr="00352163" w:rsidRDefault="00EB26DF" w:rsidP="00EB26DF">
      <w:pPr>
        <w:pStyle w:val="HTMLPreformatted"/>
        <w:numPr>
          <w:ilvl w:val="0"/>
          <w:numId w:val="29"/>
        </w:num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360" w:lineRule="auto"/>
        <w:ind w:left="1276" w:hanging="357"/>
        <w:jc w:val="both"/>
        <w:rPr>
          <w:rFonts w:ascii="Century Gothic" w:hAnsi="Century Gothic" w:cs="Trebuchet MS"/>
          <w:color w:val="000000" w:themeColor="text1"/>
          <w:sz w:val="22"/>
          <w:szCs w:val="22"/>
        </w:rPr>
      </w:pPr>
      <w:r w:rsidRPr="00352163">
        <w:rPr>
          <w:rFonts w:ascii="Century Gothic" w:hAnsi="Century Gothic" w:cs="FranklinGothic-Medium"/>
          <w:color w:val="000000" w:themeColor="text1"/>
          <w:sz w:val="22"/>
          <w:szCs w:val="22"/>
        </w:rPr>
        <w:t>Alokasi</w:t>
      </w:r>
      <w:r w:rsidRPr="00352163">
        <w:rPr>
          <w:rFonts w:ascii="Century Gothic" w:hAnsi="Century Gothic" w:cs="Arial Narrow"/>
          <w:color w:val="000000" w:themeColor="text1"/>
          <w:sz w:val="22"/>
          <w:szCs w:val="22"/>
        </w:rPr>
        <w:t xml:space="preserve"> belanja pemeliharaan barang inventaris kantor lebih diprioritaskan untuk merevitalisasi  kembali fungsi barang inventaris yang bersangkutan;</w:t>
      </w:r>
    </w:p>
    <w:p w:rsidR="00EB26DF" w:rsidRPr="00352163" w:rsidRDefault="00EB26DF" w:rsidP="00EB26DF">
      <w:pPr>
        <w:pStyle w:val="HTMLPreformatted"/>
        <w:numPr>
          <w:ilvl w:val="0"/>
          <w:numId w:val="29"/>
        </w:num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after="120" w:line="360" w:lineRule="auto"/>
        <w:ind w:left="1276"/>
        <w:jc w:val="both"/>
        <w:rPr>
          <w:rFonts w:ascii="Century Gothic" w:hAnsi="Century Gothic" w:cs="Trebuchet MS"/>
          <w:color w:val="000000" w:themeColor="text1"/>
          <w:sz w:val="22"/>
          <w:szCs w:val="22"/>
        </w:rPr>
      </w:pPr>
      <w:r w:rsidRPr="00352163">
        <w:rPr>
          <w:rFonts w:ascii="Century Gothic" w:hAnsi="Century Gothic" w:cs="FranklinGothic-Medium"/>
          <w:color w:val="000000" w:themeColor="text1"/>
          <w:sz w:val="22"/>
          <w:szCs w:val="22"/>
        </w:rPr>
        <w:t xml:space="preserve">Penganggaran untuk menghadiri pendidikan dan pelatihan, bimbingan teknis atau sejenisnya yang terkait dengan pengembangan sumber daya manusia yang tempat penyelenggaraannya di luar daerah, sangat selektif dengan mempertimbangkan aspek-aspek urgensi dan kompetensi serta manfaat yang akan diperoleh, serta meningkatkan penyelenggaraan Workshop dan Bimbingan Teknik dengan fokus pada peningkatan pengelolaan asset, penyelenggaraan pemerintahan dan Revitalisasi Budaya yang diselenggarakan didalam daerah. </w:t>
      </w:r>
    </w:p>
    <w:p w:rsidR="00EB26DF" w:rsidRPr="00352163" w:rsidRDefault="00EB26DF" w:rsidP="00EB6349">
      <w:pPr>
        <w:pStyle w:val="HTMLPreformatted"/>
        <w:numPr>
          <w:ilvl w:val="0"/>
          <w:numId w:val="29"/>
        </w:num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after="120" w:line="360" w:lineRule="auto"/>
        <w:ind w:left="1276"/>
        <w:jc w:val="both"/>
        <w:rPr>
          <w:rFonts w:ascii="Century Gothic" w:hAnsi="Century Gothic" w:cs="Trebuchet MS"/>
          <w:color w:val="000000" w:themeColor="text1"/>
          <w:sz w:val="22"/>
          <w:szCs w:val="22"/>
        </w:rPr>
      </w:pPr>
      <w:r w:rsidRPr="00352163">
        <w:rPr>
          <w:rFonts w:ascii="Century Gothic" w:hAnsi="Century Gothic" w:cs="FranklinGothic-Medium"/>
          <w:color w:val="000000" w:themeColor="text1"/>
          <w:sz w:val="22"/>
          <w:szCs w:val="22"/>
        </w:rPr>
        <w:t>Pada Urusan Kesehatan, A</w:t>
      </w:r>
      <w:r w:rsidRPr="00352163">
        <w:rPr>
          <w:rFonts w:ascii="Century Gothic" w:hAnsi="Century Gothic" w:cs="Arial"/>
          <w:color w:val="000000" w:themeColor="text1"/>
          <w:sz w:val="22"/>
          <w:szCs w:val="22"/>
        </w:rPr>
        <w:t xml:space="preserve">lokasi khusus diberikan bagi kegiatan pelayanan Kesehatan Penduduk Miskin untuk mendukung penyelenggaraan peraturan Presiden Nomor </w:t>
      </w:r>
      <w:r w:rsidRPr="00352163">
        <w:rPr>
          <w:rFonts w:ascii="Century Gothic" w:hAnsi="Century Gothic" w:cs="Arial"/>
          <w:color w:val="000000" w:themeColor="text1"/>
          <w:sz w:val="22"/>
          <w:szCs w:val="22"/>
          <w:lang w:val="id-ID"/>
        </w:rPr>
        <w:t>28</w:t>
      </w:r>
      <w:r w:rsidRPr="00352163">
        <w:rPr>
          <w:rFonts w:ascii="Century Gothic" w:hAnsi="Century Gothic" w:cs="Arial"/>
          <w:color w:val="000000" w:themeColor="text1"/>
          <w:sz w:val="22"/>
          <w:szCs w:val="22"/>
        </w:rPr>
        <w:t xml:space="preserve"> tahun 201</w:t>
      </w:r>
      <w:r w:rsidRPr="00352163">
        <w:rPr>
          <w:rFonts w:ascii="Century Gothic" w:hAnsi="Century Gothic" w:cs="Arial"/>
          <w:color w:val="000000" w:themeColor="text1"/>
          <w:sz w:val="22"/>
          <w:szCs w:val="22"/>
          <w:lang w:val="id-ID"/>
        </w:rPr>
        <w:t>6 perubahan ketiga</w:t>
      </w:r>
      <w:r w:rsidRPr="00352163">
        <w:rPr>
          <w:rFonts w:ascii="Century Gothic" w:hAnsi="Century Gothic" w:cs="Arial"/>
          <w:color w:val="000000" w:themeColor="text1"/>
          <w:sz w:val="22"/>
          <w:szCs w:val="22"/>
        </w:rPr>
        <w:t xml:space="preserve"> </w:t>
      </w:r>
      <w:r w:rsidRPr="00352163">
        <w:rPr>
          <w:rFonts w:ascii="Century Gothic" w:hAnsi="Century Gothic" w:cs="Arial"/>
          <w:color w:val="000000" w:themeColor="text1"/>
          <w:sz w:val="22"/>
          <w:szCs w:val="22"/>
          <w:lang w:val="id-ID"/>
        </w:rPr>
        <w:t xml:space="preserve">atas peraturan Presiden Nomor 12 Tahun 2013 </w:t>
      </w:r>
      <w:r w:rsidRPr="00352163">
        <w:rPr>
          <w:rFonts w:ascii="Century Gothic" w:hAnsi="Century Gothic" w:cs="Arial"/>
          <w:color w:val="000000" w:themeColor="text1"/>
          <w:sz w:val="22"/>
          <w:szCs w:val="22"/>
        </w:rPr>
        <w:t>tentang Jaminan Kesehatan</w:t>
      </w:r>
      <w:r w:rsidRPr="00352163">
        <w:rPr>
          <w:rFonts w:ascii="Century Gothic" w:hAnsi="Century Gothic" w:cs="Arial"/>
          <w:color w:val="000000" w:themeColor="text1"/>
          <w:sz w:val="22"/>
          <w:szCs w:val="22"/>
          <w:lang w:val="id-ID"/>
        </w:rPr>
        <w:t>.</w:t>
      </w:r>
    </w:p>
    <w:p w:rsidR="00EB26DF" w:rsidRPr="007642D0" w:rsidRDefault="00EB26DF" w:rsidP="00EB26DF">
      <w:pPr>
        <w:numPr>
          <w:ilvl w:val="3"/>
          <w:numId w:val="30"/>
        </w:numPr>
        <w:tabs>
          <w:tab w:val="clear" w:pos="2337"/>
          <w:tab w:val="num" w:pos="1080"/>
        </w:tabs>
        <w:spacing w:before="240" w:after="240"/>
        <w:ind w:left="851" w:hanging="425"/>
        <w:jc w:val="both"/>
        <w:rPr>
          <w:rFonts w:ascii="Century Gothic" w:hAnsi="Century Gothic" w:cs="Arial"/>
          <w:sz w:val="22"/>
          <w:szCs w:val="22"/>
        </w:rPr>
      </w:pPr>
      <w:r w:rsidRPr="007642D0">
        <w:rPr>
          <w:rFonts w:ascii="Century Gothic" w:hAnsi="Century Gothic" w:cs="Arial"/>
          <w:sz w:val="22"/>
          <w:szCs w:val="22"/>
        </w:rPr>
        <w:t>Belanja Modal</w:t>
      </w:r>
    </w:p>
    <w:p w:rsidR="00EB26DF" w:rsidRPr="007642D0" w:rsidRDefault="00EB26DF" w:rsidP="00283D4B">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360" w:lineRule="auto"/>
        <w:ind w:left="851" w:firstLine="589"/>
        <w:jc w:val="both"/>
        <w:rPr>
          <w:rFonts w:ascii="Century Gothic" w:hAnsi="Century Gothic" w:cs="Arial"/>
          <w:sz w:val="22"/>
          <w:szCs w:val="22"/>
        </w:rPr>
      </w:pPr>
      <w:r w:rsidRPr="007642D0">
        <w:rPr>
          <w:rFonts w:ascii="Century Gothic" w:hAnsi="Century Gothic" w:cs="Arial"/>
          <w:sz w:val="22"/>
          <w:szCs w:val="22"/>
        </w:rPr>
        <w:t xml:space="preserve">Belanja modal </w:t>
      </w:r>
      <w:r w:rsidRPr="007642D0">
        <w:rPr>
          <w:rFonts w:ascii="Century Gothic" w:hAnsi="Century Gothic" w:cs="Arial"/>
          <w:sz w:val="22"/>
          <w:szCs w:val="22"/>
          <w:lang w:val="id-ID"/>
        </w:rPr>
        <w:t xml:space="preserve">merupakan </w:t>
      </w:r>
      <w:r w:rsidRPr="007642D0">
        <w:rPr>
          <w:rFonts w:ascii="Century Gothic" w:hAnsi="Century Gothic" w:cs="Arial"/>
          <w:sz w:val="22"/>
          <w:szCs w:val="22"/>
        </w:rPr>
        <w:t>pengeluaran yang dilakukan dalam rangka pembelian/pengadaan atau pembangunan</w:t>
      </w:r>
      <w:r w:rsidRPr="007642D0">
        <w:rPr>
          <w:rFonts w:ascii="Century Gothic" w:hAnsi="Century Gothic" w:cs="Arial"/>
          <w:sz w:val="22"/>
          <w:szCs w:val="22"/>
          <w:lang w:val="id-ID"/>
        </w:rPr>
        <w:t xml:space="preserve"> </w:t>
      </w:r>
      <w:r w:rsidRPr="007642D0">
        <w:rPr>
          <w:rFonts w:ascii="Century Gothic" w:hAnsi="Century Gothic" w:cs="Arial"/>
          <w:sz w:val="22"/>
          <w:szCs w:val="22"/>
        </w:rPr>
        <w:t>aset tetap berwujud yang mempunyai nilai manfaat lebih dari 12 (duabelas) bulan untuk</w:t>
      </w:r>
      <w:r w:rsidRPr="007642D0">
        <w:rPr>
          <w:rFonts w:ascii="Century Gothic" w:hAnsi="Century Gothic" w:cs="Arial"/>
          <w:sz w:val="22"/>
          <w:szCs w:val="22"/>
          <w:lang w:val="id-ID"/>
        </w:rPr>
        <w:t xml:space="preserve"> </w:t>
      </w:r>
      <w:r w:rsidRPr="007642D0">
        <w:rPr>
          <w:rFonts w:ascii="Century Gothic" w:hAnsi="Century Gothic" w:cs="Arial"/>
          <w:sz w:val="22"/>
          <w:szCs w:val="22"/>
        </w:rPr>
        <w:t>digunakan dalam kegiatan pemerintahan, seperti dalam bentuk tanah, peralatan dan</w:t>
      </w:r>
      <w:r w:rsidRPr="007642D0">
        <w:rPr>
          <w:rFonts w:ascii="Century Gothic" w:hAnsi="Century Gothic" w:cs="Arial"/>
          <w:sz w:val="22"/>
          <w:szCs w:val="22"/>
          <w:lang w:val="id-ID"/>
        </w:rPr>
        <w:t xml:space="preserve"> </w:t>
      </w:r>
      <w:r w:rsidRPr="007642D0">
        <w:rPr>
          <w:rFonts w:ascii="Century Gothic" w:hAnsi="Century Gothic" w:cs="Arial"/>
          <w:sz w:val="22"/>
          <w:szCs w:val="22"/>
        </w:rPr>
        <w:t>mesin, gedung dan bangunan, jalan, irigasi dan jaringan, dan aset tetap lainnya</w:t>
      </w:r>
      <w:r w:rsidRPr="007642D0">
        <w:rPr>
          <w:rFonts w:ascii="Century Gothic" w:hAnsi="Century Gothic" w:cs="Arial"/>
          <w:sz w:val="22"/>
          <w:szCs w:val="22"/>
          <w:lang w:val="id-ID"/>
        </w:rPr>
        <w:t>.</w:t>
      </w:r>
      <w:r w:rsidRPr="007642D0">
        <w:rPr>
          <w:rFonts w:ascii="Century Gothic" w:hAnsi="Century Gothic" w:cs="Arial"/>
          <w:sz w:val="22"/>
          <w:szCs w:val="22"/>
        </w:rPr>
        <w:t xml:space="preserve"> </w:t>
      </w:r>
      <w:r w:rsidRPr="007642D0">
        <w:rPr>
          <w:rFonts w:ascii="Century Gothic" w:hAnsi="Century Gothic" w:cs="Arial"/>
          <w:sz w:val="22"/>
          <w:szCs w:val="22"/>
          <w:lang w:val="id-ID"/>
        </w:rPr>
        <w:t xml:space="preserve"> Dalam </w:t>
      </w:r>
      <w:r w:rsidRPr="007642D0">
        <w:rPr>
          <w:rFonts w:ascii="Century Gothic" w:hAnsi="Century Gothic" w:cs="Arial"/>
          <w:sz w:val="22"/>
          <w:szCs w:val="22"/>
        </w:rPr>
        <w:t xml:space="preserve">Kebijakan Umum Perubahan </w:t>
      </w:r>
      <w:r w:rsidRPr="007642D0">
        <w:rPr>
          <w:rFonts w:ascii="Century Gothic" w:hAnsi="Century Gothic" w:cs="Arial"/>
          <w:sz w:val="22"/>
          <w:szCs w:val="22"/>
          <w:lang w:val="id-ID"/>
        </w:rPr>
        <w:t>APBD Kota Baubau T</w:t>
      </w:r>
      <w:r>
        <w:rPr>
          <w:rFonts w:ascii="Century Gothic" w:hAnsi="Century Gothic" w:cs="Arial"/>
          <w:sz w:val="22"/>
          <w:szCs w:val="22"/>
          <w:lang w:val="id-ID"/>
        </w:rPr>
        <w:t xml:space="preserve">ahun </w:t>
      </w:r>
      <w:r w:rsidRPr="007642D0">
        <w:rPr>
          <w:rFonts w:ascii="Century Gothic" w:hAnsi="Century Gothic" w:cs="Arial"/>
          <w:sz w:val="22"/>
          <w:szCs w:val="22"/>
          <w:lang w:val="id-ID"/>
        </w:rPr>
        <w:t>A</w:t>
      </w:r>
      <w:r>
        <w:rPr>
          <w:rFonts w:ascii="Century Gothic" w:hAnsi="Century Gothic" w:cs="Arial"/>
          <w:sz w:val="22"/>
          <w:szCs w:val="22"/>
          <w:lang w:val="id-ID"/>
        </w:rPr>
        <w:t>nggaran</w:t>
      </w:r>
      <w:r w:rsidRPr="007642D0">
        <w:rPr>
          <w:rFonts w:ascii="Century Gothic" w:hAnsi="Century Gothic" w:cs="Arial"/>
          <w:sz w:val="22"/>
          <w:szCs w:val="22"/>
          <w:lang w:val="id-ID"/>
        </w:rPr>
        <w:t xml:space="preserve"> 2016 belanja modal ditargetkan sebesar Rp. </w:t>
      </w:r>
      <w:r w:rsidRPr="00544398">
        <w:rPr>
          <w:rFonts w:ascii="Century Gothic" w:hAnsi="Century Gothic" w:cs="Arial"/>
          <w:color w:val="000000"/>
          <w:sz w:val="22"/>
          <w:szCs w:val="22"/>
          <w:lang w:val="id-ID"/>
        </w:rPr>
        <w:t>348.299.475.549,00</w:t>
      </w:r>
      <w:r w:rsidRPr="00544398">
        <w:rPr>
          <w:rFonts w:ascii="Century Gothic" w:hAnsi="Century Gothic" w:cs="Arial"/>
          <w:sz w:val="22"/>
          <w:szCs w:val="22"/>
          <w:lang w:val="id-ID"/>
        </w:rPr>
        <w:t xml:space="preserve">,- </w:t>
      </w:r>
      <w:r w:rsidRPr="00544398">
        <w:rPr>
          <w:rFonts w:ascii="Century Gothic" w:hAnsi="Century Gothic" w:cs="Arial"/>
          <w:sz w:val="22"/>
          <w:szCs w:val="22"/>
        </w:rPr>
        <w:t xml:space="preserve">meningkat </w:t>
      </w:r>
      <w:r w:rsidR="00B71343">
        <w:rPr>
          <w:rFonts w:ascii="Century Gothic" w:hAnsi="Century Gothic" w:cs="Arial"/>
          <w:sz w:val="22"/>
          <w:szCs w:val="22"/>
          <w:lang w:val="id-ID"/>
        </w:rPr>
        <w:t>2,0</w:t>
      </w:r>
      <w:r w:rsidR="006F52E2">
        <w:rPr>
          <w:rFonts w:ascii="Century Gothic" w:hAnsi="Century Gothic" w:cs="Arial"/>
          <w:sz w:val="22"/>
          <w:szCs w:val="22"/>
          <w:lang w:val="id-ID"/>
        </w:rPr>
        <w:t>7</w:t>
      </w:r>
      <w:r w:rsidR="0080560D" w:rsidRPr="00544398">
        <w:rPr>
          <w:rFonts w:ascii="Century Gothic" w:hAnsi="Century Gothic" w:cs="Arial"/>
          <w:sz w:val="22"/>
          <w:szCs w:val="22"/>
        </w:rPr>
        <w:t>%</w:t>
      </w:r>
      <w:r w:rsidR="0080560D">
        <w:rPr>
          <w:rFonts w:ascii="Century Gothic" w:hAnsi="Century Gothic" w:cs="Arial"/>
          <w:sz w:val="22"/>
          <w:szCs w:val="22"/>
        </w:rPr>
        <w:t xml:space="preserve"> menjadi </w:t>
      </w:r>
      <w:r w:rsidR="0080560D" w:rsidRPr="00544398">
        <w:rPr>
          <w:rFonts w:ascii="Century Gothic" w:hAnsi="Century Gothic" w:cs="Arial"/>
          <w:sz w:val="22"/>
          <w:szCs w:val="22"/>
        </w:rPr>
        <w:t xml:space="preserve"> </w:t>
      </w:r>
      <w:r w:rsidRPr="00544398">
        <w:rPr>
          <w:rFonts w:ascii="Century Gothic" w:hAnsi="Century Gothic" w:cs="Arial"/>
          <w:sz w:val="22"/>
          <w:szCs w:val="22"/>
        </w:rPr>
        <w:t>Rp</w:t>
      </w:r>
      <w:r w:rsidRPr="00BE655F">
        <w:rPr>
          <w:rFonts w:ascii="Century Gothic" w:hAnsi="Century Gothic" w:cs="Arial"/>
          <w:sz w:val="22"/>
          <w:szCs w:val="22"/>
        </w:rPr>
        <w:t>.</w:t>
      </w:r>
      <w:r w:rsidR="00BE655F" w:rsidRPr="00BE655F">
        <w:rPr>
          <w:rFonts w:ascii="Century Gothic" w:eastAsiaTheme="minorHAnsi" w:hAnsi="Century Gothic" w:cs="Tahoma"/>
          <w:color w:val="000000"/>
          <w:sz w:val="22"/>
          <w:szCs w:val="22"/>
        </w:rPr>
        <w:t xml:space="preserve"> </w:t>
      </w:r>
      <w:r w:rsidR="00B71343" w:rsidRPr="00B71343">
        <w:rPr>
          <w:rFonts w:ascii="Century Gothic" w:eastAsiaTheme="minorHAnsi" w:hAnsi="Century Gothic" w:cs="Tahoma"/>
          <w:color w:val="000000"/>
          <w:sz w:val="22"/>
          <w:szCs w:val="22"/>
        </w:rPr>
        <w:t>355</w:t>
      </w:r>
      <w:r w:rsidR="00B71343">
        <w:rPr>
          <w:rFonts w:ascii="Century Gothic" w:eastAsiaTheme="minorHAnsi" w:hAnsi="Century Gothic" w:cs="Tahoma"/>
          <w:color w:val="000000"/>
          <w:sz w:val="22"/>
          <w:szCs w:val="22"/>
        </w:rPr>
        <w:t>.</w:t>
      </w:r>
      <w:r w:rsidR="00B71343" w:rsidRPr="00B71343">
        <w:rPr>
          <w:rFonts w:ascii="Century Gothic" w:eastAsiaTheme="minorHAnsi" w:hAnsi="Century Gothic" w:cs="Tahoma"/>
          <w:color w:val="000000"/>
          <w:sz w:val="22"/>
          <w:szCs w:val="22"/>
        </w:rPr>
        <w:t>498</w:t>
      </w:r>
      <w:r w:rsidR="00B71343">
        <w:rPr>
          <w:rFonts w:ascii="Century Gothic" w:eastAsiaTheme="minorHAnsi" w:hAnsi="Century Gothic" w:cs="Tahoma"/>
          <w:color w:val="000000"/>
          <w:sz w:val="22"/>
          <w:szCs w:val="22"/>
        </w:rPr>
        <w:t>.</w:t>
      </w:r>
      <w:r w:rsidR="00B71343" w:rsidRPr="00B71343">
        <w:rPr>
          <w:rFonts w:ascii="Century Gothic" w:eastAsiaTheme="minorHAnsi" w:hAnsi="Century Gothic" w:cs="Tahoma"/>
          <w:color w:val="000000"/>
          <w:sz w:val="22"/>
          <w:szCs w:val="22"/>
        </w:rPr>
        <w:t>884</w:t>
      </w:r>
      <w:r w:rsidR="00B71343">
        <w:rPr>
          <w:rFonts w:ascii="Century Gothic" w:eastAsiaTheme="minorHAnsi" w:hAnsi="Century Gothic" w:cs="Tahoma"/>
          <w:color w:val="000000"/>
          <w:sz w:val="22"/>
          <w:szCs w:val="22"/>
        </w:rPr>
        <w:t>.</w:t>
      </w:r>
      <w:r w:rsidR="00B71343" w:rsidRPr="00B71343">
        <w:rPr>
          <w:rFonts w:ascii="Century Gothic" w:eastAsiaTheme="minorHAnsi" w:hAnsi="Century Gothic" w:cs="Tahoma"/>
          <w:color w:val="000000"/>
          <w:sz w:val="22"/>
          <w:szCs w:val="22"/>
        </w:rPr>
        <w:t>153</w:t>
      </w:r>
      <w:proofErr w:type="gramStart"/>
      <w:r w:rsidR="00BE655F" w:rsidRPr="00BE655F">
        <w:rPr>
          <w:rFonts w:ascii="Century Gothic" w:eastAsiaTheme="minorHAnsi" w:hAnsi="Century Gothic" w:cs="Tahoma"/>
          <w:color w:val="000000"/>
          <w:sz w:val="22"/>
          <w:szCs w:val="22"/>
        </w:rPr>
        <w:t>,00</w:t>
      </w:r>
      <w:proofErr w:type="gramEnd"/>
      <w:r w:rsidR="00BE655F">
        <w:rPr>
          <w:rFonts w:ascii="Tahoma" w:eastAsiaTheme="minorHAnsi" w:hAnsi="Tahoma" w:cs="Tahoma"/>
          <w:color w:val="000000"/>
          <w:sz w:val="14"/>
          <w:szCs w:val="14"/>
        </w:rPr>
        <w:t xml:space="preserve"> </w:t>
      </w:r>
      <w:r w:rsidR="0080560D">
        <w:rPr>
          <w:rFonts w:ascii="Century Gothic" w:hAnsi="Century Gothic" w:cs="Arial"/>
          <w:sz w:val="22"/>
          <w:szCs w:val="22"/>
        </w:rPr>
        <w:t xml:space="preserve"> pada A</w:t>
      </w:r>
      <w:r w:rsidRPr="00544398">
        <w:rPr>
          <w:rFonts w:ascii="Century Gothic" w:hAnsi="Century Gothic" w:cs="Arial"/>
          <w:sz w:val="22"/>
          <w:szCs w:val="22"/>
        </w:rPr>
        <w:t>PBD</w:t>
      </w:r>
      <w:r w:rsidR="0080560D">
        <w:rPr>
          <w:rFonts w:ascii="Century Gothic" w:hAnsi="Century Gothic" w:cs="Arial"/>
          <w:sz w:val="22"/>
          <w:szCs w:val="22"/>
        </w:rPr>
        <w:t>-P</w:t>
      </w:r>
      <w:r w:rsidRPr="00544398">
        <w:rPr>
          <w:rFonts w:ascii="Century Gothic" w:hAnsi="Century Gothic" w:cs="Arial"/>
          <w:sz w:val="22"/>
          <w:szCs w:val="22"/>
        </w:rPr>
        <w:t xml:space="preserve"> </w:t>
      </w:r>
      <w:r w:rsidR="0080560D">
        <w:rPr>
          <w:rFonts w:ascii="Century Gothic" w:hAnsi="Century Gothic" w:cs="Arial"/>
          <w:sz w:val="22"/>
          <w:szCs w:val="22"/>
        </w:rPr>
        <w:t xml:space="preserve">TA </w:t>
      </w:r>
      <w:r w:rsidRPr="00544398">
        <w:rPr>
          <w:rFonts w:ascii="Century Gothic" w:hAnsi="Century Gothic" w:cs="Arial"/>
          <w:sz w:val="22"/>
          <w:szCs w:val="22"/>
        </w:rPr>
        <w:t>201</w:t>
      </w:r>
      <w:r w:rsidRPr="00544398">
        <w:rPr>
          <w:rFonts w:ascii="Century Gothic" w:hAnsi="Century Gothic" w:cs="Arial"/>
          <w:sz w:val="22"/>
          <w:szCs w:val="22"/>
          <w:lang w:val="id-ID"/>
        </w:rPr>
        <w:t>6</w:t>
      </w:r>
      <w:r w:rsidR="0080560D">
        <w:rPr>
          <w:rFonts w:ascii="Century Gothic" w:hAnsi="Century Gothic" w:cs="Arial"/>
          <w:sz w:val="22"/>
          <w:szCs w:val="22"/>
        </w:rPr>
        <w:t>.</w:t>
      </w:r>
    </w:p>
    <w:p w:rsidR="00EB26DF" w:rsidRPr="007642D0" w:rsidRDefault="00C17F44" w:rsidP="00283D4B">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360" w:lineRule="auto"/>
        <w:ind w:left="851" w:firstLine="425"/>
        <w:jc w:val="both"/>
        <w:rPr>
          <w:rFonts w:ascii="Century Gothic" w:hAnsi="Century Gothic"/>
          <w:sz w:val="22"/>
          <w:szCs w:val="22"/>
        </w:rPr>
      </w:pPr>
      <w:r>
        <w:rPr>
          <w:rFonts w:ascii="Century Gothic" w:hAnsi="Century Gothic" w:cs="Arial"/>
          <w:sz w:val="22"/>
          <w:szCs w:val="22"/>
        </w:rPr>
        <w:t>Alokasi</w:t>
      </w:r>
      <w:r w:rsidR="00EB26DF" w:rsidRPr="007642D0">
        <w:rPr>
          <w:rFonts w:ascii="Century Gothic" w:hAnsi="Century Gothic" w:cs="Arial"/>
          <w:sz w:val="22"/>
          <w:szCs w:val="22"/>
        </w:rPr>
        <w:t xml:space="preserve"> anggaran Belanja Modal</w:t>
      </w:r>
      <w:r w:rsidR="00EB26DF" w:rsidRPr="007642D0">
        <w:rPr>
          <w:rFonts w:ascii="Century Gothic" w:hAnsi="Century Gothic" w:cs="Arial"/>
          <w:sz w:val="22"/>
          <w:szCs w:val="22"/>
          <w:lang w:val="id-ID"/>
        </w:rPr>
        <w:t xml:space="preserve"> </w:t>
      </w:r>
      <w:r w:rsidR="00EB26DF" w:rsidRPr="007642D0">
        <w:rPr>
          <w:rFonts w:ascii="Century Gothic" w:hAnsi="Century Gothic" w:cs="Arial"/>
          <w:sz w:val="22"/>
          <w:szCs w:val="22"/>
        </w:rPr>
        <w:t>pada KUA-P APBD</w:t>
      </w:r>
      <w:r w:rsidR="00EB26DF" w:rsidRPr="007642D0">
        <w:rPr>
          <w:rFonts w:ascii="Century Gothic" w:hAnsi="Century Gothic" w:cs="Arial"/>
          <w:sz w:val="22"/>
          <w:szCs w:val="22"/>
          <w:lang w:val="id-ID"/>
        </w:rPr>
        <w:t xml:space="preserve"> TA 2016 </w:t>
      </w:r>
      <w:r w:rsidR="00771050">
        <w:rPr>
          <w:rFonts w:ascii="Century Gothic" w:hAnsi="Century Gothic" w:cs="Arial"/>
          <w:sz w:val="22"/>
          <w:szCs w:val="22"/>
        </w:rPr>
        <w:t>j</w:t>
      </w:r>
      <w:r w:rsidR="00EB26DF" w:rsidRPr="007642D0">
        <w:rPr>
          <w:rFonts w:ascii="Century Gothic" w:hAnsi="Century Gothic" w:cs="Arial"/>
          <w:sz w:val="22"/>
          <w:szCs w:val="22"/>
        </w:rPr>
        <w:t xml:space="preserve">ika dibandingkan dengan Belanja langsung </w:t>
      </w:r>
      <w:r w:rsidR="00EB26DF" w:rsidRPr="00544398">
        <w:rPr>
          <w:rFonts w:ascii="Century Gothic" w:hAnsi="Century Gothic" w:cs="Arial"/>
          <w:sz w:val="22"/>
          <w:szCs w:val="22"/>
        </w:rPr>
        <w:t xml:space="preserve">mencapai </w:t>
      </w:r>
      <w:r w:rsidR="00EE5F93">
        <w:rPr>
          <w:rFonts w:ascii="Century Gothic" w:hAnsi="Century Gothic" w:cs="Arial"/>
          <w:sz w:val="22"/>
          <w:szCs w:val="22"/>
          <w:lang w:val="id-ID"/>
        </w:rPr>
        <w:t>60</w:t>
      </w:r>
      <w:proofErr w:type="gramStart"/>
      <w:r w:rsidR="00EE5F93">
        <w:rPr>
          <w:rFonts w:ascii="Century Gothic" w:hAnsi="Century Gothic" w:cs="Arial"/>
          <w:sz w:val="22"/>
          <w:szCs w:val="22"/>
          <w:lang w:val="id-ID"/>
        </w:rPr>
        <w:t>,70</w:t>
      </w:r>
      <w:proofErr w:type="gramEnd"/>
      <w:r w:rsidR="00EB26DF" w:rsidRPr="00544398">
        <w:rPr>
          <w:rFonts w:ascii="Century Gothic" w:hAnsi="Century Gothic" w:cs="Arial"/>
          <w:sz w:val="22"/>
          <w:szCs w:val="22"/>
        </w:rPr>
        <w:t xml:space="preserve">%, sedangkan jika </w:t>
      </w:r>
      <w:r w:rsidR="00EB26DF" w:rsidRPr="00544398">
        <w:rPr>
          <w:rFonts w:ascii="Century Gothic" w:hAnsi="Century Gothic" w:cs="Arial"/>
          <w:sz w:val="22"/>
          <w:szCs w:val="22"/>
        </w:rPr>
        <w:lastRenderedPageBreak/>
        <w:t xml:space="preserve">dibandingkan dengan total Belanja mencapai </w:t>
      </w:r>
      <w:r w:rsidR="00EE5F93">
        <w:rPr>
          <w:rFonts w:ascii="Century Gothic" w:hAnsi="Century Gothic" w:cs="Arial"/>
          <w:sz w:val="22"/>
          <w:szCs w:val="22"/>
        </w:rPr>
        <w:t>35,46%</w:t>
      </w:r>
      <w:r>
        <w:rPr>
          <w:rFonts w:ascii="Century Gothic" w:hAnsi="Century Gothic" w:cs="Arial"/>
          <w:sz w:val="22"/>
          <w:szCs w:val="22"/>
        </w:rPr>
        <w:t>. Proporsi ini meningkat jika dibandingkan dengan proporsi belanja modal terhadap total Anggaran belanja APBD TA 2016 sebelum pe</w:t>
      </w:r>
      <w:r w:rsidR="00843F31">
        <w:rPr>
          <w:rFonts w:ascii="Century Gothic" w:hAnsi="Century Gothic" w:cs="Arial"/>
          <w:sz w:val="22"/>
          <w:szCs w:val="22"/>
        </w:rPr>
        <w:t>rubahan sebesar 34</w:t>
      </w:r>
      <w:proofErr w:type="gramStart"/>
      <w:r w:rsidR="00843F31">
        <w:rPr>
          <w:rFonts w:ascii="Century Gothic" w:hAnsi="Century Gothic" w:cs="Arial"/>
          <w:sz w:val="22"/>
          <w:szCs w:val="22"/>
        </w:rPr>
        <w:t>,07</w:t>
      </w:r>
      <w:proofErr w:type="gramEnd"/>
      <w:r>
        <w:rPr>
          <w:rFonts w:ascii="Century Gothic" w:hAnsi="Century Gothic" w:cs="Arial"/>
          <w:sz w:val="22"/>
          <w:szCs w:val="22"/>
        </w:rPr>
        <w:t>%</w:t>
      </w:r>
      <w:r w:rsidR="00EB26DF" w:rsidRPr="007642D0">
        <w:rPr>
          <w:rFonts w:ascii="Century Gothic" w:hAnsi="Century Gothic" w:cs="Arial"/>
          <w:sz w:val="22"/>
          <w:szCs w:val="22"/>
        </w:rPr>
        <w:t xml:space="preserve">. </w:t>
      </w:r>
      <w:r w:rsidR="00EB26DF" w:rsidRPr="007642D0">
        <w:rPr>
          <w:rFonts w:ascii="Century Gothic" w:hAnsi="Century Gothic"/>
          <w:sz w:val="22"/>
          <w:szCs w:val="22"/>
        </w:rPr>
        <w:t>Dengan perubahan kebijakan belanja tersebut, maka proporsi belanja modal pada APBD Kota Baubau akan lebih mendekati standar porsi Belanja modal sebagaimana diamanatkan</w:t>
      </w:r>
      <w:r w:rsidR="00D4450C">
        <w:rPr>
          <w:rFonts w:ascii="Century Gothic" w:hAnsi="Century Gothic"/>
          <w:sz w:val="22"/>
          <w:szCs w:val="22"/>
        </w:rPr>
        <w:t xml:space="preserve"> pada Peraturan Presiden Nomor 2 Tahun 2015 tentang RPJMN Tahun 2015</w:t>
      </w:r>
      <w:r w:rsidR="00EB26DF" w:rsidRPr="007642D0">
        <w:rPr>
          <w:rFonts w:ascii="Century Gothic" w:hAnsi="Century Gothic"/>
          <w:sz w:val="22"/>
          <w:szCs w:val="22"/>
        </w:rPr>
        <w:t>-20</w:t>
      </w:r>
      <w:r w:rsidR="00D4450C">
        <w:rPr>
          <w:rFonts w:ascii="Century Gothic" w:hAnsi="Century Gothic"/>
          <w:sz w:val="22"/>
          <w:szCs w:val="22"/>
        </w:rPr>
        <w:t>19</w:t>
      </w:r>
      <w:r w:rsidR="00EB26DF" w:rsidRPr="007642D0">
        <w:rPr>
          <w:rFonts w:ascii="Century Gothic" w:hAnsi="Century Gothic"/>
          <w:sz w:val="22"/>
          <w:szCs w:val="22"/>
        </w:rPr>
        <w:t>. Peningkatan Belanja Modal tersebut dilandasi oleh beberapa perubahan kebijakan berikut ini:</w:t>
      </w:r>
    </w:p>
    <w:p w:rsidR="00EB26DF" w:rsidRPr="007642D0" w:rsidRDefault="00EB26DF" w:rsidP="00EB26DF">
      <w:pPr>
        <w:pStyle w:val="HTMLPreformatted"/>
        <w:numPr>
          <w:ilvl w:val="0"/>
          <w:numId w:val="29"/>
        </w:num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360" w:lineRule="auto"/>
        <w:ind w:left="1276" w:hanging="425"/>
        <w:jc w:val="both"/>
        <w:rPr>
          <w:rFonts w:ascii="Century Gothic" w:hAnsi="Century Gothic" w:cs="Trebuchet MS"/>
          <w:sz w:val="22"/>
          <w:szCs w:val="22"/>
        </w:rPr>
      </w:pPr>
      <w:r w:rsidRPr="007642D0">
        <w:rPr>
          <w:rFonts w:ascii="Century Gothic" w:hAnsi="Century Gothic" w:cs="Tahoma"/>
          <w:sz w:val="22"/>
          <w:szCs w:val="22"/>
          <w:lang w:val="id-ID"/>
        </w:rPr>
        <w:t xml:space="preserve">Pengelolaan belanja modal dalam bentuk aset, </w:t>
      </w:r>
      <w:r w:rsidRPr="007642D0">
        <w:rPr>
          <w:rFonts w:ascii="Century Gothic" w:hAnsi="Century Gothic" w:cs="Tahoma"/>
          <w:sz w:val="22"/>
          <w:szCs w:val="22"/>
        </w:rPr>
        <w:t>penganggaran belanja modal tidak hanya sebesar harga beli/bangun aset, tetapi juga harus ditambah dengan seluruh belanja yang terkait dengan pengadaan/pembangunan aset sampai aset tersebut siap digunakan;</w:t>
      </w:r>
    </w:p>
    <w:p w:rsidR="00EB26DF" w:rsidRPr="007642D0" w:rsidRDefault="00EB26DF" w:rsidP="00EB26DF">
      <w:pPr>
        <w:pStyle w:val="HTMLPreformatted"/>
        <w:numPr>
          <w:ilvl w:val="0"/>
          <w:numId w:val="29"/>
        </w:num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360" w:lineRule="auto"/>
        <w:ind w:left="1276" w:hanging="425"/>
        <w:jc w:val="both"/>
        <w:rPr>
          <w:rFonts w:ascii="Century Gothic" w:hAnsi="Century Gothic" w:cs="Trebuchet MS"/>
          <w:sz w:val="22"/>
          <w:szCs w:val="22"/>
        </w:rPr>
      </w:pPr>
      <w:r w:rsidRPr="007642D0">
        <w:rPr>
          <w:rFonts w:ascii="Century Gothic" w:hAnsi="Century Gothic"/>
          <w:sz w:val="22"/>
          <w:szCs w:val="22"/>
        </w:rPr>
        <w:t>Khusus penganggaran untuk pembangunan gedung dan bangunan milik daerah memperhatikan Peraturan Presiden Nomor 73 Tahun 2011 tentang Pembangunan Bangunan Gedung Negara</w:t>
      </w:r>
      <w:r w:rsidRPr="007642D0">
        <w:rPr>
          <w:rFonts w:ascii="Century Gothic" w:hAnsi="Century Gothic"/>
          <w:sz w:val="22"/>
          <w:szCs w:val="22"/>
          <w:lang w:val="id-ID"/>
        </w:rPr>
        <w:t>.</w:t>
      </w:r>
    </w:p>
    <w:p w:rsidR="00EB26DF" w:rsidRDefault="00EB26DF" w:rsidP="00EB26DF">
      <w:pPr>
        <w:pStyle w:val="HTMLPreformatted"/>
        <w:numPr>
          <w:ilvl w:val="0"/>
          <w:numId w:val="29"/>
        </w:num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360" w:lineRule="auto"/>
        <w:ind w:left="1276" w:hanging="425"/>
        <w:jc w:val="both"/>
        <w:rPr>
          <w:rFonts w:ascii="Century Gothic" w:hAnsi="Century Gothic" w:cs="Trebuchet MS"/>
          <w:sz w:val="22"/>
          <w:szCs w:val="22"/>
        </w:rPr>
      </w:pPr>
      <w:r w:rsidRPr="007642D0">
        <w:rPr>
          <w:rFonts w:ascii="Century Gothic" w:hAnsi="Century Gothic" w:cs="Trebuchet MS"/>
          <w:sz w:val="22"/>
          <w:szCs w:val="22"/>
        </w:rPr>
        <w:t xml:space="preserve">Penganggaran untuk pengadaan Kendaraan operasional pelayanan masyarakat, diantaranya Kendaraan pendukung pelayanan kebersihan dan pertamanan, Kendaraan pendukung layanan kesehatan, serta kendaraan operasional bidang Pekerjaan Umum. </w:t>
      </w:r>
    </w:p>
    <w:p w:rsidR="00283D4B" w:rsidRDefault="00283D4B" w:rsidP="00283D4B">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360" w:lineRule="auto"/>
        <w:ind w:left="1276"/>
        <w:jc w:val="both"/>
        <w:rPr>
          <w:rFonts w:ascii="Century Gothic" w:hAnsi="Century Gothic" w:cs="Trebuchet MS"/>
          <w:sz w:val="22"/>
          <w:szCs w:val="22"/>
        </w:rPr>
      </w:pPr>
    </w:p>
    <w:p w:rsidR="000D2FE1" w:rsidRPr="00187782" w:rsidRDefault="007F6D54" w:rsidP="000D2FE1">
      <w:pPr>
        <w:pStyle w:val="BodyText"/>
        <w:spacing w:after="0" w:line="360" w:lineRule="auto"/>
        <w:jc w:val="both"/>
        <w:rPr>
          <w:rFonts w:ascii="Century Gothic" w:hAnsi="Century Gothic"/>
          <w:b/>
          <w:color w:val="000000" w:themeColor="text1"/>
          <w:sz w:val="22"/>
          <w:szCs w:val="22"/>
          <w:lang w:val="en-US"/>
        </w:rPr>
      </w:pPr>
      <w:proofErr w:type="gramStart"/>
      <w:r w:rsidRPr="00187782">
        <w:rPr>
          <w:rFonts w:ascii="Century Gothic" w:hAnsi="Century Gothic"/>
          <w:b/>
          <w:color w:val="000000" w:themeColor="text1"/>
          <w:sz w:val="22"/>
          <w:szCs w:val="22"/>
          <w:lang w:val="en-US"/>
        </w:rPr>
        <w:t xml:space="preserve">2.4 </w:t>
      </w:r>
      <w:r w:rsidR="00F7753B">
        <w:rPr>
          <w:rFonts w:ascii="Century Gothic" w:hAnsi="Century Gothic"/>
          <w:b/>
          <w:color w:val="000000" w:themeColor="text1"/>
          <w:sz w:val="22"/>
          <w:szCs w:val="22"/>
          <w:lang w:val="en-US"/>
        </w:rPr>
        <w:t xml:space="preserve"> </w:t>
      </w:r>
      <w:r w:rsidR="00F7753B" w:rsidRPr="00187782">
        <w:rPr>
          <w:rFonts w:ascii="Century Gothic" w:hAnsi="Century Gothic"/>
          <w:b/>
          <w:color w:val="000000" w:themeColor="text1"/>
          <w:sz w:val="22"/>
          <w:szCs w:val="22"/>
          <w:lang w:val="en-US"/>
        </w:rPr>
        <w:t>PERUBAHAN</w:t>
      </w:r>
      <w:proofErr w:type="gramEnd"/>
      <w:r w:rsidR="00F7753B" w:rsidRPr="00187782">
        <w:rPr>
          <w:rFonts w:ascii="Century Gothic" w:hAnsi="Century Gothic"/>
          <w:b/>
          <w:color w:val="000000" w:themeColor="text1"/>
          <w:sz w:val="22"/>
          <w:szCs w:val="22"/>
          <w:lang w:val="en-US"/>
        </w:rPr>
        <w:t xml:space="preserve"> KEBIJAKAN PEMBIAYAAN DAERAH</w:t>
      </w:r>
    </w:p>
    <w:p w:rsidR="000D2FE1" w:rsidRPr="00187782" w:rsidRDefault="000D2FE1" w:rsidP="003A361D">
      <w:pPr>
        <w:pStyle w:val="BodyText"/>
        <w:spacing w:after="0" w:line="360" w:lineRule="auto"/>
        <w:ind w:firstLine="720"/>
        <w:jc w:val="both"/>
        <w:rPr>
          <w:rFonts w:ascii="Century Gothic" w:hAnsi="Century Gothic"/>
          <w:color w:val="000000" w:themeColor="text1"/>
          <w:sz w:val="22"/>
          <w:szCs w:val="22"/>
          <w:lang w:val="en-US"/>
        </w:rPr>
      </w:pPr>
      <w:r w:rsidRPr="00187782">
        <w:rPr>
          <w:rFonts w:ascii="Century Gothic" w:hAnsi="Century Gothic"/>
          <w:color w:val="000000" w:themeColor="text1"/>
          <w:sz w:val="22"/>
          <w:szCs w:val="22"/>
          <w:lang w:val="en-US"/>
        </w:rPr>
        <w:t>Struktur APBD Tahun 2016 sebagaimana penjelasan bab diatas</w:t>
      </w:r>
      <w:proofErr w:type="gramStart"/>
      <w:r w:rsidRPr="00187782">
        <w:rPr>
          <w:rFonts w:ascii="Century Gothic" w:hAnsi="Century Gothic"/>
          <w:color w:val="000000" w:themeColor="text1"/>
          <w:sz w:val="22"/>
          <w:szCs w:val="22"/>
          <w:lang w:val="en-US"/>
        </w:rPr>
        <w:t>,menggunakan</w:t>
      </w:r>
      <w:proofErr w:type="gramEnd"/>
      <w:r w:rsidRPr="00187782">
        <w:rPr>
          <w:rFonts w:ascii="Century Gothic" w:hAnsi="Century Gothic"/>
          <w:color w:val="000000" w:themeColor="text1"/>
          <w:sz w:val="22"/>
          <w:szCs w:val="22"/>
          <w:lang w:val="en-US"/>
        </w:rPr>
        <w:t xml:space="preserve"> sistem anggaran kinerja sehingga menyebabkan anggaran pada periode tertentu harus mengalami surplus atau defisit, begitu juga struktur pada Perubahan APBD pada rancangan KUA P tahun 2016. Dengan kondisi suatu anggaran yang surplus atau defisit tersebut maka Pembiayaan sangat mutlak diperlukan melalui kebijakan keuangan.</w:t>
      </w:r>
    </w:p>
    <w:p w:rsidR="000D2FE1" w:rsidRPr="00187782" w:rsidRDefault="000D2FE1" w:rsidP="003A361D">
      <w:pPr>
        <w:pStyle w:val="BodyText"/>
        <w:spacing w:after="0" w:line="360" w:lineRule="auto"/>
        <w:ind w:firstLine="720"/>
        <w:jc w:val="both"/>
        <w:rPr>
          <w:rFonts w:ascii="Century Gothic" w:hAnsi="Century Gothic"/>
          <w:color w:val="000000" w:themeColor="text1"/>
          <w:sz w:val="22"/>
          <w:szCs w:val="22"/>
          <w:lang w:val="en-US"/>
        </w:rPr>
      </w:pPr>
      <w:r w:rsidRPr="00187782">
        <w:rPr>
          <w:rFonts w:ascii="Century Gothic" w:hAnsi="Century Gothic"/>
          <w:color w:val="000000" w:themeColor="text1"/>
          <w:sz w:val="22"/>
          <w:szCs w:val="22"/>
          <w:lang w:val="en-US"/>
        </w:rPr>
        <w:t xml:space="preserve">Didalam unsur Pembiayaan Daerah terdapat 2 komponen yakni Penerimaan Pembiayaan Daerah dan Pengeluaran Pembiayaan Daerah.Penerimaan Pembiayaan Daerah terdiri dari beberapa unsur yakni Sisa Lebih Perhitungan Anggaran Tahun Yang Lalu, Pencairan dari Dana Cadangan, Penerimaan Piutang Retribusi Daerah dan Penerimaan Piutang Daerah (Revolving). Sedangkan Pengeluaran Pembiayaan Daerah terdiri dari beberapa </w:t>
      </w:r>
      <w:r w:rsidRPr="00187782">
        <w:rPr>
          <w:rFonts w:ascii="Century Gothic" w:hAnsi="Century Gothic"/>
          <w:color w:val="000000" w:themeColor="text1"/>
          <w:sz w:val="22"/>
          <w:szCs w:val="22"/>
          <w:lang w:val="en-US"/>
        </w:rPr>
        <w:lastRenderedPageBreak/>
        <w:t>unsur yakni Penyertaan Modal, Pembayaran Utang Pokok yang Jatuh Tempo dan Sisa Lebih Perhitungan Anggaran Tahun Berjalan.</w:t>
      </w:r>
    </w:p>
    <w:p w:rsidR="000D2FE1" w:rsidRPr="00A0703B" w:rsidRDefault="000D2FE1" w:rsidP="00F7753B">
      <w:pPr>
        <w:autoSpaceDE w:val="0"/>
        <w:autoSpaceDN w:val="0"/>
        <w:adjustRightInd w:val="0"/>
        <w:spacing w:line="360" w:lineRule="auto"/>
        <w:ind w:firstLine="720"/>
        <w:jc w:val="both"/>
        <w:rPr>
          <w:rFonts w:ascii="Century Gothic" w:eastAsiaTheme="minorHAnsi" w:hAnsi="Century Gothic" w:cs="Tahoma"/>
          <w:color w:val="000000" w:themeColor="text1"/>
          <w:sz w:val="22"/>
          <w:szCs w:val="22"/>
        </w:rPr>
      </w:pPr>
      <w:r w:rsidRPr="00A0703B">
        <w:rPr>
          <w:rFonts w:ascii="Century Gothic" w:hAnsi="Century Gothic"/>
          <w:color w:val="000000" w:themeColor="text1"/>
          <w:sz w:val="22"/>
          <w:szCs w:val="22"/>
        </w:rPr>
        <w:t xml:space="preserve">Kebijakan dalam menentukan pembiayaan daerah merupakan dampak dari kebijakan dalam menentukan target Pendapatan dan alokasi kebutuhan belanja daerah. Sesuai dengan kondisi dan arah kebijakan yang ditentukan dari kedua komponen tersebut maka arah dan kebijakan Pembiayaan Daerah dilakukan </w:t>
      </w:r>
      <w:proofErr w:type="gramStart"/>
      <w:r w:rsidRPr="00A0703B">
        <w:rPr>
          <w:rFonts w:ascii="Century Gothic" w:hAnsi="Century Gothic"/>
          <w:color w:val="000000" w:themeColor="text1"/>
          <w:sz w:val="22"/>
          <w:szCs w:val="22"/>
        </w:rPr>
        <w:t>melalui  pemanfaatan</w:t>
      </w:r>
      <w:proofErr w:type="gramEnd"/>
      <w:r w:rsidRPr="00A0703B">
        <w:rPr>
          <w:rFonts w:ascii="Century Gothic" w:hAnsi="Century Gothic"/>
          <w:color w:val="000000" w:themeColor="text1"/>
          <w:sz w:val="22"/>
          <w:szCs w:val="22"/>
        </w:rPr>
        <w:t xml:space="preserve"> </w:t>
      </w:r>
      <w:r w:rsidRPr="00A0703B">
        <w:rPr>
          <w:rFonts w:ascii="Century Gothic" w:eastAsiaTheme="minorHAnsi" w:hAnsi="Century Gothic" w:cs="Tahoma"/>
          <w:color w:val="000000" w:themeColor="text1"/>
          <w:sz w:val="22"/>
          <w:szCs w:val="22"/>
        </w:rPr>
        <w:t>Sisa Lebih Perhitungan Anggaran pada tahun berjalan harus untuk mendanai kegiatan pada tahun anggaran berjalan.</w:t>
      </w:r>
    </w:p>
    <w:p w:rsidR="00A0703B" w:rsidRDefault="000D2FE1" w:rsidP="000D2FE1">
      <w:pPr>
        <w:pStyle w:val="BodyText"/>
        <w:spacing w:after="0" w:line="360" w:lineRule="auto"/>
        <w:jc w:val="both"/>
        <w:rPr>
          <w:rFonts w:ascii="Century Gothic" w:hAnsi="Century Gothic" w:cs="Tahoma"/>
          <w:color w:val="FF0000"/>
          <w:sz w:val="20"/>
          <w:szCs w:val="20"/>
        </w:rPr>
      </w:pPr>
      <w:r w:rsidRPr="00A0703B">
        <w:rPr>
          <w:rFonts w:ascii="Century Gothic" w:hAnsi="Century Gothic"/>
          <w:color w:val="000000" w:themeColor="text1"/>
          <w:sz w:val="22"/>
          <w:szCs w:val="22"/>
          <w:lang w:val="en-US"/>
        </w:rPr>
        <w:t xml:space="preserve">Dengan memperhatikan komposisi kebijakan keuangan yang telah diuraikan pada sub </w:t>
      </w:r>
      <w:proofErr w:type="gramStart"/>
      <w:r w:rsidRPr="00A0703B">
        <w:rPr>
          <w:rFonts w:ascii="Century Gothic" w:hAnsi="Century Gothic"/>
          <w:color w:val="000000" w:themeColor="text1"/>
          <w:sz w:val="22"/>
          <w:szCs w:val="22"/>
          <w:lang w:val="en-US"/>
        </w:rPr>
        <w:t>bab</w:t>
      </w:r>
      <w:proofErr w:type="gramEnd"/>
      <w:r w:rsidRPr="00A0703B">
        <w:rPr>
          <w:rFonts w:ascii="Century Gothic" w:hAnsi="Century Gothic"/>
          <w:color w:val="000000" w:themeColor="text1"/>
          <w:sz w:val="22"/>
          <w:szCs w:val="22"/>
          <w:lang w:val="en-US"/>
        </w:rPr>
        <w:t xml:space="preserve"> sebelumnya maka rencana pembiayaan pada KUA</w:t>
      </w:r>
      <w:r w:rsidR="00F7753B">
        <w:rPr>
          <w:rFonts w:ascii="Century Gothic" w:hAnsi="Century Gothic"/>
          <w:color w:val="000000" w:themeColor="text1"/>
          <w:sz w:val="22"/>
          <w:szCs w:val="22"/>
          <w:lang w:val="en-US"/>
        </w:rPr>
        <w:t>-</w:t>
      </w:r>
      <w:r w:rsidRPr="00A0703B">
        <w:rPr>
          <w:rFonts w:ascii="Century Gothic" w:hAnsi="Century Gothic"/>
          <w:color w:val="000000" w:themeColor="text1"/>
          <w:sz w:val="22"/>
          <w:szCs w:val="22"/>
          <w:lang w:val="en-US"/>
        </w:rPr>
        <w:t xml:space="preserve"> P Tahun 2016 secara rinci sebagai berikut:</w:t>
      </w:r>
    </w:p>
    <w:p w:rsidR="000D2FE1" w:rsidRPr="00F7753B" w:rsidRDefault="000D2FE1" w:rsidP="000D2FE1">
      <w:pPr>
        <w:ind w:left="1080" w:hanging="1080"/>
        <w:jc w:val="center"/>
        <w:rPr>
          <w:rFonts w:ascii="Century Gothic" w:hAnsi="Century Gothic" w:cs="Tahoma"/>
          <w:b/>
          <w:color w:val="000000" w:themeColor="text1"/>
          <w:sz w:val="20"/>
          <w:szCs w:val="20"/>
          <w:lang w:val="id-ID"/>
        </w:rPr>
      </w:pPr>
      <w:r w:rsidRPr="00F7753B">
        <w:rPr>
          <w:rFonts w:ascii="Century Gothic" w:hAnsi="Century Gothic" w:cs="Tahoma"/>
          <w:b/>
          <w:color w:val="000000" w:themeColor="text1"/>
          <w:sz w:val="20"/>
          <w:szCs w:val="20"/>
        </w:rPr>
        <w:t>Tabel 2.</w:t>
      </w:r>
      <w:r w:rsidR="004A7CC3" w:rsidRPr="00F7753B">
        <w:rPr>
          <w:rFonts w:ascii="Century Gothic" w:hAnsi="Century Gothic" w:cs="Tahoma"/>
          <w:b/>
          <w:color w:val="000000" w:themeColor="text1"/>
          <w:sz w:val="20"/>
          <w:szCs w:val="20"/>
          <w:lang w:val="id-ID"/>
        </w:rPr>
        <w:t>14</w:t>
      </w:r>
    </w:p>
    <w:p w:rsidR="000D2FE1" w:rsidRPr="00F7753B" w:rsidRDefault="000D2FE1" w:rsidP="000D2FE1">
      <w:pPr>
        <w:ind w:left="1080" w:hanging="1080"/>
        <w:jc w:val="center"/>
        <w:rPr>
          <w:rFonts w:ascii="Century Gothic" w:hAnsi="Century Gothic" w:cs="Tahoma"/>
          <w:b/>
          <w:color w:val="000000" w:themeColor="text1"/>
          <w:sz w:val="20"/>
          <w:szCs w:val="20"/>
        </w:rPr>
      </w:pPr>
      <w:r w:rsidRPr="00F7753B">
        <w:rPr>
          <w:rFonts w:ascii="Century Gothic" w:hAnsi="Century Gothic" w:cs="Tahoma"/>
          <w:b/>
          <w:color w:val="000000" w:themeColor="text1"/>
          <w:sz w:val="20"/>
          <w:szCs w:val="20"/>
        </w:rPr>
        <w:t xml:space="preserve">Realisasi dan </w:t>
      </w:r>
      <w:r w:rsidRPr="00F7753B">
        <w:rPr>
          <w:rFonts w:ascii="Century Gothic" w:hAnsi="Century Gothic"/>
          <w:b/>
          <w:bCs/>
          <w:color w:val="000000" w:themeColor="text1"/>
          <w:sz w:val="20"/>
          <w:szCs w:val="20"/>
          <w:lang w:val="af-ZA"/>
        </w:rPr>
        <w:t>Rencana</w:t>
      </w:r>
      <w:r w:rsidRPr="00F7753B">
        <w:rPr>
          <w:rFonts w:ascii="Century Gothic" w:hAnsi="Century Gothic" w:cs="Tahoma"/>
          <w:b/>
          <w:color w:val="000000" w:themeColor="text1"/>
          <w:sz w:val="20"/>
          <w:szCs w:val="20"/>
        </w:rPr>
        <w:t xml:space="preserve"> Pembiayaan Daerah Kota Baubau Tahun Anggaran 2015-2016</w:t>
      </w:r>
    </w:p>
    <w:tbl>
      <w:tblPr>
        <w:tblW w:w="5864" w:type="pct"/>
        <w:tblInd w:w="-635" w:type="dxa"/>
        <w:tblLayout w:type="fixed"/>
        <w:tblLook w:val="04A0" w:firstRow="1" w:lastRow="0" w:firstColumn="1" w:lastColumn="0" w:noHBand="0" w:noVBand="1"/>
      </w:tblPr>
      <w:tblGrid>
        <w:gridCol w:w="1889"/>
        <w:gridCol w:w="1859"/>
        <w:gridCol w:w="1742"/>
        <w:gridCol w:w="1945"/>
        <w:gridCol w:w="1986"/>
        <w:gridCol w:w="848"/>
      </w:tblGrid>
      <w:tr w:rsidR="00F7753B" w:rsidRPr="00312AA6" w:rsidTr="0027491C">
        <w:trPr>
          <w:trHeight w:val="231"/>
          <w:tblHeader/>
        </w:trPr>
        <w:tc>
          <w:tcPr>
            <w:tcW w:w="920" w:type="pct"/>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rsidR="000D2FE1" w:rsidRPr="00312AA6" w:rsidRDefault="000D2FE1" w:rsidP="00F7753B">
            <w:pPr>
              <w:spacing w:before="20" w:after="20"/>
              <w:jc w:val="center"/>
              <w:rPr>
                <w:rFonts w:ascii="Century Gothic" w:hAnsi="Century Gothic"/>
                <w:b/>
                <w:bCs/>
                <w:color w:val="000000" w:themeColor="text1"/>
                <w:sz w:val="18"/>
                <w:szCs w:val="18"/>
              </w:rPr>
            </w:pPr>
            <w:r w:rsidRPr="00312AA6">
              <w:rPr>
                <w:rFonts w:ascii="Century Gothic" w:hAnsi="Century Gothic"/>
                <w:b/>
                <w:bCs/>
                <w:color w:val="000000" w:themeColor="text1"/>
                <w:sz w:val="18"/>
                <w:szCs w:val="18"/>
              </w:rPr>
              <w:t>URAIAN</w:t>
            </w:r>
          </w:p>
        </w:tc>
        <w:tc>
          <w:tcPr>
            <w:tcW w:w="905" w:type="pct"/>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rsidR="00F7753B" w:rsidRPr="00312AA6" w:rsidRDefault="000D2FE1" w:rsidP="00F7753B">
            <w:pPr>
              <w:spacing w:before="20" w:after="20"/>
              <w:jc w:val="center"/>
              <w:rPr>
                <w:rFonts w:ascii="Century Gothic" w:hAnsi="Century Gothic"/>
                <w:b/>
                <w:bCs/>
                <w:color w:val="000000" w:themeColor="text1"/>
                <w:sz w:val="18"/>
                <w:szCs w:val="18"/>
              </w:rPr>
            </w:pPr>
            <w:r w:rsidRPr="00312AA6">
              <w:rPr>
                <w:rFonts w:ascii="Century Gothic" w:hAnsi="Century Gothic"/>
                <w:b/>
                <w:bCs/>
                <w:color w:val="000000" w:themeColor="text1"/>
                <w:sz w:val="18"/>
                <w:szCs w:val="18"/>
              </w:rPr>
              <w:t>REALISASI</w:t>
            </w:r>
          </w:p>
          <w:p w:rsidR="000D2FE1" w:rsidRPr="00312AA6" w:rsidRDefault="000D2FE1" w:rsidP="00F7753B">
            <w:pPr>
              <w:spacing w:before="20" w:after="20"/>
              <w:jc w:val="center"/>
              <w:rPr>
                <w:rFonts w:ascii="Century Gothic" w:hAnsi="Century Gothic"/>
                <w:b/>
                <w:bCs/>
                <w:color w:val="000000" w:themeColor="text1"/>
                <w:sz w:val="18"/>
                <w:szCs w:val="18"/>
              </w:rPr>
            </w:pPr>
            <w:r w:rsidRPr="00312AA6">
              <w:rPr>
                <w:rFonts w:ascii="Century Gothic" w:hAnsi="Century Gothic"/>
                <w:b/>
                <w:bCs/>
                <w:color w:val="000000" w:themeColor="text1"/>
                <w:sz w:val="18"/>
                <w:szCs w:val="18"/>
              </w:rPr>
              <w:t>TA 2015</w:t>
            </w:r>
            <w:r w:rsidR="00F7753B" w:rsidRPr="00312AA6">
              <w:rPr>
                <w:rFonts w:ascii="Century Gothic" w:hAnsi="Century Gothic"/>
                <w:b/>
                <w:bCs/>
                <w:color w:val="000000" w:themeColor="text1"/>
                <w:sz w:val="18"/>
                <w:szCs w:val="18"/>
              </w:rPr>
              <w:t xml:space="preserve"> (Rp.</w:t>
            </w:r>
            <w:r w:rsidRPr="00312AA6">
              <w:rPr>
                <w:rFonts w:ascii="Century Gothic" w:hAnsi="Century Gothic"/>
                <w:b/>
                <w:bCs/>
                <w:color w:val="000000" w:themeColor="text1"/>
                <w:sz w:val="18"/>
                <w:szCs w:val="18"/>
              </w:rPr>
              <w:t>)</w:t>
            </w:r>
          </w:p>
        </w:tc>
        <w:tc>
          <w:tcPr>
            <w:tcW w:w="848" w:type="pct"/>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rsidR="000D2FE1" w:rsidRPr="00312AA6" w:rsidRDefault="000D2FE1" w:rsidP="00F7753B">
            <w:pPr>
              <w:spacing w:before="20" w:after="20"/>
              <w:jc w:val="center"/>
              <w:rPr>
                <w:rFonts w:ascii="Century Gothic" w:hAnsi="Century Gothic"/>
                <w:b/>
                <w:color w:val="000000" w:themeColor="text1"/>
                <w:sz w:val="18"/>
                <w:szCs w:val="18"/>
              </w:rPr>
            </w:pPr>
            <w:r w:rsidRPr="00312AA6">
              <w:rPr>
                <w:rFonts w:ascii="Century Gothic" w:hAnsi="Century Gothic"/>
                <w:b/>
                <w:color w:val="000000" w:themeColor="text1"/>
                <w:sz w:val="18"/>
                <w:szCs w:val="18"/>
              </w:rPr>
              <w:t>APBD TA 2016</w:t>
            </w:r>
          </w:p>
          <w:p w:rsidR="000D2FE1" w:rsidRPr="00312AA6" w:rsidRDefault="00F7753B" w:rsidP="00F7753B">
            <w:pPr>
              <w:spacing w:before="20" w:after="20"/>
              <w:jc w:val="center"/>
              <w:rPr>
                <w:rFonts w:ascii="Century Gothic" w:hAnsi="Century Gothic"/>
                <w:b/>
                <w:color w:val="000000" w:themeColor="text1"/>
                <w:sz w:val="18"/>
                <w:szCs w:val="18"/>
              </w:rPr>
            </w:pPr>
            <w:r w:rsidRPr="00312AA6">
              <w:rPr>
                <w:rFonts w:ascii="Century Gothic" w:hAnsi="Century Gothic"/>
                <w:b/>
                <w:color w:val="000000" w:themeColor="text1"/>
                <w:sz w:val="18"/>
                <w:szCs w:val="18"/>
              </w:rPr>
              <w:t>(Rp.</w:t>
            </w:r>
            <w:r w:rsidR="000D2FE1" w:rsidRPr="00312AA6">
              <w:rPr>
                <w:rFonts w:ascii="Century Gothic" w:hAnsi="Century Gothic"/>
                <w:b/>
                <w:color w:val="000000" w:themeColor="text1"/>
                <w:sz w:val="18"/>
                <w:szCs w:val="18"/>
              </w:rPr>
              <w:t>)</w:t>
            </w:r>
          </w:p>
        </w:tc>
        <w:tc>
          <w:tcPr>
            <w:tcW w:w="947" w:type="pct"/>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rsidR="000D2FE1" w:rsidRPr="00312AA6" w:rsidRDefault="000D2FE1" w:rsidP="00F7753B">
            <w:pPr>
              <w:spacing w:before="20" w:after="20"/>
              <w:jc w:val="center"/>
              <w:rPr>
                <w:rFonts w:ascii="Century Gothic" w:hAnsi="Century Gothic"/>
                <w:b/>
                <w:color w:val="000000" w:themeColor="text1"/>
                <w:sz w:val="18"/>
                <w:szCs w:val="18"/>
              </w:rPr>
            </w:pPr>
            <w:r w:rsidRPr="00312AA6">
              <w:rPr>
                <w:rFonts w:ascii="Century Gothic" w:hAnsi="Century Gothic"/>
                <w:b/>
                <w:color w:val="000000" w:themeColor="text1"/>
                <w:sz w:val="18"/>
                <w:szCs w:val="18"/>
              </w:rPr>
              <w:t>RENCANA KUA P TA 2016 (R</w:t>
            </w:r>
            <w:r w:rsidR="00F7753B" w:rsidRPr="00312AA6">
              <w:rPr>
                <w:rFonts w:ascii="Century Gothic" w:hAnsi="Century Gothic"/>
                <w:b/>
                <w:color w:val="000000" w:themeColor="text1"/>
                <w:sz w:val="18"/>
                <w:szCs w:val="18"/>
              </w:rPr>
              <w:t>p.</w:t>
            </w:r>
            <w:r w:rsidRPr="00312AA6">
              <w:rPr>
                <w:rFonts w:ascii="Century Gothic" w:hAnsi="Century Gothic"/>
                <w:b/>
                <w:color w:val="000000" w:themeColor="text1"/>
                <w:sz w:val="18"/>
                <w:szCs w:val="18"/>
              </w:rPr>
              <w:t>)</w:t>
            </w:r>
          </w:p>
        </w:tc>
        <w:tc>
          <w:tcPr>
            <w:tcW w:w="967" w:type="pct"/>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rsidR="000D2FE1" w:rsidRPr="00312AA6" w:rsidRDefault="000D2FE1" w:rsidP="00F7753B">
            <w:pPr>
              <w:spacing w:before="20" w:after="20"/>
              <w:jc w:val="center"/>
              <w:rPr>
                <w:rFonts w:ascii="Century Gothic" w:hAnsi="Century Gothic"/>
                <w:b/>
                <w:color w:val="000000" w:themeColor="text1"/>
                <w:sz w:val="18"/>
                <w:szCs w:val="18"/>
              </w:rPr>
            </w:pPr>
            <w:r w:rsidRPr="00312AA6">
              <w:rPr>
                <w:rFonts w:ascii="Century Gothic" w:hAnsi="Century Gothic"/>
                <w:b/>
                <w:color w:val="000000" w:themeColor="text1"/>
                <w:sz w:val="18"/>
                <w:szCs w:val="18"/>
              </w:rPr>
              <w:t>TAMBAH/</w:t>
            </w:r>
          </w:p>
          <w:p w:rsidR="000D2FE1" w:rsidRPr="00312AA6" w:rsidRDefault="00F7753B" w:rsidP="00F7753B">
            <w:pPr>
              <w:spacing w:before="20" w:after="20"/>
              <w:jc w:val="center"/>
              <w:rPr>
                <w:rFonts w:ascii="Century Gothic" w:hAnsi="Century Gothic"/>
                <w:b/>
                <w:color w:val="000000" w:themeColor="text1"/>
                <w:sz w:val="18"/>
                <w:szCs w:val="18"/>
              </w:rPr>
            </w:pPr>
            <w:r w:rsidRPr="00312AA6">
              <w:rPr>
                <w:rFonts w:ascii="Century Gothic" w:hAnsi="Century Gothic"/>
                <w:b/>
                <w:color w:val="000000" w:themeColor="text1"/>
                <w:sz w:val="18"/>
                <w:szCs w:val="18"/>
              </w:rPr>
              <w:t>KURANG  (Rp.</w:t>
            </w:r>
            <w:r w:rsidR="000D2FE1" w:rsidRPr="00312AA6">
              <w:rPr>
                <w:rFonts w:ascii="Century Gothic" w:hAnsi="Century Gothic"/>
                <w:b/>
                <w:color w:val="000000" w:themeColor="text1"/>
                <w:sz w:val="18"/>
                <w:szCs w:val="18"/>
              </w:rPr>
              <w:t>)</w:t>
            </w:r>
          </w:p>
        </w:tc>
        <w:tc>
          <w:tcPr>
            <w:tcW w:w="413" w:type="pct"/>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rsidR="000D2FE1" w:rsidRPr="00312AA6" w:rsidRDefault="000D2FE1" w:rsidP="00F7753B">
            <w:pPr>
              <w:spacing w:before="20" w:after="20"/>
              <w:jc w:val="center"/>
              <w:rPr>
                <w:rFonts w:ascii="Century Gothic" w:hAnsi="Century Gothic"/>
                <w:b/>
                <w:color w:val="000000" w:themeColor="text1"/>
                <w:sz w:val="18"/>
                <w:szCs w:val="18"/>
              </w:rPr>
            </w:pPr>
            <w:r w:rsidRPr="00312AA6">
              <w:rPr>
                <w:rFonts w:ascii="Century Gothic" w:hAnsi="Century Gothic"/>
                <w:b/>
                <w:color w:val="000000" w:themeColor="text1"/>
                <w:sz w:val="18"/>
                <w:szCs w:val="18"/>
              </w:rPr>
              <w:t>%</w:t>
            </w:r>
          </w:p>
        </w:tc>
      </w:tr>
      <w:tr w:rsidR="00F7753B" w:rsidRPr="00312AA6" w:rsidTr="0027491C">
        <w:trPr>
          <w:trHeight w:val="231"/>
        </w:trPr>
        <w:tc>
          <w:tcPr>
            <w:tcW w:w="920" w:type="pct"/>
            <w:tcBorders>
              <w:top w:val="single" w:sz="4" w:space="0" w:color="auto"/>
              <w:left w:val="single" w:sz="4" w:space="0" w:color="auto"/>
              <w:bottom w:val="single" w:sz="4" w:space="0" w:color="auto"/>
              <w:right w:val="single" w:sz="4" w:space="0" w:color="auto"/>
            </w:tcBorders>
            <w:shd w:val="clear" w:color="auto" w:fill="auto"/>
            <w:noWrap/>
            <w:vAlign w:val="center"/>
          </w:tcPr>
          <w:p w:rsidR="000D2FE1" w:rsidRPr="00312AA6" w:rsidRDefault="000D2FE1" w:rsidP="00F7753B">
            <w:pPr>
              <w:spacing w:before="20" w:after="20"/>
              <w:jc w:val="center"/>
              <w:rPr>
                <w:rFonts w:ascii="Century Gothic" w:hAnsi="Century Gothic"/>
                <w:b/>
                <w:bCs/>
                <w:color w:val="000000" w:themeColor="text1"/>
                <w:sz w:val="18"/>
                <w:szCs w:val="18"/>
              </w:rPr>
            </w:pPr>
            <w:r w:rsidRPr="00312AA6">
              <w:rPr>
                <w:rFonts w:ascii="Century Gothic" w:hAnsi="Century Gothic"/>
                <w:b/>
                <w:bCs/>
                <w:color w:val="000000" w:themeColor="text1"/>
                <w:sz w:val="18"/>
                <w:szCs w:val="18"/>
              </w:rPr>
              <w:t>PENDAPATAN</w:t>
            </w:r>
          </w:p>
        </w:tc>
        <w:tc>
          <w:tcPr>
            <w:tcW w:w="905" w:type="pct"/>
            <w:tcBorders>
              <w:top w:val="single" w:sz="4" w:space="0" w:color="auto"/>
              <w:left w:val="nil"/>
              <w:bottom w:val="single" w:sz="4" w:space="0" w:color="auto"/>
              <w:right w:val="single" w:sz="4" w:space="0" w:color="auto"/>
            </w:tcBorders>
            <w:shd w:val="clear" w:color="auto" w:fill="auto"/>
            <w:noWrap/>
            <w:vAlign w:val="center"/>
          </w:tcPr>
          <w:p w:rsidR="000D2FE1" w:rsidRPr="00312AA6" w:rsidRDefault="00C40A5C" w:rsidP="00F7753B">
            <w:pPr>
              <w:spacing w:before="20" w:after="20"/>
              <w:jc w:val="center"/>
              <w:rPr>
                <w:rFonts w:ascii="Century Gothic" w:hAnsi="Century Gothic"/>
                <w:bCs/>
                <w:color w:val="000000" w:themeColor="text1"/>
                <w:sz w:val="18"/>
                <w:szCs w:val="18"/>
              </w:rPr>
            </w:pPr>
            <w:r w:rsidRPr="00312AA6">
              <w:rPr>
                <w:rFonts w:ascii="Century Gothic" w:hAnsi="Century Gothic"/>
                <w:bCs/>
                <w:color w:val="000000" w:themeColor="text1"/>
                <w:sz w:val="18"/>
                <w:szCs w:val="18"/>
              </w:rPr>
              <w:t>801</w:t>
            </w:r>
            <w:r w:rsidR="00CF7683" w:rsidRPr="00312AA6">
              <w:rPr>
                <w:rFonts w:ascii="Century Gothic" w:hAnsi="Century Gothic"/>
                <w:bCs/>
                <w:color w:val="000000" w:themeColor="text1"/>
                <w:sz w:val="18"/>
                <w:szCs w:val="18"/>
              </w:rPr>
              <w:t>.</w:t>
            </w:r>
            <w:r w:rsidRPr="00312AA6">
              <w:rPr>
                <w:rFonts w:ascii="Century Gothic" w:hAnsi="Century Gothic"/>
                <w:bCs/>
                <w:color w:val="000000" w:themeColor="text1"/>
                <w:sz w:val="18"/>
                <w:szCs w:val="18"/>
              </w:rPr>
              <w:t>917</w:t>
            </w:r>
            <w:r w:rsidR="00CF7683" w:rsidRPr="00312AA6">
              <w:rPr>
                <w:rFonts w:ascii="Century Gothic" w:hAnsi="Century Gothic"/>
                <w:bCs/>
                <w:color w:val="000000" w:themeColor="text1"/>
                <w:sz w:val="18"/>
                <w:szCs w:val="18"/>
              </w:rPr>
              <w:t>.</w:t>
            </w:r>
            <w:r w:rsidRPr="00312AA6">
              <w:rPr>
                <w:rFonts w:ascii="Century Gothic" w:hAnsi="Century Gothic"/>
                <w:bCs/>
                <w:color w:val="000000" w:themeColor="text1"/>
                <w:sz w:val="18"/>
                <w:szCs w:val="18"/>
              </w:rPr>
              <w:t>907</w:t>
            </w:r>
            <w:r w:rsidR="00CF7683" w:rsidRPr="00312AA6">
              <w:rPr>
                <w:rFonts w:ascii="Century Gothic" w:hAnsi="Century Gothic"/>
                <w:bCs/>
                <w:color w:val="000000" w:themeColor="text1"/>
                <w:sz w:val="18"/>
                <w:szCs w:val="18"/>
              </w:rPr>
              <w:t>.</w:t>
            </w:r>
            <w:r w:rsidRPr="00312AA6">
              <w:rPr>
                <w:rFonts w:ascii="Century Gothic" w:hAnsi="Century Gothic"/>
                <w:bCs/>
                <w:color w:val="000000" w:themeColor="text1"/>
                <w:sz w:val="18"/>
                <w:szCs w:val="18"/>
              </w:rPr>
              <w:t>627</w:t>
            </w:r>
          </w:p>
        </w:tc>
        <w:tc>
          <w:tcPr>
            <w:tcW w:w="848" w:type="pct"/>
            <w:tcBorders>
              <w:top w:val="single" w:sz="4" w:space="0" w:color="auto"/>
              <w:left w:val="nil"/>
              <w:bottom w:val="single" w:sz="4" w:space="0" w:color="auto"/>
              <w:right w:val="single" w:sz="4" w:space="0" w:color="auto"/>
            </w:tcBorders>
            <w:shd w:val="clear" w:color="auto" w:fill="auto"/>
            <w:noWrap/>
            <w:vAlign w:val="center"/>
          </w:tcPr>
          <w:p w:rsidR="000D2FE1" w:rsidRPr="00312AA6" w:rsidRDefault="000D2FE1" w:rsidP="00F7753B">
            <w:pPr>
              <w:spacing w:before="20" w:after="20"/>
              <w:jc w:val="center"/>
              <w:rPr>
                <w:rFonts w:ascii="Century Gothic" w:hAnsi="Century Gothic"/>
                <w:bCs/>
                <w:color w:val="000000" w:themeColor="text1"/>
                <w:sz w:val="18"/>
                <w:szCs w:val="18"/>
              </w:rPr>
            </w:pPr>
            <w:r w:rsidRPr="00312AA6">
              <w:rPr>
                <w:rFonts w:ascii="Century Gothic" w:hAnsi="Century Gothic"/>
                <w:bCs/>
                <w:color w:val="000000" w:themeColor="text1"/>
                <w:sz w:val="18"/>
                <w:szCs w:val="18"/>
              </w:rPr>
              <w:t>934</w:t>
            </w:r>
            <w:r w:rsidR="00CF7683" w:rsidRPr="00312AA6">
              <w:rPr>
                <w:rFonts w:ascii="Century Gothic" w:hAnsi="Century Gothic"/>
                <w:bCs/>
                <w:color w:val="000000" w:themeColor="text1"/>
                <w:sz w:val="18"/>
                <w:szCs w:val="18"/>
              </w:rPr>
              <w:t>.</w:t>
            </w:r>
            <w:r w:rsidRPr="00312AA6">
              <w:rPr>
                <w:rFonts w:ascii="Century Gothic" w:hAnsi="Century Gothic"/>
                <w:bCs/>
                <w:color w:val="000000" w:themeColor="text1"/>
                <w:sz w:val="18"/>
                <w:szCs w:val="18"/>
              </w:rPr>
              <w:t>172</w:t>
            </w:r>
            <w:r w:rsidR="00CF7683" w:rsidRPr="00312AA6">
              <w:rPr>
                <w:rFonts w:ascii="Century Gothic" w:hAnsi="Century Gothic"/>
                <w:bCs/>
                <w:color w:val="000000" w:themeColor="text1"/>
                <w:sz w:val="18"/>
                <w:szCs w:val="18"/>
              </w:rPr>
              <w:t>.</w:t>
            </w:r>
            <w:r w:rsidRPr="00312AA6">
              <w:rPr>
                <w:rFonts w:ascii="Century Gothic" w:hAnsi="Century Gothic"/>
                <w:bCs/>
                <w:color w:val="000000" w:themeColor="text1"/>
                <w:sz w:val="18"/>
                <w:szCs w:val="18"/>
              </w:rPr>
              <w:t>823</w:t>
            </w:r>
            <w:r w:rsidR="00CF7683" w:rsidRPr="00312AA6">
              <w:rPr>
                <w:rFonts w:ascii="Century Gothic" w:hAnsi="Century Gothic"/>
                <w:bCs/>
                <w:color w:val="000000" w:themeColor="text1"/>
                <w:sz w:val="18"/>
                <w:szCs w:val="18"/>
              </w:rPr>
              <w:t>.</w:t>
            </w:r>
            <w:r w:rsidRPr="00312AA6">
              <w:rPr>
                <w:rFonts w:ascii="Century Gothic" w:hAnsi="Century Gothic"/>
                <w:bCs/>
                <w:color w:val="000000" w:themeColor="text1"/>
                <w:sz w:val="18"/>
                <w:szCs w:val="18"/>
              </w:rPr>
              <w:t>949</w:t>
            </w:r>
          </w:p>
        </w:tc>
        <w:tc>
          <w:tcPr>
            <w:tcW w:w="947" w:type="pct"/>
            <w:tcBorders>
              <w:top w:val="single" w:sz="4" w:space="0" w:color="auto"/>
              <w:left w:val="nil"/>
              <w:bottom w:val="single" w:sz="4" w:space="0" w:color="auto"/>
              <w:right w:val="single" w:sz="4" w:space="0" w:color="auto"/>
            </w:tcBorders>
            <w:shd w:val="clear" w:color="auto" w:fill="auto"/>
            <w:noWrap/>
            <w:vAlign w:val="center"/>
          </w:tcPr>
          <w:p w:rsidR="000D2FE1" w:rsidRPr="00312AA6" w:rsidRDefault="0027491C" w:rsidP="00F7753B">
            <w:pPr>
              <w:spacing w:before="20" w:after="20"/>
              <w:jc w:val="center"/>
              <w:rPr>
                <w:rFonts w:ascii="Century Gothic" w:hAnsi="Century Gothic"/>
                <w:bCs/>
                <w:color w:val="000000" w:themeColor="text1"/>
                <w:sz w:val="18"/>
                <w:szCs w:val="18"/>
              </w:rPr>
            </w:pPr>
            <w:r w:rsidRPr="0027491C">
              <w:rPr>
                <w:rFonts w:ascii="Century Gothic" w:hAnsi="Century Gothic"/>
                <w:bCs/>
                <w:color w:val="000000" w:themeColor="text1"/>
                <w:sz w:val="18"/>
                <w:szCs w:val="18"/>
              </w:rPr>
              <w:t>822</w:t>
            </w:r>
            <w:r>
              <w:rPr>
                <w:rFonts w:ascii="Century Gothic" w:hAnsi="Century Gothic"/>
                <w:bCs/>
                <w:color w:val="000000" w:themeColor="text1"/>
                <w:sz w:val="18"/>
                <w:szCs w:val="18"/>
              </w:rPr>
              <w:t>.</w:t>
            </w:r>
            <w:r w:rsidRPr="0027491C">
              <w:rPr>
                <w:rFonts w:ascii="Century Gothic" w:hAnsi="Century Gothic"/>
                <w:bCs/>
                <w:color w:val="000000" w:themeColor="text1"/>
                <w:sz w:val="18"/>
                <w:szCs w:val="18"/>
              </w:rPr>
              <w:t>482</w:t>
            </w:r>
            <w:r>
              <w:rPr>
                <w:rFonts w:ascii="Century Gothic" w:hAnsi="Century Gothic"/>
                <w:bCs/>
                <w:color w:val="000000" w:themeColor="text1"/>
                <w:sz w:val="18"/>
                <w:szCs w:val="18"/>
              </w:rPr>
              <w:t>.</w:t>
            </w:r>
            <w:r w:rsidRPr="0027491C">
              <w:rPr>
                <w:rFonts w:ascii="Century Gothic" w:hAnsi="Century Gothic"/>
                <w:bCs/>
                <w:color w:val="000000" w:themeColor="text1"/>
                <w:sz w:val="18"/>
                <w:szCs w:val="18"/>
              </w:rPr>
              <w:t>261</w:t>
            </w:r>
            <w:r>
              <w:rPr>
                <w:rFonts w:ascii="Century Gothic" w:hAnsi="Century Gothic"/>
                <w:bCs/>
                <w:color w:val="000000" w:themeColor="text1"/>
                <w:sz w:val="18"/>
                <w:szCs w:val="18"/>
              </w:rPr>
              <w:t>.</w:t>
            </w:r>
            <w:r w:rsidRPr="0027491C">
              <w:rPr>
                <w:rFonts w:ascii="Century Gothic" w:hAnsi="Century Gothic"/>
                <w:bCs/>
                <w:color w:val="000000" w:themeColor="text1"/>
                <w:sz w:val="18"/>
                <w:szCs w:val="18"/>
              </w:rPr>
              <w:t>350</w:t>
            </w:r>
          </w:p>
        </w:tc>
        <w:tc>
          <w:tcPr>
            <w:tcW w:w="967" w:type="pct"/>
            <w:tcBorders>
              <w:top w:val="single" w:sz="4" w:space="0" w:color="auto"/>
              <w:left w:val="nil"/>
              <w:bottom w:val="single" w:sz="4" w:space="0" w:color="auto"/>
              <w:right w:val="single" w:sz="4" w:space="0" w:color="auto"/>
            </w:tcBorders>
            <w:shd w:val="clear" w:color="000000" w:fill="FFFFFF"/>
            <w:noWrap/>
            <w:vAlign w:val="center"/>
          </w:tcPr>
          <w:p w:rsidR="000D2FE1" w:rsidRPr="00312AA6" w:rsidRDefault="004B7135" w:rsidP="00F7753B">
            <w:pPr>
              <w:spacing w:before="20" w:after="20"/>
              <w:jc w:val="center"/>
              <w:rPr>
                <w:rFonts w:ascii="Century Gothic" w:hAnsi="Century Gothic"/>
                <w:bCs/>
                <w:color w:val="000000" w:themeColor="text1"/>
                <w:sz w:val="18"/>
                <w:szCs w:val="18"/>
              </w:rPr>
            </w:pPr>
            <w:r w:rsidRPr="00312AA6">
              <w:rPr>
                <w:rFonts w:ascii="Century Gothic" w:hAnsi="Century Gothic"/>
                <w:bCs/>
                <w:color w:val="000000" w:themeColor="text1"/>
                <w:sz w:val="18"/>
                <w:szCs w:val="18"/>
              </w:rPr>
              <w:t>(</w:t>
            </w:r>
            <w:r w:rsidR="0027491C" w:rsidRPr="0027491C">
              <w:rPr>
                <w:rFonts w:ascii="Century Gothic" w:hAnsi="Century Gothic"/>
                <w:bCs/>
                <w:color w:val="000000" w:themeColor="text1"/>
                <w:sz w:val="18"/>
                <w:szCs w:val="18"/>
              </w:rPr>
              <w:t>111</w:t>
            </w:r>
            <w:r w:rsidR="0027491C">
              <w:rPr>
                <w:rFonts w:ascii="Century Gothic" w:hAnsi="Century Gothic"/>
                <w:bCs/>
                <w:color w:val="000000" w:themeColor="text1"/>
                <w:sz w:val="18"/>
                <w:szCs w:val="18"/>
              </w:rPr>
              <w:t>.</w:t>
            </w:r>
            <w:r w:rsidR="0027491C" w:rsidRPr="0027491C">
              <w:rPr>
                <w:rFonts w:ascii="Century Gothic" w:hAnsi="Century Gothic"/>
                <w:bCs/>
                <w:color w:val="000000" w:themeColor="text1"/>
                <w:sz w:val="18"/>
                <w:szCs w:val="18"/>
              </w:rPr>
              <w:t>690</w:t>
            </w:r>
            <w:r w:rsidR="0027491C">
              <w:rPr>
                <w:rFonts w:ascii="Century Gothic" w:hAnsi="Century Gothic"/>
                <w:bCs/>
                <w:color w:val="000000" w:themeColor="text1"/>
                <w:sz w:val="18"/>
                <w:szCs w:val="18"/>
              </w:rPr>
              <w:t>.</w:t>
            </w:r>
            <w:r w:rsidR="0027491C" w:rsidRPr="0027491C">
              <w:rPr>
                <w:rFonts w:ascii="Century Gothic" w:hAnsi="Century Gothic"/>
                <w:bCs/>
                <w:color w:val="000000" w:themeColor="text1"/>
                <w:sz w:val="18"/>
                <w:szCs w:val="18"/>
              </w:rPr>
              <w:t>562</w:t>
            </w:r>
            <w:r w:rsidR="0027491C">
              <w:rPr>
                <w:rFonts w:ascii="Century Gothic" w:hAnsi="Century Gothic"/>
                <w:bCs/>
                <w:color w:val="000000" w:themeColor="text1"/>
                <w:sz w:val="18"/>
                <w:szCs w:val="18"/>
              </w:rPr>
              <w:t>.</w:t>
            </w:r>
            <w:r w:rsidR="0027491C" w:rsidRPr="0027491C">
              <w:rPr>
                <w:rFonts w:ascii="Century Gothic" w:hAnsi="Century Gothic"/>
                <w:bCs/>
                <w:color w:val="000000" w:themeColor="text1"/>
                <w:sz w:val="18"/>
                <w:szCs w:val="18"/>
              </w:rPr>
              <w:t>599</w:t>
            </w:r>
            <w:r w:rsidRPr="00312AA6">
              <w:rPr>
                <w:rFonts w:ascii="Century Gothic" w:hAnsi="Century Gothic"/>
                <w:bCs/>
                <w:color w:val="000000" w:themeColor="text1"/>
                <w:sz w:val="18"/>
                <w:szCs w:val="18"/>
              </w:rPr>
              <w:t>)</w:t>
            </w:r>
          </w:p>
        </w:tc>
        <w:tc>
          <w:tcPr>
            <w:tcW w:w="413" w:type="pct"/>
            <w:tcBorders>
              <w:top w:val="single" w:sz="4" w:space="0" w:color="auto"/>
              <w:left w:val="nil"/>
              <w:bottom w:val="single" w:sz="4" w:space="0" w:color="auto"/>
              <w:right w:val="single" w:sz="4" w:space="0" w:color="auto"/>
            </w:tcBorders>
            <w:shd w:val="clear" w:color="auto" w:fill="auto"/>
            <w:noWrap/>
            <w:vAlign w:val="center"/>
          </w:tcPr>
          <w:p w:rsidR="000D2FE1" w:rsidRPr="00312AA6" w:rsidRDefault="0027491C" w:rsidP="00F7753B">
            <w:pPr>
              <w:spacing w:before="20" w:after="20"/>
              <w:jc w:val="center"/>
              <w:rPr>
                <w:rFonts w:ascii="Century Gothic" w:hAnsi="Century Gothic"/>
                <w:color w:val="000000" w:themeColor="text1"/>
                <w:sz w:val="18"/>
                <w:szCs w:val="18"/>
              </w:rPr>
            </w:pPr>
            <w:r>
              <w:rPr>
                <w:rFonts w:ascii="Century Gothic" w:hAnsi="Century Gothic"/>
                <w:color w:val="000000" w:themeColor="text1"/>
                <w:sz w:val="18"/>
                <w:szCs w:val="18"/>
              </w:rPr>
              <w:t>(11,</w:t>
            </w:r>
            <w:r w:rsidR="004B7135" w:rsidRPr="00312AA6">
              <w:rPr>
                <w:rFonts w:ascii="Century Gothic" w:hAnsi="Century Gothic"/>
                <w:color w:val="000000" w:themeColor="text1"/>
                <w:sz w:val="18"/>
                <w:szCs w:val="18"/>
              </w:rPr>
              <w:t>9</w:t>
            </w:r>
            <w:r>
              <w:rPr>
                <w:rFonts w:ascii="Century Gothic" w:hAnsi="Century Gothic"/>
                <w:color w:val="000000" w:themeColor="text1"/>
                <w:sz w:val="18"/>
                <w:szCs w:val="18"/>
              </w:rPr>
              <w:t>6</w:t>
            </w:r>
            <w:r w:rsidR="004B7135" w:rsidRPr="00312AA6">
              <w:rPr>
                <w:rFonts w:ascii="Century Gothic" w:hAnsi="Century Gothic"/>
                <w:color w:val="000000" w:themeColor="text1"/>
                <w:sz w:val="18"/>
                <w:szCs w:val="18"/>
              </w:rPr>
              <w:t>)</w:t>
            </w:r>
          </w:p>
        </w:tc>
      </w:tr>
      <w:tr w:rsidR="00F7753B" w:rsidRPr="00312AA6" w:rsidTr="0027491C">
        <w:trPr>
          <w:trHeight w:val="231"/>
        </w:trPr>
        <w:tc>
          <w:tcPr>
            <w:tcW w:w="920" w:type="pct"/>
            <w:tcBorders>
              <w:top w:val="single" w:sz="4" w:space="0" w:color="auto"/>
              <w:left w:val="single" w:sz="4" w:space="0" w:color="auto"/>
              <w:bottom w:val="single" w:sz="4" w:space="0" w:color="auto"/>
              <w:right w:val="single" w:sz="4" w:space="0" w:color="auto"/>
            </w:tcBorders>
            <w:shd w:val="clear" w:color="auto" w:fill="auto"/>
            <w:noWrap/>
            <w:vAlign w:val="center"/>
          </w:tcPr>
          <w:p w:rsidR="000D2FE1" w:rsidRPr="00312AA6" w:rsidRDefault="000D2FE1" w:rsidP="00F7753B">
            <w:pPr>
              <w:spacing w:before="20" w:after="20"/>
              <w:jc w:val="center"/>
              <w:rPr>
                <w:rFonts w:ascii="Century Gothic" w:hAnsi="Century Gothic"/>
                <w:b/>
                <w:bCs/>
                <w:color w:val="000000" w:themeColor="text1"/>
                <w:sz w:val="18"/>
                <w:szCs w:val="18"/>
              </w:rPr>
            </w:pPr>
            <w:r w:rsidRPr="00312AA6">
              <w:rPr>
                <w:rFonts w:ascii="Century Gothic" w:hAnsi="Century Gothic"/>
                <w:b/>
                <w:bCs/>
                <w:color w:val="000000" w:themeColor="text1"/>
                <w:sz w:val="18"/>
                <w:szCs w:val="18"/>
              </w:rPr>
              <w:t>BELANJA</w:t>
            </w:r>
          </w:p>
        </w:tc>
        <w:tc>
          <w:tcPr>
            <w:tcW w:w="905" w:type="pct"/>
            <w:tcBorders>
              <w:top w:val="single" w:sz="4" w:space="0" w:color="auto"/>
              <w:left w:val="nil"/>
              <w:bottom w:val="single" w:sz="4" w:space="0" w:color="auto"/>
              <w:right w:val="single" w:sz="4" w:space="0" w:color="auto"/>
            </w:tcBorders>
            <w:shd w:val="clear" w:color="auto" w:fill="auto"/>
            <w:noWrap/>
            <w:vAlign w:val="center"/>
          </w:tcPr>
          <w:p w:rsidR="000D2FE1" w:rsidRPr="00312AA6" w:rsidRDefault="000D2FE1" w:rsidP="00F7753B">
            <w:pPr>
              <w:spacing w:before="20" w:after="20"/>
              <w:jc w:val="center"/>
              <w:rPr>
                <w:rFonts w:ascii="Century Gothic" w:hAnsi="Century Gothic"/>
                <w:bCs/>
                <w:color w:val="000000" w:themeColor="text1"/>
                <w:sz w:val="18"/>
                <w:szCs w:val="18"/>
              </w:rPr>
            </w:pPr>
            <w:r w:rsidRPr="00312AA6">
              <w:rPr>
                <w:rFonts w:ascii="Century Gothic" w:hAnsi="Century Gothic"/>
                <w:bCs/>
                <w:color w:val="000000" w:themeColor="text1"/>
                <w:sz w:val="18"/>
                <w:szCs w:val="18"/>
              </w:rPr>
              <w:t>803</w:t>
            </w:r>
            <w:r w:rsidR="00CF7683" w:rsidRPr="00312AA6">
              <w:rPr>
                <w:rFonts w:ascii="Century Gothic" w:hAnsi="Century Gothic"/>
                <w:bCs/>
                <w:color w:val="000000" w:themeColor="text1"/>
                <w:sz w:val="18"/>
                <w:szCs w:val="18"/>
              </w:rPr>
              <w:t>.</w:t>
            </w:r>
            <w:r w:rsidRPr="00312AA6">
              <w:rPr>
                <w:rFonts w:ascii="Century Gothic" w:hAnsi="Century Gothic"/>
                <w:bCs/>
                <w:color w:val="000000" w:themeColor="text1"/>
                <w:sz w:val="18"/>
                <w:szCs w:val="18"/>
              </w:rPr>
              <w:t>334</w:t>
            </w:r>
            <w:r w:rsidR="00CF7683" w:rsidRPr="00312AA6">
              <w:rPr>
                <w:rFonts w:ascii="Century Gothic" w:hAnsi="Century Gothic"/>
                <w:bCs/>
                <w:color w:val="000000" w:themeColor="text1"/>
                <w:sz w:val="18"/>
                <w:szCs w:val="18"/>
              </w:rPr>
              <w:t>.</w:t>
            </w:r>
            <w:r w:rsidRPr="00312AA6">
              <w:rPr>
                <w:rFonts w:ascii="Century Gothic" w:hAnsi="Century Gothic"/>
                <w:bCs/>
                <w:color w:val="000000" w:themeColor="text1"/>
                <w:sz w:val="18"/>
                <w:szCs w:val="18"/>
              </w:rPr>
              <w:t>571</w:t>
            </w:r>
            <w:r w:rsidR="00CF7683" w:rsidRPr="00312AA6">
              <w:rPr>
                <w:rFonts w:ascii="Century Gothic" w:hAnsi="Century Gothic"/>
                <w:bCs/>
                <w:color w:val="000000" w:themeColor="text1"/>
                <w:sz w:val="18"/>
                <w:szCs w:val="18"/>
              </w:rPr>
              <w:t>.</w:t>
            </w:r>
            <w:r w:rsidRPr="00312AA6">
              <w:rPr>
                <w:rFonts w:ascii="Century Gothic" w:hAnsi="Century Gothic"/>
                <w:bCs/>
                <w:color w:val="000000" w:themeColor="text1"/>
                <w:sz w:val="18"/>
                <w:szCs w:val="18"/>
              </w:rPr>
              <w:t>574</w:t>
            </w:r>
          </w:p>
        </w:tc>
        <w:tc>
          <w:tcPr>
            <w:tcW w:w="848" w:type="pct"/>
            <w:tcBorders>
              <w:top w:val="single" w:sz="4" w:space="0" w:color="auto"/>
              <w:left w:val="nil"/>
              <w:bottom w:val="single" w:sz="4" w:space="0" w:color="auto"/>
              <w:right w:val="single" w:sz="4" w:space="0" w:color="auto"/>
            </w:tcBorders>
            <w:shd w:val="clear" w:color="auto" w:fill="auto"/>
            <w:noWrap/>
            <w:vAlign w:val="center"/>
          </w:tcPr>
          <w:p w:rsidR="000D2FE1" w:rsidRPr="00312AA6" w:rsidRDefault="00C40A5C" w:rsidP="00F7753B">
            <w:pPr>
              <w:spacing w:before="20" w:after="20"/>
              <w:jc w:val="center"/>
              <w:rPr>
                <w:rFonts w:ascii="Century Gothic" w:hAnsi="Century Gothic"/>
                <w:bCs/>
                <w:color w:val="000000" w:themeColor="text1"/>
                <w:sz w:val="18"/>
                <w:szCs w:val="18"/>
              </w:rPr>
            </w:pPr>
            <w:r w:rsidRPr="00312AA6">
              <w:rPr>
                <w:rFonts w:ascii="Century Gothic" w:hAnsi="Century Gothic"/>
                <w:bCs/>
                <w:color w:val="000000" w:themeColor="text1"/>
                <w:sz w:val="18"/>
                <w:szCs w:val="18"/>
              </w:rPr>
              <w:t>1</w:t>
            </w:r>
            <w:r w:rsidR="00CF7683" w:rsidRPr="00312AA6">
              <w:rPr>
                <w:rFonts w:ascii="Century Gothic" w:hAnsi="Century Gothic"/>
                <w:bCs/>
                <w:color w:val="000000" w:themeColor="text1"/>
                <w:sz w:val="18"/>
                <w:szCs w:val="18"/>
              </w:rPr>
              <w:t>.</w:t>
            </w:r>
            <w:r w:rsidRPr="00312AA6">
              <w:rPr>
                <w:rFonts w:ascii="Century Gothic" w:hAnsi="Century Gothic"/>
                <w:bCs/>
                <w:color w:val="000000" w:themeColor="text1"/>
                <w:sz w:val="18"/>
                <w:szCs w:val="18"/>
              </w:rPr>
              <w:t>027</w:t>
            </w:r>
            <w:r w:rsidR="00CF7683" w:rsidRPr="00312AA6">
              <w:rPr>
                <w:rFonts w:ascii="Century Gothic" w:hAnsi="Century Gothic"/>
                <w:bCs/>
                <w:color w:val="000000" w:themeColor="text1"/>
                <w:sz w:val="18"/>
                <w:szCs w:val="18"/>
              </w:rPr>
              <w:t>.</w:t>
            </w:r>
            <w:r w:rsidRPr="00312AA6">
              <w:rPr>
                <w:rFonts w:ascii="Century Gothic" w:hAnsi="Century Gothic"/>
                <w:bCs/>
                <w:color w:val="000000" w:themeColor="text1"/>
                <w:sz w:val="18"/>
                <w:szCs w:val="18"/>
              </w:rPr>
              <w:t>930</w:t>
            </w:r>
            <w:r w:rsidR="00CF7683" w:rsidRPr="00312AA6">
              <w:rPr>
                <w:rFonts w:ascii="Century Gothic" w:hAnsi="Century Gothic"/>
                <w:bCs/>
                <w:color w:val="000000" w:themeColor="text1"/>
                <w:sz w:val="18"/>
                <w:szCs w:val="18"/>
              </w:rPr>
              <w:t>.</w:t>
            </w:r>
            <w:r w:rsidRPr="00312AA6">
              <w:rPr>
                <w:rFonts w:ascii="Century Gothic" w:hAnsi="Century Gothic"/>
                <w:bCs/>
                <w:color w:val="000000" w:themeColor="text1"/>
                <w:sz w:val="18"/>
                <w:szCs w:val="18"/>
              </w:rPr>
              <w:t>137</w:t>
            </w:r>
            <w:r w:rsidR="00CF7683" w:rsidRPr="00312AA6">
              <w:rPr>
                <w:rFonts w:ascii="Century Gothic" w:hAnsi="Century Gothic"/>
                <w:bCs/>
                <w:color w:val="000000" w:themeColor="text1"/>
                <w:sz w:val="18"/>
                <w:szCs w:val="18"/>
              </w:rPr>
              <w:t>.</w:t>
            </w:r>
            <w:r w:rsidRPr="00312AA6">
              <w:rPr>
                <w:rFonts w:ascii="Century Gothic" w:hAnsi="Century Gothic"/>
                <w:bCs/>
                <w:color w:val="000000" w:themeColor="text1"/>
                <w:sz w:val="18"/>
                <w:szCs w:val="18"/>
              </w:rPr>
              <w:t>343</w:t>
            </w:r>
          </w:p>
        </w:tc>
        <w:tc>
          <w:tcPr>
            <w:tcW w:w="947" w:type="pct"/>
            <w:tcBorders>
              <w:top w:val="single" w:sz="4" w:space="0" w:color="auto"/>
              <w:left w:val="nil"/>
              <w:bottom w:val="single" w:sz="4" w:space="0" w:color="auto"/>
              <w:right w:val="single" w:sz="4" w:space="0" w:color="auto"/>
            </w:tcBorders>
            <w:shd w:val="clear" w:color="auto" w:fill="auto"/>
            <w:noWrap/>
            <w:vAlign w:val="center"/>
          </w:tcPr>
          <w:p w:rsidR="000D2FE1" w:rsidRPr="00312AA6" w:rsidRDefault="0027491C" w:rsidP="00F7753B">
            <w:pPr>
              <w:spacing w:before="20" w:after="20"/>
              <w:jc w:val="center"/>
              <w:rPr>
                <w:rFonts w:ascii="Century Gothic" w:hAnsi="Century Gothic"/>
                <w:bCs/>
                <w:color w:val="000000" w:themeColor="text1"/>
                <w:sz w:val="18"/>
                <w:szCs w:val="18"/>
              </w:rPr>
            </w:pPr>
            <w:r w:rsidRPr="0027491C">
              <w:rPr>
                <w:rFonts w:ascii="Century Gothic" w:hAnsi="Century Gothic"/>
                <w:bCs/>
                <w:color w:val="000000" w:themeColor="text1"/>
                <w:sz w:val="18"/>
                <w:szCs w:val="18"/>
              </w:rPr>
              <w:t>987</w:t>
            </w:r>
            <w:r>
              <w:rPr>
                <w:rFonts w:ascii="Century Gothic" w:hAnsi="Century Gothic"/>
                <w:bCs/>
                <w:color w:val="000000" w:themeColor="text1"/>
                <w:sz w:val="18"/>
                <w:szCs w:val="18"/>
              </w:rPr>
              <w:t>,</w:t>
            </w:r>
            <w:r w:rsidRPr="0027491C">
              <w:rPr>
                <w:rFonts w:ascii="Century Gothic" w:hAnsi="Century Gothic"/>
                <w:bCs/>
                <w:color w:val="000000" w:themeColor="text1"/>
                <w:sz w:val="18"/>
                <w:szCs w:val="18"/>
              </w:rPr>
              <w:t>596</w:t>
            </w:r>
            <w:r>
              <w:rPr>
                <w:rFonts w:ascii="Century Gothic" w:hAnsi="Century Gothic"/>
                <w:bCs/>
                <w:color w:val="000000" w:themeColor="text1"/>
                <w:sz w:val="18"/>
                <w:szCs w:val="18"/>
              </w:rPr>
              <w:t>,</w:t>
            </w:r>
            <w:r w:rsidRPr="0027491C">
              <w:rPr>
                <w:rFonts w:ascii="Century Gothic" w:hAnsi="Century Gothic"/>
                <w:bCs/>
                <w:color w:val="000000" w:themeColor="text1"/>
                <w:sz w:val="18"/>
                <w:szCs w:val="18"/>
              </w:rPr>
              <w:t>994</w:t>
            </w:r>
            <w:r>
              <w:rPr>
                <w:rFonts w:ascii="Century Gothic" w:hAnsi="Century Gothic"/>
                <w:bCs/>
                <w:color w:val="000000" w:themeColor="text1"/>
                <w:sz w:val="18"/>
                <w:szCs w:val="18"/>
              </w:rPr>
              <w:t>,</w:t>
            </w:r>
            <w:r w:rsidRPr="0027491C">
              <w:rPr>
                <w:rFonts w:ascii="Century Gothic" w:hAnsi="Century Gothic"/>
                <w:bCs/>
                <w:color w:val="000000" w:themeColor="text1"/>
                <w:sz w:val="18"/>
                <w:szCs w:val="18"/>
              </w:rPr>
              <w:t>080.44</w:t>
            </w:r>
          </w:p>
        </w:tc>
        <w:tc>
          <w:tcPr>
            <w:tcW w:w="967" w:type="pct"/>
            <w:tcBorders>
              <w:top w:val="single" w:sz="4" w:space="0" w:color="auto"/>
              <w:left w:val="nil"/>
              <w:bottom w:val="single" w:sz="4" w:space="0" w:color="auto"/>
              <w:right w:val="single" w:sz="4" w:space="0" w:color="auto"/>
            </w:tcBorders>
            <w:shd w:val="clear" w:color="000000" w:fill="FFFFFF"/>
            <w:noWrap/>
            <w:vAlign w:val="center"/>
          </w:tcPr>
          <w:p w:rsidR="000D2FE1" w:rsidRPr="00312AA6" w:rsidRDefault="004B7135" w:rsidP="00F7753B">
            <w:pPr>
              <w:spacing w:before="20" w:after="20"/>
              <w:jc w:val="center"/>
              <w:rPr>
                <w:rFonts w:ascii="Century Gothic" w:hAnsi="Century Gothic"/>
                <w:color w:val="000000" w:themeColor="text1"/>
                <w:sz w:val="18"/>
                <w:szCs w:val="18"/>
              </w:rPr>
            </w:pPr>
            <w:r w:rsidRPr="00312AA6">
              <w:rPr>
                <w:rFonts w:ascii="Century Gothic" w:hAnsi="Century Gothic"/>
                <w:color w:val="000000" w:themeColor="text1"/>
                <w:sz w:val="18"/>
                <w:szCs w:val="18"/>
              </w:rPr>
              <w:t>(</w:t>
            </w:r>
            <w:r w:rsidR="0027491C" w:rsidRPr="0027491C">
              <w:rPr>
                <w:rFonts w:ascii="Century Gothic" w:hAnsi="Century Gothic"/>
                <w:color w:val="000000" w:themeColor="text1"/>
                <w:sz w:val="18"/>
                <w:szCs w:val="18"/>
              </w:rPr>
              <w:t>40</w:t>
            </w:r>
            <w:r w:rsidR="0027491C">
              <w:rPr>
                <w:rFonts w:ascii="Century Gothic" w:hAnsi="Century Gothic"/>
                <w:color w:val="000000" w:themeColor="text1"/>
                <w:sz w:val="18"/>
                <w:szCs w:val="18"/>
              </w:rPr>
              <w:t>,</w:t>
            </w:r>
            <w:r w:rsidR="0027491C" w:rsidRPr="0027491C">
              <w:rPr>
                <w:rFonts w:ascii="Century Gothic" w:hAnsi="Century Gothic"/>
                <w:color w:val="000000" w:themeColor="text1"/>
                <w:sz w:val="18"/>
                <w:szCs w:val="18"/>
              </w:rPr>
              <w:t>333</w:t>
            </w:r>
            <w:r w:rsidR="0027491C">
              <w:rPr>
                <w:rFonts w:ascii="Century Gothic" w:hAnsi="Century Gothic"/>
                <w:color w:val="000000" w:themeColor="text1"/>
                <w:sz w:val="18"/>
                <w:szCs w:val="18"/>
              </w:rPr>
              <w:t>,</w:t>
            </w:r>
            <w:r w:rsidR="0027491C" w:rsidRPr="0027491C">
              <w:rPr>
                <w:rFonts w:ascii="Century Gothic" w:hAnsi="Century Gothic"/>
                <w:color w:val="000000" w:themeColor="text1"/>
                <w:sz w:val="18"/>
                <w:szCs w:val="18"/>
              </w:rPr>
              <w:t>143</w:t>
            </w:r>
            <w:r w:rsidR="0027491C">
              <w:rPr>
                <w:rFonts w:ascii="Century Gothic" w:hAnsi="Century Gothic"/>
                <w:color w:val="000000" w:themeColor="text1"/>
                <w:sz w:val="18"/>
                <w:szCs w:val="18"/>
              </w:rPr>
              <w:t>,</w:t>
            </w:r>
            <w:r w:rsidR="0027491C" w:rsidRPr="0027491C">
              <w:rPr>
                <w:rFonts w:ascii="Century Gothic" w:hAnsi="Century Gothic"/>
                <w:color w:val="000000" w:themeColor="text1"/>
                <w:sz w:val="18"/>
                <w:szCs w:val="18"/>
              </w:rPr>
              <w:t>263.51</w:t>
            </w:r>
            <w:r w:rsidRPr="00312AA6">
              <w:rPr>
                <w:rFonts w:ascii="Century Gothic" w:hAnsi="Century Gothic"/>
                <w:color w:val="000000" w:themeColor="text1"/>
                <w:sz w:val="18"/>
                <w:szCs w:val="18"/>
              </w:rPr>
              <w:t>)</w:t>
            </w:r>
          </w:p>
        </w:tc>
        <w:tc>
          <w:tcPr>
            <w:tcW w:w="413" w:type="pct"/>
            <w:tcBorders>
              <w:top w:val="single" w:sz="4" w:space="0" w:color="auto"/>
              <w:left w:val="nil"/>
              <w:bottom w:val="single" w:sz="4" w:space="0" w:color="auto"/>
              <w:right w:val="single" w:sz="4" w:space="0" w:color="auto"/>
            </w:tcBorders>
            <w:shd w:val="clear" w:color="auto" w:fill="auto"/>
            <w:noWrap/>
            <w:vAlign w:val="center"/>
          </w:tcPr>
          <w:p w:rsidR="000D2FE1" w:rsidRPr="00312AA6" w:rsidRDefault="004B7135" w:rsidP="0027491C">
            <w:pPr>
              <w:spacing w:before="20" w:after="20"/>
              <w:jc w:val="center"/>
              <w:rPr>
                <w:rFonts w:ascii="Century Gothic" w:hAnsi="Century Gothic"/>
                <w:color w:val="000000" w:themeColor="text1"/>
                <w:sz w:val="18"/>
                <w:szCs w:val="18"/>
              </w:rPr>
            </w:pPr>
            <w:r w:rsidRPr="00312AA6">
              <w:rPr>
                <w:rFonts w:ascii="Century Gothic" w:hAnsi="Century Gothic"/>
                <w:color w:val="000000" w:themeColor="text1"/>
                <w:sz w:val="18"/>
                <w:szCs w:val="18"/>
              </w:rPr>
              <w:t>(3,9</w:t>
            </w:r>
            <w:r w:rsidR="0027491C">
              <w:rPr>
                <w:rFonts w:ascii="Century Gothic" w:hAnsi="Century Gothic"/>
                <w:color w:val="000000" w:themeColor="text1"/>
                <w:sz w:val="18"/>
                <w:szCs w:val="18"/>
              </w:rPr>
              <w:t>2</w:t>
            </w:r>
            <w:r w:rsidRPr="00312AA6">
              <w:rPr>
                <w:rFonts w:ascii="Century Gothic" w:hAnsi="Century Gothic"/>
                <w:color w:val="000000" w:themeColor="text1"/>
                <w:sz w:val="18"/>
                <w:szCs w:val="18"/>
              </w:rPr>
              <w:t>)</w:t>
            </w:r>
          </w:p>
        </w:tc>
      </w:tr>
      <w:tr w:rsidR="00F7753B" w:rsidRPr="00312AA6" w:rsidTr="0027491C">
        <w:trPr>
          <w:trHeight w:val="231"/>
        </w:trPr>
        <w:tc>
          <w:tcPr>
            <w:tcW w:w="920" w:type="pct"/>
            <w:tcBorders>
              <w:top w:val="single" w:sz="4" w:space="0" w:color="auto"/>
              <w:left w:val="single" w:sz="4" w:space="0" w:color="auto"/>
              <w:bottom w:val="single" w:sz="4" w:space="0" w:color="auto"/>
              <w:right w:val="single" w:sz="4" w:space="0" w:color="auto"/>
            </w:tcBorders>
            <w:shd w:val="clear" w:color="auto" w:fill="auto"/>
            <w:noWrap/>
            <w:vAlign w:val="center"/>
          </w:tcPr>
          <w:p w:rsidR="000D2FE1" w:rsidRPr="00312AA6" w:rsidRDefault="000D2FE1" w:rsidP="00F7753B">
            <w:pPr>
              <w:spacing w:before="20" w:after="20"/>
              <w:jc w:val="center"/>
              <w:rPr>
                <w:rFonts w:ascii="Century Gothic" w:hAnsi="Century Gothic"/>
                <w:b/>
                <w:bCs/>
                <w:color w:val="000000" w:themeColor="text1"/>
                <w:sz w:val="18"/>
                <w:szCs w:val="18"/>
              </w:rPr>
            </w:pPr>
            <w:r w:rsidRPr="00312AA6">
              <w:rPr>
                <w:rFonts w:ascii="Century Gothic" w:hAnsi="Century Gothic"/>
                <w:b/>
                <w:bCs/>
                <w:color w:val="000000" w:themeColor="text1"/>
                <w:sz w:val="18"/>
                <w:szCs w:val="18"/>
              </w:rPr>
              <w:t>SURPLUS / (DEFISIT)</w:t>
            </w:r>
          </w:p>
        </w:tc>
        <w:tc>
          <w:tcPr>
            <w:tcW w:w="905" w:type="pct"/>
            <w:tcBorders>
              <w:top w:val="single" w:sz="4" w:space="0" w:color="auto"/>
              <w:left w:val="nil"/>
              <w:bottom w:val="single" w:sz="4" w:space="0" w:color="auto"/>
              <w:right w:val="single" w:sz="4" w:space="0" w:color="auto"/>
            </w:tcBorders>
            <w:shd w:val="clear" w:color="auto" w:fill="auto"/>
            <w:noWrap/>
            <w:vAlign w:val="center"/>
          </w:tcPr>
          <w:p w:rsidR="000D2FE1" w:rsidRPr="00312AA6" w:rsidRDefault="000D2FE1" w:rsidP="00F7753B">
            <w:pPr>
              <w:spacing w:before="20" w:after="20"/>
              <w:jc w:val="center"/>
              <w:rPr>
                <w:rFonts w:ascii="Century Gothic" w:hAnsi="Century Gothic"/>
                <w:bCs/>
                <w:color w:val="000000" w:themeColor="text1"/>
                <w:sz w:val="18"/>
                <w:szCs w:val="18"/>
              </w:rPr>
            </w:pPr>
            <w:r w:rsidRPr="00312AA6">
              <w:rPr>
                <w:rFonts w:ascii="Century Gothic" w:hAnsi="Century Gothic"/>
                <w:bCs/>
                <w:color w:val="000000" w:themeColor="text1"/>
                <w:sz w:val="18"/>
                <w:szCs w:val="18"/>
              </w:rPr>
              <w:t>(1</w:t>
            </w:r>
            <w:r w:rsidR="00CF7683" w:rsidRPr="00312AA6">
              <w:rPr>
                <w:rFonts w:ascii="Century Gothic" w:hAnsi="Century Gothic"/>
                <w:bCs/>
                <w:color w:val="000000" w:themeColor="text1"/>
                <w:sz w:val="18"/>
                <w:szCs w:val="18"/>
              </w:rPr>
              <w:t>.</w:t>
            </w:r>
            <w:r w:rsidRPr="00312AA6">
              <w:rPr>
                <w:rFonts w:ascii="Century Gothic" w:hAnsi="Century Gothic"/>
                <w:bCs/>
                <w:color w:val="000000" w:themeColor="text1"/>
                <w:sz w:val="18"/>
                <w:szCs w:val="18"/>
              </w:rPr>
              <w:t>416</w:t>
            </w:r>
            <w:r w:rsidR="00CF7683" w:rsidRPr="00312AA6">
              <w:rPr>
                <w:rFonts w:ascii="Century Gothic" w:hAnsi="Century Gothic"/>
                <w:bCs/>
                <w:color w:val="000000" w:themeColor="text1"/>
                <w:sz w:val="18"/>
                <w:szCs w:val="18"/>
              </w:rPr>
              <w:t>.</w:t>
            </w:r>
            <w:r w:rsidRPr="00312AA6">
              <w:rPr>
                <w:rFonts w:ascii="Century Gothic" w:hAnsi="Century Gothic"/>
                <w:bCs/>
                <w:color w:val="000000" w:themeColor="text1"/>
                <w:sz w:val="18"/>
                <w:szCs w:val="18"/>
              </w:rPr>
              <w:t>663</w:t>
            </w:r>
            <w:r w:rsidR="00CF7683" w:rsidRPr="00312AA6">
              <w:rPr>
                <w:rFonts w:ascii="Century Gothic" w:hAnsi="Century Gothic"/>
                <w:bCs/>
                <w:color w:val="000000" w:themeColor="text1"/>
                <w:sz w:val="18"/>
                <w:szCs w:val="18"/>
              </w:rPr>
              <w:t>.</w:t>
            </w:r>
            <w:r w:rsidR="00312AA6" w:rsidRPr="00312AA6">
              <w:rPr>
                <w:rFonts w:ascii="Century Gothic" w:hAnsi="Century Gothic"/>
                <w:bCs/>
                <w:color w:val="000000" w:themeColor="text1"/>
                <w:sz w:val="18"/>
                <w:szCs w:val="18"/>
              </w:rPr>
              <w:t>946,</w:t>
            </w:r>
            <w:r w:rsidRPr="00312AA6">
              <w:rPr>
                <w:rFonts w:ascii="Century Gothic" w:hAnsi="Century Gothic"/>
                <w:bCs/>
                <w:color w:val="000000" w:themeColor="text1"/>
                <w:sz w:val="18"/>
                <w:szCs w:val="18"/>
              </w:rPr>
              <w:t>95)</w:t>
            </w:r>
          </w:p>
        </w:tc>
        <w:tc>
          <w:tcPr>
            <w:tcW w:w="848" w:type="pct"/>
            <w:tcBorders>
              <w:top w:val="single" w:sz="4" w:space="0" w:color="auto"/>
              <w:left w:val="nil"/>
              <w:bottom w:val="single" w:sz="4" w:space="0" w:color="auto"/>
              <w:right w:val="single" w:sz="4" w:space="0" w:color="auto"/>
            </w:tcBorders>
            <w:shd w:val="clear" w:color="auto" w:fill="auto"/>
            <w:noWrap/>
            <w:vAlign w:val="center"/>
          </w:tcPr>
          <w:p w:rsidR="000D2FE1" w:rsidRPr="00312AA6" w:rsidRDefault="000D2FE1" w:rsidP="00F7753B">
            <w:pPr>
              <w:spacing w:before="20" w:after="20"/>
              <w:jc w:val="center"/>
              <w:rPr>
                <w:rFonts w:ascii="Century Gothic" w:hAnsi="Century Gothic"/>
                <w:bCs/>
                <w:color w:val="000000" w:themeColor="text1"/>
                <w:sz w:val="18"/>
                <w:szCs w:val="18"/>
              </w:rPr>
            </w:pPr>
            <w:r w:rsidRPr="00312AA6">
              <w:rPr>
                <w:rFonts w:ascii="Century Gothic" w:hAnsi="Century Gothic"/>
                <w:bCs/>
                <w:color w:val="000000" w:themeColor="text1"/>
                <w:sz w:val="18"/>
                <w:szCs w:val="18"/>
              </w:rPr>
              <w:t>(</w:t>
            </w:r>
            <w:r w:rsidR="00C40A5C" w:rsidRPr="00312AA6">
              <w:rPr>
                <w:rFonts w:ascii="Century Gothic" w:hAnsi="Century Gothic"/>
                <w:bCs/>
                <w:color w:val="000000" w:themeColor="text1"/>
                <w:sz w:val="18"/>
                <w:szCs w:val="18"/>
              </w:rPr>
              <w:t>93</w:t>
            </w:r>
            <w:r w:rsidR="00CF7683" w:rsidRPr="00312AA6">
              <w:rPr>
                <w:rFonts w:ascii="Century Gothic" w:hAnsi="Century Gothic"/>
                <w:bCs/>
                <w:color w:val="000000" w:themeColor="text1"/>
                <w:sz w:val="18"/>
                <w:szCs w:val="18"/>
              </w:rPr>
              <w:t>.</w:t>
            </w:r>
            <w:r w:rsidR="00C40A5C" w:rsidRPr="00312AA6">
              <w:rPr>
                <w:rFonts w:ascii="Century Gothic" w:hAnsi="Century Gothic"/>
                <w:bCs/>
                <w:color w:val="000000" w:themeColor="text1"/>
                <w:sz w:val="18"/>
                <w:szCs w:val="18"/>
              </w:rPr>
              <w:t>757</w:t>
            </w:r>
            <w:r w:rsidR="00CF7683" w:rsidRPr="00312AA6">
              <w:rPr>
                <w:rFonts w:ascii="Century Gothic" w:hAnsi="Century Gothic"/>
                <w:bCs/>
                <w:color w:val="000000" w:themeColor="text1"/>
                <w:sz w:val="18"/>
                <w:szCs w:val="18"/>
              </w:rPr>
              <w:t>.</w:t>
            </w:r>
            <w:r w:rsidR="00C40A5C" w:rsidRPr="00312AA6">
              <w:rPr>
                <w:rFonts w:ascii="Century Gothic" w:hAnsi="Century Gothic"/>
                <w:bCs/>
                <w:color w:val="000000" w:themeColor="text1"/>
                <w:sz w:val="18"/>
                <w:szCs w:val="18"/>
              </w:rPr>
              <w:t>313</w:t>
            </w:r>
            <w:r w:rsidR="00CF7683" w:rsidRPr="00312AA6">
              <w:rPr>
                <w:rFonts w:ascii="Century Gothic" w:hAnsi="Century Gothic"/>
                <w:bCs/>
                <w:color w:val="000000" w:themeColor="text1"/>
                <w:sz w:val="18"/>
                <w:szCs w:val="18"/>
              </w:rPr>
              <w:t>.</w:t>
            </w:r>
            <w:r w:rsidR="00C40A5C" w:rsidRPr="00312AA6">
              <w:rPr>
                <w:rFonts w:ascii="Century Gothic" w:hAnsi="Century Gothic"/>
                <w:bCs/>
                <w:color w:val="000000" w:themeColor="text1"/>
                <w:sz w:val="18"/>
                <w:szCs w:val="18"/>
              </w:rPr>
              <w:t>394</w:t>
            </w:r>
            <w:r w:rsidRPr="00312AA6">
              <w:rPr>
                <w:rFonts w:ascii="Century Gothic" w:hAnsi="Century Gothic"/>
                <w:bCs/>
                <w:color w:val="000000" w:themeColor="text1"/>
                <w:sz w:val="18"/>
                <w:szCs w:val="18"/>
              </w:rPr>
              <w:t>)</w:t>
            </w:r>
          </w:p>
        </w:tc>
        <w:tc>
          <w:tcPr>
            <w:tcW w:w="947" w:type="pct"/>
            <w:tcBorders>
              <w:top w:val="single" w:sz="4" w:space="0" w:color="auto"/>
              <w:left w:val="nil"/>
              <w:bottom w:val="single" w:sz="4" w:space="0" w:color="auto"/>
              <w:right w:val="single" w:sz="4" w:space="0" w:color="auto"/>
            </w:tcBorders>
            <w:shd w:val="clear" w:color="auto" w:fill="auto"/>
            <w:noWrap/>
            <w:vAlign w:val="center"/>
          </w:tcPr>
          <w:p w:rsidR="000D2FE1" w:rsidRPr="00312AA6" w:rsidRDefault="004B7135" w:rsidP="00F7753B">
            <w:pPr>
              <w:spacing w:before="20" w:after="20"/>
              <w:jc w:val="center"/>
              <w:rPr>
                <w:rFonts w:ascii="Century Gothic" w:hAnsi="Century Gothic"/>
                <w:bCs/>
                <w:color w:val="000000" w:themeColor="text1"/>
                <w:sz w:val="18"/>
                <w:szCs w:val="18"/>
              </w:rPr>
            </w:pPr>
            <w:r w:rsidRPr="00312AA6">
              <w:rPr>
                <w:rFonts w:ascii="Century Gothic" w:hAnsi="Century Gothic"/>
                <w:bCs/>
                <w:color w:val="000000" w:themeColor="text1"/>
                <w:sz w:val="18"/>
                <w:szCs w:val="18"/>
              </w:rPr>
              <w:t>(</w:t>
            </w:r>
            <w:r w:rsidR="0027491C" w:rsidRPr="0027491C">
              <w:rPr>
                <w:rFonts w:ascii="Century Gothic" w:hAnsi="Century Gothic"/>
                <w:bCs/>
                <w:color w:val="000000" w:themeColor="text1"/>
                <w:sz w:val="18"/>
                <w:szCs w:val="18"/>
              </w:rPr>
              <w:t>165</w:t>
            </w:r>
            <w:r w:rsidR="0027491C">
              <w:rPr>
                <w:rFonts w:ascii="Century Gothic" w:hAnsi="Century Gothic"/>
                <w:bCs/>
                <w:color w:val="000000" w:themeColor="text1"/>
                <w:sz w:val="18"/>
                <w:szCs w:val="18"/>
              </w:rPr>
              <w:t>,</w:t>
            </w:r>
            <w:r w:rsidR="0027491C" w:rsidRPr="0027491C">
              <w:rPr>
                <w:rFonts w:ascii="Century Gothic" w:hAnsi="Century Gothic"/>
                <w:bCs/>
                <w:color w:val="000000" w:themeColor="text1"/>
                <w:sz w:val="18"/>
                <w:szCs w:val="18"/>
              </w:rPr>
              <w:t>114</w:t>
            </w:r>
            <w:r w:rsidR="0027491C">
              <w:rPr>
                <w:rFonts w:ascii="Century Gothic" w:hAnsi="Century Gothic"/>
                <w:bCs/>
                <w:color w:val="000000" w:themeColor="text1"/>
                <w:sz w:val="18"/>
                <w:szCs w:val="18"/>
              </w:rPr>
              <w:t>,</w:t>
            </w:r>
            <w:r w:rsidR="0027491C" w:rsidRPr="0027491C">
              <w:rPr>
                <w:rFonts w:ascii="Century Gothic" w:hAnsi="Century Gothic"/>
                <w:bCs/>
                <w:color w:val="000000" w:themeColor="text1"/>
                <w:sz w:val="18"/>
                <w:szCs w:val="18"/>
              </w:rPr>
              <w:t>732</w:t>
            </w:r>
            <w:r w:rsidR="0027491C">
              <w:rPr>
                <w:rFonts w:ascii="Century Gothic" w:hAnsi="Century Gothic"/>
                <w:bCs/>
                <w:color w:val="000000" w:themeColor="text1"/>
                <w:sz w:val="18"/>
                <w:szCs w:val="18"/>
              </w:rPr>
              <w:t>,</w:t>
            </w:r>
            <w:r w:rsidR="0027491C" w:rsidRPr="0027491C">
              <w:rPr>
                <w:rFonts w:ascii="Century Gothic" w:hAnsi="Century Gothic"/>
                <w:bCs/>
                <w:color w:val="000000" w:themeColor="text1"/>
                <w:sz w:val="18"/>
                <w:szCs w:val="18"/>
              </w:rPr>
              <w:t>730.44</w:t>
            </w:r>
            <w:r w:rsidRPr="00312AA6">
              <w:rPr>
                <w:rFonts w:ascii="Century Gothic" w:hAnsi="Century Gothic"/>
                <w:bCs/>
                <w:color w:val="000000" w:themeColor="text1"/>
                <w:sz w:val="18"/>
                <w:szCs w:val="18"/>
              </w:rPr>
              <w:t>)</w:t>
            </w:r>
          </w:p>
        </w:tc>
        <w:tc>
          <w:tcPr>
            <w:tcW w:w="967" w:type="pct"/>
            <w:tcBorders>
              <w:top w:val="single" w:sz="4" w:space="0" w:color="auto"/>
              <w:left w:val="nil"/>
              <w:bottom w:val="single" w:sz="4" w:space="0" w:color="auto"/>
              <w:right w:val="single" w:sz="4" w:space="0" w:color="auto"/>
            </w:tcBorders>
            <w:shd w:val="clear" w:color="000000" w:fill="FFFFFF"/>
            <w:noWrap/>
            <w:vAlign w:val="center"/>
          </w:tcPr>
          <w:p w:rsidR="000D2FE1" w:rsidRPr="00312AA6" w:rsidRDefault="004B7135" w:rsidP="00F7753B">
            <w:pPr>
              <w:spacing w:before="20" w:after="20"/>
              <w:jc w:val="center"/>
              <w:rPr>
                <w:rFonts w:ascii="Century Gothic" w:hAnsi="Century Gothic"/>
                <w:color w:val="000000" w:themeColor="text1"/>
                <w:sz w:val="18"/>
                <w:szCs w:val="18"/>
              </w:rPr>
            </w:pPr>
            <w:r w:rsidRPr="00312AA6">
              <w:rPr>
                <w:rFonts w:ascii="Century Gothic" w:hAnsi="Century Gothic"/>
                <w:color w:val="000000" w:themeColor="text1"/>
                <w:sz w:val="18"/>
                <w:szCs w:val="18"/>
              </w:rPr>
              <w:t>(</w:t>
            </w:r>
            <w:r w:rsidR="0027491C" w:rsidRPr="0027491C">
              <w:rPr>
                <w:rFonts w:ascii="Century Gothic" w:hAnsi="Century Gothic"/>
                <w:color w:val="000000" w:themeColor="text1"/>
                <w:sz w:val="18"/>
                <w:szCs w:val="18"/>
              </w:rPr>
              <w:t>71</w:t>
            </w:r>
            <w:r w:rsidR="0027491C">
              <w:rPr>
                <w:rFonts w:ascii="Century Gothic" w:hAnsi="Century Gothic"/>
                <w:color w:val="000000" w:themeColor="text1"/>
                <w:sz w:val="18"/>
                <w:szCs w:val="18"/>
              </w:rPr>
              <w:t>,</w:t>
            </w:r>
            <w:r w:rsidR="0027491C" w:rsidRPr="0027491C">
              <w:rPr>
                <w:rFonts w:ascii="Century Gothic" w:hAnsi="Century Gothic"/>
                <w:color w:val="000000" w:themeColor="text1"/>
                <w:sz w:val="18"/>
                <w:szCs w:val="18"/>
              </w:rPr>
              <w:t>357</w:t>
            </w:r>
            <w:r w:rsidR="0027491C">
              <w:rPr>
                <w:rFonts w:ascii="Century Gothic" w:hAnsi="Century Gothic"/>
                <w:color w:val="000000" w:themeColor="text1"/>
                <w:sz w:val="18"/>
                <w:szCs w:val="18"/>
              </w:rPr>
              <w:t>,</w:t>
            </w:r>
            <w:r w:rsidR="0027491C" w:rsidRPr="0027491C">
              <w:rPr>
                <w:rFonts w:ascii="Century Gothic" w:hAnsi="Century Gothic"/>
                <w:color w:val="000000" w:themeColor="text1"/>
                <w:sz w:val="18"/>
                <w:szCs w:val="18"/>
              </w:rPr>
              <w:t>419</w:t>
            </w:r>
            <w:r w:rsidR="0027491C">
              <w:rPr>
                <w:rFonts w:ascii="Century Gothic" w:hAnsi="Century Gothic"/>
                <w:color w:val="000000" w:themeColor="text1"/>
                <w:sz w:val="18"/>
                <w:szCs w:val="18"/>
              </w:rPr>
              <w:t>,</w:t>
            </w:r>
            <w:r w:rsidR="0027491C" w:rsidRPr="0027491C">
              <w:rPr>
                <w:rFonts w:ascii="Century Gothic" w:hAnsi="Century Gothic"/>
                <w:color w:val="000000" w:themeColor="text1"/>
                <w:sz w:val="18"/>
                <w:szCs w:val="18"/>
              </w:rPr>
              <w:t>335.49</w:t>
            </w:r>
            <w:r w:rsidRPr="00312AA6">
              <w:rPr>
                <w:rFonts w:ascii="Century Gothic" w:hAnsi="Century Gothic"/>
                <w:color w:val="000000" w:themeColor="text1"/>
                <w:sz w:val="18"/>
                <w:szCs w:val="18"/>
              </w:rPr>
              <w:t>)</w:t>
            </w:r>
          </w:p>
        </w:tc>
        <w:tc>
          <w:tcPr>
            <w:tcW w:w="413" w:type="pct"/>
            <w:tcBorders>
              <w:top w:val="single" w:sz="4" w:space="0" w:color="auto"/>
              <w:left w:val="nil"/>
              <w:bottom w:val="single" w:sz="4" w:space="0" w:color="auto"/>
              <w:right w:val="single" w:sz="4" w:space="0" w:color="auto"/>
            </w:tcBorders>
            <w:shd w:val="clear" w:color="auto" w:fill="auto"/>
            <w:noWrap/>
            <w:vAlign w:val="center"/>
          </w:tcPr>
          <w:p w:rsidR="000D2FE1" w:rsidRPr="00312AA6" w:rsidRDefault="004B7135" w:rsidP="0027491C">
            <w:pPr>
              <w:spacing w:before="20" w:after="20"/>
              <w:jc w:val="center"/>
              <w:rPr>
                <w:rFonts w:ascii="Century Gothic" w:hAnsi="Century Gothic"/>
                <w:color w:val="000000" w:themeColor="text1"/>
                <w:sz w:val="18"/>
                <w:szCs w:val="18"/>
              </w:rPr>
            </w:pPr>
            <w:r w:rsidRPr="00312AA6">
              <w:rPr>
                <w:rFonts w:ascii="Century Gothic" w:hAnsi="Century Gothic"/>
                <w:color w:val="000000" w:themeColor="text1"/>
                <w:sz w:val="18"/>
                <w:szCs w:val="18"/>
              </w:rPr>
              <w:t>7</w:t>
            </w:r>
            <w:r w:rsidR="0027491C">
              <w:rPr>
                <w:rFonts w:ascii="Century Gothic" w:hAnsi="Century Gothic"/>
                <w:color w:val="000000" w:themeColor="text1"/>
                <w:sz w:val="18"/>
                <w:szCs w:val="18"/>
              </w:rPr>
              <w:t>6,11</w:t>
            </w:r>
          </w:p>
        </w:tc>
      </w:tr>
      <w:tr w:rsidR="00F7753B" w:rsidRPr="00312AA6" w:rsidTr="0027491C">
        <w:trPr>
          <w:trHeight w:val="593"/>
        </w:trPr>
        <w:tc>
          <w:tcPr>
            <w:tcW w:w="920" w:type="pct"/>
            <w:tcBorders>
              <w:top w:val="nil"/>
              <w:left w:val="single" w:sz="4" w:space="0" w:color="auto"/>
              <w:bottom w:val="single" w:sz="4" w:space="0" w:color="auto"/>
              <w:right w:val="single" w:sz="4" w:space="0" w:color="auto"/>
            </w:tcBorders>
            <w:shd w:val="clear" w:color="auto" w:fill="auto"/>
            <w:noWrap/>
            <w:vAlign w:val="center"/>
            <w:hideMark/>
          </w:tcPr>
          <w:p w:rsidR="000D2FE1" w:rsidRPr="00312AA6" w:rsidRDefault="000D2FE1" w:rsidP="00F7753B">
            <w:pPr>
              <w:spacing w:before="20" w:after="20"/>
              <w:jc w:val="center"/>
              <w:rPr>
                <w:rFonts w:ascii="Century Gothic" w:hAnsi="Century Gothic"/>
                <w:b/>
                <w:bCs/>
                <w:color w:val="000000" w:themeColor="text1"/>
                <w:sz w:val="18"/>
                <w:szCs w:val="18"/>
              </w:rPr>
            </w:pPr>
            <w:r w:rsidRPr="00312AA6">
              <w:rPr>
                <w:rFonts w:ascii="Century Gothic" w:hAnsi="Century Gothic"/>
                <w:b/>
                <w:bCs/>
                <w:color w:val="000000" w:themeColor="text1"/>
                <w:sz w:val="18"/>
                <w:szCs w:val="18"/>
              </w:rPr>
              <w:t>PENERIMAAN PEMBIAYAAN DAERAH</w:t>
            </w:r>
          </w:p>
        </w:tc>
        <w:tc>
          <w:tcPr>
            <w:tcW w:w="905" w:type="pct"/>
            <w:tcBorders>
              <w:top w:val="nil"/>
              <w:left w:val="nil"/>
              <w:bottom w:val="single" w:sz="4" w:space="0" w:color="auto"/>
              <w:right w:val="single" w:sz="4" w:space="0" w:color="auto"/>
            </w:tcBorders>
            <w:shd w:val="clear" w:color="auto" w:fill="auto"/>
            <w:noWrap/>
            <w:vAlign w:val="center"/>
            <w:hideMark/>
          </w:tcPr>
          <w:p w:rsidR="000D2FE1" w:rsidRPr="00312AA6" w:rsidRDefault="000D2FE1" w:rsidP="00F7753B">
            <w:pPr>
              <w:spacing w:before="20" w:after="20"/>
              <w:jc w:val="center"/>
              <w:rPr>
                <w:rFonts w:ascii="Century Gothic" w:hAnsi="Century Gothic"/>
                <w:bCs/>
                <w:color w:val="000000" w:themeColor="text1"/>
                <w:sz w:val="18"/>
                <w:szCs w:val="18"/>
              </w:rPr>
            </w:pPr>
            <w:r w:rsidRPr="00312AA6">
              <w:rPr>
                <w:rFonts w:ascii="Century Gothic" w:hAnsi="Century Gothic"/>
                <w:bCs/>
                <w:color w:val="000000" w:themeColor="text1"/>
                <w:sz w:val="18"/>
                <w:szCs w:val="18"/>
              </w:rPr>
              <w:t>179</w:t>
            </w:r>
            <w:r w:rsidR="00CF7683" w:rsidRPr="00312AA6">
              <w:rPr>
                <w:rFonts w:ascii="Century Gothic" w:hAnsi="Century Gothic"/>
                <w:bCs/>
                <w:color w:val="000000" w:themeColor="text1"/>
                <w:sz w:val="18"/>
                <w:szCs w:val="18"/>
              </w:rPr>
              <w:t>.</w:t>
            </w:r>
            <w:r w:rsidRPr="00312AA6">
              <w:rPr>
                <w:rFonts w:ascii="Century Gothic" w:hAnsi="Century Gothic"/>
                <w:bCs/>
                <w:color w:val="000000" w:themeColor="text1"/>
                <w:sz w:val="18"/>
                <w:szCs w:val="18"/>
              </w:rPr>
              <w:t>448</w:t>
            </w:r>
            <w:r w:rsidR="00CF7683" w:rsidRPr="00312AA6">
              <w:rPr>
                <w:rFonts w:ascii="Century Gothic" w:hAnsi="Century Gothic"/>
                <w:bCs/>
                <w:color w:val="000000" w:themeColor="text1"/>
                <w:sz w:val="18"/>
                <w:szCs w:val="18"/>
              </w:rPr>
              <w:t>.</w:t>
            </w:r>
            <w:r w:rsidRPr="00312AA6">
              <w:rPr>
                <w:rFonts w:ascii="Century Gothic" w:hAnsi="Century Gothic"/>
                <w:bCs/>
                <w:color w:val="000000" w:themeColor="text1"/>
                <w:sz w:val="18"/>
                <w:szCs w:val="18"/>
              </w:rPr>
              <w:t>435</w:t>
            </w:r>
            <w:r w:rsidR="00CF7683" w:rsidRPr="00312AA6">
              <w:rPr>
                <w:rFonts w:ascii="Century Gothic" w:hAnsi="Century Gothic"/>
                <w:bCs/>
                <w:color w:val="000000" w:themeColor="text1"/>
                <w:sz w:val="18"/>
                <w:szCs w:val="18"/>
              </w:rPr>
              <w:t>.</w:t>
            </w:r>
            <w:r w:rsidR="00312AA6" w:rsidRPr="00312AA6">
              <w:rPr>
                <w:rFonts w:ascii="Century Gothic" w:hAnsi="Century Gothic"/>
                <w:bCs/>
                <w:color w:val="000000" w:themeColor="text1"/>
                <w:sz w:val="18"/>
                <w:szCs w:val="18"/>
              </w:rPr>
              <w:t>795,</w:t>
            </w:r>
            <w:r w:rsidRPr="00312AA6">
              <w:rPr>
                <w:rFonts w:ascii="Century Gothic" w:hAnsi="Century Gothic"/>
                <w:bCs/>
                <w:color w:val="000000" w:themeColor="text1"/>
                <w:sz w:val="18"/>
                <w:szCs w:val="18"/>
              </w:rPr>
              <w:t>39</w:t>
            </w:r>
          </w:p>
        </w:tc>
        <w:tc>
          <w:tcPr>
            <w:tcW w:w="848" w:type="pct"/>
            <w:tcBorders>
              <w:top w:val="nil"/>
              <w:left w:val="nil"/>
              <w:bottom w:val="single" w:sz="4" w:space="0" w:color="auto"/>
              <w:right w:val="single" w:sz="4" w:space="0" w:color="auto"/>
            </w:tcBorders>
            <w:shd w:val="clear" w:color="auto" w:fill="auto"/>
            <w:noWrap/>
            <w:vAlign w:val="center"/>
            <w:hideMark/>
          </w:tcPr>
          <w:p w:rsidR="000D2FE1" w:rsidRPr="00312AA6" w:rsidRDefault="00C40A5C" w:rsidP="00F7753B">
            <w:pPr>
              <w:spacing w:before="20" w:after="20"/>
              <w:jc w:val="center"/>
              <w:rPr>
                <w:rFonts w:ascii="Century Gothic" w:hAnsi="Century Gothic"/>
                <w:bCs/>
                <w:color w:val="000000" w:themeColor="text1"/>
                <w:sz w:val="18"/>
                <w:szCs w:val="18"/>
              </w:rPr>
            </w:pPr>
            <w:r w:rsidRPr="00312AA6">
              <w:rPr>
                <w:rFonts w:ascii="Century Gothic" w:hAnsi="Century Gothic"/>
                <w:bCs/>
                <w:color w:val="000000" w:themeColor="text1"/>
                <w:sz w:val="18"/>
                <w:szCs w:val="18"/>
              </w:rPr>
              <w:t>105</w:t>
            </w:r>
            <w:r w:rsidR="00CF7683" w:rsidRPr="00312AA6">
              <w:rPr>
                <w:rFonts w:ascii="Century Gothic" w:hAnsi="Century Gothic"/>
                <w:bCs/>
                <w:color w:val="000000" w:themeColor="text1"/>
                <w:sz w:val="18"/>
                <w:szCs w:val="18"/>
              </w:rPr>
              <w:t>.</w:t>
            </w:r>
            <w:r w:rsidRPr="00312AA6">
              <w:rPr>
                <w:rFonts w:ascii="Century Gothic" w:hAnsi="Century Gothic"/>
                <w:bCs/>
                <w:color w:val="000000" w:themeColor="text1"/>
                <w:sz w:val="18"/>
                <w:szCs w:val="18"/>
              </w:rPr>
              <w:t>757</w:t>
            </w:r>
            <w:r w:rsidR="00CF7683" w:rsidRPr="00312AA6">
              <w:rPr>
                <w:rFonts w:ascii="Century Gothic" w:hAnsi="Century Gothic"/>
                <w:bCs/>
                <w:color w:val="000000" w:themeColor="text1"/>
                <w:sz w:val="18"/>
                <w:szCs w:val="18"/>
              </w:rPr>
              <w:t>.</w:t>
            </w:r>
            <w:r w:rsidRPr="00312AA6">
              <w:rPr>
                <w:rFonts w:ascii="Century Gothic" w:hAnsi="Century Gothic"/>
                <w:bCs/>
                <w:color w:val="000000" w:themeColor="text1"/>
                <w:sz w:val="18"/>
                <w:szCs w:val="18"/>
              </w:rPr>
              <w:t>313</w:t>
            </w:r>
            <w:r w:rsidR="00CF7683" w:rsidRPr="00312AA6">
              <w:rPr>
                <w:rFonts w:ascii="Century Gothic" w:hAnsi="Century Gothic"/>
                <w:bCs/>
                <w:color w:val="000000" w:themeColor="text1"/>
                <w:sz w:val="18"/>
                <w:szCs w:val="18"/>
              </w:rPr>
              <w:t>.</w:t>
            </w:r>
            <w:r w:rsidRPr="00312AA6">
              <w:rPr>
                <w:rFonts w:ascii="Century Gothic" w:hAnsi="Century Gothic"/>
                <w:bCs/>
                <w:color w:val="000000" w:themeColor="text1"/>
                <w:sz w:val="18"/>
                <w:szCs w:val="18"/>
              </w:rPr>
              <w:t>394</w:t>
            </w:r>
          </w:p>
        </w:tc>
        <w:tc>
          <w:tcPr>
            <w:tcW w:w="947" w:type="pct"/>
            <w:tcBorders>
              <w:top w:val="nil"/>
              <w:left w:val="nil"/>
              <w:bottom w:val="single" w:sz="4" w:space="0" w:color="auto"/>
              <w:right w:val="single" w:sz="4" w:space="0" w:color="auto"/>
            </w:tcBorders>
            <w:shd w:val="clear" w:color="auto" w:fill="auto"/>
            <w:noWrap/>
            <w:vAlign w:val="center"/>
          </w:tcPr>
          <w:p w:rsidR="000D2FE1" w:rsidRPr="00312AA6" w:rsidRDefault="0027491C" w:rsidP="00F7753B">
            <w:pPr>
              <w:spacing w:before="20" w:after="20"/>
              <w:jc w:val="center"/>
              <w:rPr>
                <w:rFonts w:ascii="Century Gothic" w:hAnsi="Century Gothic"/>
                <w:bCs/>
                <w:color w:val="000000" w:themeColor="text1"/>
                <w:sz w:val="18"/>
                <w:szCs w:val="18"/>
              </w:rPr>
            </w:pPr>
            <w:r w:rsidRPr="0027491C">
              <w:rPr>
                <w:rFonts w:ascii="Century Gothic" w:hAnsi="Century Gothic"/>
                <w:bCs/>
                <w:color w:val="000000" w:themeColor="text1"/>
                <w:sz w:val="18"/>
                <w:szCs w:val="18"/>
              </w:rPr>
              <w:t>178</w:t>
            </w:r>
            <w:r>
              <w:rPr>
                <w:rFonts w:ascii="Century Gothic" w:hAnsi="Century Gothic"/>
                <w:bCs/>
                <w:color w:val="000000" w:themeColor="text1"/>
                <w:sz w:val="18"/>
                <w:szCs w:val="18"/>
              </w:rPr>
              <w:t>,</w:t>
            </w:r>
            <w:r w:rsidRPr="0027491C">
              <w:rPr>
                <w:rFonts w:ascii="Century Gothic" w:hAnsi="Century Gothic"/>
                <w:bCs/>
                <w:color w:val="000000" w:themeColor="text1"/>
                <w:sz w:val="18"/>
                <w:szCs w:val="18"/>
              </w:rPr>
              <w:t>021</w:t>
            </w:r>
            <w:r>
              <w:rPr>
                <w:rFonts w:ascii="Century Gothic" w:hAnsi="Century Gothic"/>
                <w:bCs/>
                <w:color w:val="000000" w:themeColor="text1"/>
                <w:sz w:val="18"/>
                <w:szCs w:val="18"/>
              </w:rPr>
              <w:t>,</w:t>
            </w:r>
            <w:r w:rsidRPr="0027491C">
              <w:rPr>
                <w:rFonts w:ascii="Century Gothic" w:hAnsi="Century Gothic"/>
                <w:bCs/>
                <w:color w:val="000000" w:themeColor="text1"/>
                <w:sz w:val="18"/>
                <w:szCs w:val="18"/>
              </w:rPr>
              <w:t>971</w:t>
            </w:r>
            <w:r>
              <w:rPr>
                <w:rFonts w:ascii="Century Gothic" w:hAnsi="Century Gothic"/>
                <w:bCs/>
                <w:color w:val="000000" w:themeColor="text1"/>
                <w:sz w:val="18"/>
                <w:szCs w:val="18"/>
              </w:rPr>
              <w:t>,</w:t>
            </w:r>
            <w:r w:rsidRPr="0027491C">
              <w:rPr>
                <w:rFonts w:ascii="Century Gothic" w:hAnsi="Century Gothic"/>
                <w:bCs/>
                <w:color w:val="000000" w:themeColor="text1"/>
                <w:sz w:val="18"/>
                <w:szCs w:val="18"/>
              </w:rPr>
              <w:t>848.44</w:t>
            </w:r>
          </w:p>
        </w:tc>
        <w:tc>
          <w:tcPr>
            <w:tcW w:w="967" w:type="pct"/>
            <w:tcBorders>
              <w:top w:val="nil"/>
              <w:left w:val="nil"/>
              <w:bottom w:val="single" w:sz="4" w:space="0" w:color="auto"/>
              <w:right w:val="single" w:sz="4" w:space="0" w:color="auto"/>
            </w:tcBorders>
            <w:shd w:val="clear" w:color="000000" w:fill="FFFFFF"/>
            <w:noWrap/>
            <w:vAlign w:val="center"/>
          </w:tcPr>
          <w:p w:rsidR="000D2FE1" w:rsidRPr="00312AA6" w:rsidRDefault="004B7135" w:rsidP="00F7753B">
            <w:pPr>
              <w:spacing w:before="20" w:after="20"/>
              <w:jc w:val="center"/>
              <w:rPr>
                <w:rFonts w:ascii="Century Gothic" w:hAnsi="Century Gothic"/>
                <w:color w:val="000000" w:themeColor="text1"/>
                <w:sz w:val="18"/>
                <w:szCs w:val="18"/>
              </w:rPr>
            </w:pPr>
            <w:r w:rsidRPr="00312AA6">
              <w:rPr>
                <w:rFonts w:ascii="Century Gothic" w:hAnsi="Century Gothic"/>
                <w:color w:val="000000" w:themeColor="text1"/>
                <w:sz w:val="18"/>
                <w:szCs w:val="18"/>
              </w:rPr>
              <w:t>72</w:t>
            </w:r>
            <w:r w:rsidR="00CF7683" w:rsidRPr="00312AA6">
              <w:rPr>
                <w:rFonts w:ascii="Century Gothic" w:hAnsi="Century Gothic"/>
                <w:color w:val="000000" w:themeColor="text1"/>
                <w:sz w:val="18"/>
                <w:szCs w:val="18"/>
              </w:rPr>
              <w:t>.</w:t>
            </w:r>
            <w:r w:rsidRPr="00312AA6">
              <w:rPr>
                <w:rFonts w:ascii="Century Gothic" w:hAnsi="Century Gothic"/>
                <w:color w:val="000000" w:themeColor="text1"/>
                <w:sz w:val="18"/>
                <w:szCs w:val="18"/>
              </w:rPr>
              <w:t>264</w:t>
            </w:r>
            <w:r w:rsidR="00CF7683" w:rsidRPr="00312AA6">
              <w:rPr>
                <w:rFonts w:ascii="Century Gothic" w:hAnsi="Century Gothic"/>
                <w:color w:val="000000" w:themeColor="text1"/>
                <w:sz w:val="18"/>
                <w:szCs w:val="18"/>
              </w:rPr>
              <w:t>.</w:t>
            </w:r>
            <w:r w:rsidRPr="00312AA6">
              <w:rPr>
                <w:rFonts w:ascii="Century Gothic" w:hAnsi="Century Gothic"/>
                <w:color w:val="000000" w:themeColor="text1"/>
                <w:sz w:val="18"/>
                <w:szCs w:val="18"/>
              </w:rPr>
              <w:t>658</w:t>
            </w:r>
            <w:r w:rsidR="00CF7683" w:rsidRPr="00312AA6">
              <w:rPr>
                <w:rFonts w:ascii="Century Gothic" w:hAnsi="Century Gothic"/>
                <w:color w:val="000000" w:themeColor="text1"/>
                <w:sz w:val="18"/>
                <w:szCs w:val="18"/>
              </w:rPr>
              <w:t>.</w:t>
            </w:r>
            <w:r w:rsidRPr="00312AA6">
              <w:rPr>
                <w:rFonts w:ascii="Century Gothic" w:hAnsi="Century Gothic"/>
                <w:color w:val="000000" w:themeColor="text1"/>
                <w:sz w:val="18"/>
                <w:szCs w:val="18"/>
              </w:rPr>
              <w:t>453</w:t>
            </w:r>
          </w:p>
        </w:tc>
        <w:tc>
          <w:tcPr>
            <w:tcW w:w="413" w:type="pct"/>
            <w:tcBorders>
              <w:top w:val="nil"/>
              <w:left w:val="nil"/>
              <w:bottom w:val="single" w:sz="4" w:space="0" w:color="auto"/>
              <w:right w:val="single" w:sz="4" w:space="0" w:color="auto"/>
            </w:tcBorders>
            <w:shd w:val="clear" w:color="auto" w:fill="auto"/>
            <w:noWrap/>
            <w:vAlign w:val="center"/>
          </w:tcPr>
          <w:p w:rsidR="000D2FE1" w:rsidRPr="00312AA6" w:rsidRDefault="004B7135" w:rsidP="00F7753B">
            <w:pPr>
              <w:spacing w:before="20" w:after="20"/>
              <w:jc w:val="center"/>
              <w:rPr>
                <w:rFonts w:ascii="Century Gothic" w:hAnsi="Century Gothic"/>
                <w:color w:val="000000" w:themeColor="text1"/>
                <w:sz w:val="18"/>
                <w:szCs w:val="18"/>
              </w:rPr>
            </w:pPr>
            <w:r w:rsidRPr="00312AA6">
              <w:rPr>
                <w:rFonts w:ascii="Century Gothic" w:hAnsi="Century Gothic"/>
                <w:color w:val="000000" w:themeColor="text1"/>
                <w:sz w:val="18"/>
                <w:szCs w:val="18"/>
              </w:rPr>
              <w:t>68,33</w:t>
            </w:r>
          </w:p>
        </w:tc>
      </w:tr>
      <w:tr w:rsidR="00F7753B" w:rsidRPr="00312AA6" w:rsidTr="0027491C">
        <w:trPr>
          <w:trHeight w:val="701"/>
        </w:trPr>
        <w:tc>
          <w:tcPr>
            <w:tcW w:w="920" w:type="pct"/>
            <w:tcBorders>
              <w:top w:val="nil"/>
              <w:left w:val="single" w:sz="4" w:space="0" w:color="auto"/>
              <w:bottom w:val="single" w:sz="4" w:space="0" w:color="auto"/>
              <w:right w:val="single" w:sz="4" w:space="0" w:color="auto"/>
            </w:tcBorders>
            <w:shd w:val="clear" w:color="auto" w:fill="auto"/>
            <w:noWrap/>
            <w:vAlign w:val="center"/>
            <w:hideMark/>
          </w:tcPr>
          <w:p w:rsidR="000D2FE1" w:rsidRPr="00312AA6" w:rsidRDefault="000D2FE1" w:rsidP="00F7753B">
            <w:pPr>
              <w:spacing w:before="20" w:after="20"/>
              <w:ind w:left="157"/>
              <w:jc w:val="center"/>
              <w:rPr>
                <w:rFonts w:ascii="Century Gothic" w:hAnsi="Century Gothic"/>
                <w:color w:val="000000" w:themeColor="text1"/>
                <w:sz w:val="18"/>
                <w:szCs w:val="18"/>
              </w:rPr>
            </w:pPr>
            <w:r w:rsidRPr="00312AA6">
              <w:rPr>
                <w:rFonts w:ascii="Century Gothic" w:hAnsi="Century Gothic"/>
                <w:color w:val="000000" w:themeColor="text1"/>
                <w:sz w:val="18"/>
                <w:szCs w:val="18"/>
              </w:rPr>
              <w:t>Sisa Lebih Perhitungan Anggaran Tahun Anggaran Sebelumnya</w:t>
            </w:r>
          </w:p>
        </w:tc>
        <w:tc>
          <w:tcPr>
            <w:tcW w:w="905" w:type="pct"/>
            <w:tcBorders>
              <w:top w:val="nil"/>
              <w:left w:val="nil"/>
              <w:bottom w:val="single" w:sz="4" w:space="0" w:color="auto"/>
              <w:right w:val="single" w:sz="4" w:space="0" w:color="auto"/>
            </w:tcBorders>
            <w:shd w:val="clear" w:color="auto" w:fill="auto"/>
            <w:noWrap/>
            <w:vAlign w:val="center"/>
            <w:hideMark/>
          </w:tcPr>
          <w:p w:rsidR="000D2FE1" w:rsidRPr="00312AA6" w:rsidRDefault="00C40A5C" w:rsidP="00F7753B">
            <w:pPr>
              <w:spacing w:before="20" w:after="20"/>
              <w:jc w:val="center"/>
              <w:rPr>
                <w:rFonts w:ascii="Century Gothic" w:hAnsi="Century Gothic"/>
                <w:color w:val="000000" w:themeColor="text1"/>
                <w:sz w:val="18"/>
                <w:szCs w:val="18"/>
              </w:rPr>
            </w:pPr>
            <w:r w:rsidRPr="00312AA6">
              <w:rPr>
                <w:rFonts w:ascii="Century Gothic" w:hAnsi="Century Gothic"/>
                <w:color w:val="000000" w:themeColor="text1"/>
                <w:sz w:val="18"/>
                <w:szCs w:val="18"/>
              </w:rPr>
              <w:t>179</w:t>
            </w:r>
            <w:r w:rsidR="00CF7683" w:rsidRPr="00312AA6">
              <w:rPr>
                <w:rFonts w:ascii="Century Gothic" w:hAnsi="Century Gothic"/>
                <w:color w:val="000000" w:themeColor="text1"/>
                <w:sz w:val="18"/>
                <w:szCs w:val="18"/>
              </w:rPr>
              <w:t>.</w:t>
            </w:r>
            <w:r w:rsidRPr="00312AA6">
              <w:rPr>
                <w:rFonts w:ascii="Century Gothic" w:hAnsi="Century Gothic"/>
                <w:color w:val="000000" w:themeColor="text1"/>
                <w:sz w:val="18"/>
                <w:szCs w:val="18"/>
              </w:rPr>
              <w:t>428</w:t>
            </w:r>
            <w:r w:rsidR="00CF7683" w:rsidRPr="00312AA6">
              <w:rPr>
                <w:rFonts w:ascii="Century Gothic" w:hAnsi="Century Gothic"/>
                <w:color w:val="000000" w:themeColor="text1"/>
                <w:sz w:val="18"/>
                <w:szCs w:val="18"/>
              </w:rPr>
              <w:t>.</w:t>
            </w:r>
            <w:r w:rsidRPr="00312AA6">
              <w:rPr>
                <w:rFonts w:ascii="Century Gothic" w:hAnsi="Century Gothic"/>
                <w:color w:val="000000" w:themeColor="text1"/>
                <w:sz w:val="18"/>
                <w:szCs w:val="18"/>
              </w:rPr>
              <w:t>635</w:t>
            </w:r>
            <w:r w:rsidR="00CF7683" w:rsidRPr="00312AA6">
              <w:rPr>
                <w:rFonts w:ascii="Century Gothic" w:hAnsi="Century Gothic"/>
                <w:color w:val="000000" w:themeColor="text1"/>
                <w:sz w:val="18"/>
                <w:szCs w:val="18"/>
              </w:rPr>
              <w:t>.</w:t>
            </w:r>
            <w:r w:rsidRPr="00312AA6">
              <w:rPr>
                <w:rFonts w:ascii="Century Gothic" w:hAnsi="Century Gothic"/>
                <w:color w:val="000000" w:themeColor="text1"/>
                <w:sz w:val="18"/>
                <w:szCs w:val="18"/>
              </w:rPr>
              <w:t>795</w:t>
            </w:r>
          </w:p>
        </w:tc>
        <w:tc>
          <w:tcPr>
            <w:tcW w:w="848" w:type="pct"/>
            <w:tcBorders>
              <w:top w:val="nil"/>
              <w:left w:val="nil"/>
              <w:bottom w:val="single" w:sz="4" w:space="0" w:color="auto"/>
              <w:right w:val="single" w:sz="4" w:space="0" w:color="auto"/>
            </w:tcBorders>
            <w:shd w:val="clear" w:color="auto" w:fill="auto"/>
            <w:noWrap/>
            <w:vAlign w:val="center"/>
            <w:hideMark/>
          </w:tcPr>
          <w:p w:rsidR="000D2FE1" w:rsidRPr="00312AA6" w:rsidRDefault="00C40A5C" w:rsidP="00F7753B">
            <w:pPr>
              <w:spacing w:before="20" w:after="20"/>
              <w:jc w:val="center"/>
              <w:rPr>
                <w:rFonts w:ascii="Century Gothic" w:hAnsi="Century Gothic"/>
                <w:color w:val="000000" w:themeColor="text1"/>
                <w:sz w:val="18"/>
                <w:szCs w:val="18"/>
              </w:rPr>
            </w:pPr>
            <w:r w:rsidRPr="00312AA6">
              <w:rPr>
                <w:rFonts w:ascii="Century Gothic" w:hAnsi="Century Gothic"/>
                <w:bCs/>
                <w:color w:val="000000" w:themeColor="text1"/>
                <w:sz w:val="18"/>
                <w:szCs w:val="18"/>
              </w:rPr>
              <w:t>105</w:t>
            </w:r>
            <w:r w:rsidR="00CF7683" w:rsidRPr="00312AA6">
              <w:rPr>
                <w:rFonts w:ascii="Century Gothic" w:hAnsi="Century Gothic"/>
                <w:bCs/>
                <w:color w:val="000000" w:themeColor="text1"/>
                <w:sz w:val="18"/>
                <w:szCs w:val="18"/>
              </w:rPr>
              <w:t>.</w:t>
            </w:r>
            <w:r w:rsidRPr="00312AA6">
              <w:rPr>
                <w:rFonts w:ascii="Century Gothic" w:hAnsi="Century Gothic"/>
                <w:bCs/>
                <w:color w:val="000000" w:themeColor="text1"/>
                <w:sz w:val="18"/>
                <w:szCs w:val="18"/>
              </w:rPr>
              <w:t>757</w:t>
            </w:r>
            <w:r w:rsidR="00CF7683" w:rsidRPr="00312AA6">
              <w:rPr>
                <w:rFonts w:ascii="Century Gothic" w:hAnsi="Century Gothic"/>
                <w:bCs/>
                <w:color w:val="000000" w:themeColor="text1"/>
                <w:sz w:val="18"/>
                <w:szCs w:val="18"/>
              </w:rPr>
              <w:t>.</w:t>
            </w:r>
            <w:r w:rsidRPr="00312AA6">
              <w:rPr>
                <w:rFonts w:ascii="Century Gothic" w:hAnsi="Century Gothic"/>
                <w:bCs/>
                <w:color w:val="000000" w:themeColor="text1"/>
                <w:sz w:val="18"/>
                <w:szCs w:val="18"/>
              </w:rPr>
              <w:t>313</w:t>
            </w:r>
            <w:r w:rsidR="00CF7683" w:rsidRPr="00312AA6">
              <w:rPr>
                <w:rFonts w:ascii="Century Gothic" w:hAnsi="Century Gothic"/>
                <w:bCs/>
                <w:color w:val="000000" w:themeColor="text1"/>
                <w:sz w:val="18"/>
                <w:szCs w:val="18"/>
              </w:rPr>
              <w:t>.</w:t>
            </w:r>
            <w:r w:rsidRPr="00312AA6">
              <w:rPr>
                <w:rFonts w:ascii="Century Gothic" w:hAnsi="Century Gothic"/>
                <w:bCs/>
                <w:color w:val="000000" w:themeColor="text1"/>
                <w:sz w:val="18"/>
                <w:szCs w:val="18"/>
              </w:rPr>
              <w:t>394</w:t>
            </w:r>
          </w:p>
        </w:tc>
        <w:tc>
          <w:tcPr>
            <w:tcW w:w="947" w:type="pct"/>
            <w:tcBorders>
              <w:top w:val="nil"/>
              <w:left w:val="nil"/>
              <w:bottom w:val="single" w:sz="4" w:space="0" w:color="auto"/>
              <w:right w:val="single" w:sz="4" w:space="0" w:color="auto"/>
            </w:tcBorders>
            <w:shd w:val="clear" w:color="auto" w:fill="auto"/>
            <w:noWrap/>
            <w:vAlign w:val="center"/>
          </w:tcPr>
          <w:p w:rsidR="000D2FE1" w:rsidRPr="00312AA6" w:rsidRDefault="004B7135" w:rsidP="00F7753B">
            <w:pPr>
              <w:spacing w:before="20" w:after="20"/>
              <w:jc w:val="center"/>
              <w:rPr>
                <w:rFonts w:ascii="Century Gothic" w:hAnsi="Century Gothic"/>
                <w:color w:val="000000" w:themeColor="text1"/>
                <w:sz w:val="18"/>
                <w:szCs w:val="18"/>
              </w:rPr>
            </w:pPr>
            <w:r w:rsidRPr="00312AA6">
              <w:rPr>
                <w:rFonts w:ascii="Century Gothic" w:hAnsi="Century Gothic"/>
                <w:color w:val="000000" w:themeColor="text1"/>
                <w:sz w:val="18"/>
                <w:szCs w:val="18"/>
              </w:rPr>
              <w:t>178</w:t>
            </w:r>
            <w:r w:rsidR="00CF7683" w:rsidRPr="00312AA6">
              <w:rPr>
                <w:rFonts w:ascii="Century Gothic" w:hAnsi="Century Gothic"/>
                <w:color w:val="000000" w:themeColor="text1"/>
                <w:sz w:val="18"/>
                <w:szCs w:val="18"/>
              </w:rPr>
              <w:t>.</w:t>
            </w:r>
            <w:r w:rsidRPr="00312AA6">
              <w:rPr>
                <w:rFonts w:ascii="Century Gothic" w:hAnsi="Century Gothic"/>
                <w:color w:val="000000" w:themeColor="text1"/>
                <w:sz w:val="18"/>
                <w:szCs w:val="18"/>
              </w:rPr>
              <w:t>021</w:t>
            </w:r>
            <w:r w:rsidR="00CF7683" w:rsidRPr="00312AA6">
              <w:rPr>
                <w:rFonts w:ascii="Century Gothic" w:hAnsi="Century Gothic"/>
                <w:color w:val="000000" w:themeColor="text1"/>
                <w:sz w:val="18"/>
                <w:szCs w:val="18"/>
              </w:rPr>
              <w:t>.</w:t>
            </w:r>
            <w:r w:rsidRPr="00312AA6">
              <w:rPr>
                <w:rFonts w:ascii="Century Gothic" w:hAnsi="Century Gothic"/>
                <w:color w:val="000000" w:themeColor="text1"/>
                <w:sz w:val="18"/>
                <w:szCs w:val="18"/>
              </w:rPr>
              <w:t>971</w:t>
            </w:r>
            <w:r w:rsidR="00CF7683" w:rsidRPr="00312AA6">
              <w:rPr>
                <w:rFonts w:ascii="Century Gothic" w:hAnsi="Century Gothic"/>
                <w:color w:val="000000" w:themeColor="text1"/>
                <w:sz w:val="18"/>
                <w:szCs w:val="18"/>
              </w:rPr>
              <w:t>.</w:t>
            </w:r>
            <w:r w:rsidRPr="00312AA6">
              <w:rPr>
                <w:rFonts w:ascii="Century Gothic" w:hAnsi="Century Gothic"/>
                <w:color w:val="000000" w:themeColor="text1"/>
                <w:sz w:val="18"/>
                <w:szCs w:val="18"/>
              </w:rPr>
              <w:t>848</w:t>
            </w:r>
          </w:p>
        </w:tc>
        <w:tc>
          <w:tcPr>
            <w:tcW w:w="967" w:type="pct"/>
            <w:tcBorders>
              <w:top w:val="nil"/>
              <w:left w:val="nil"/>
              <w:bottom w:val="single" w:sz="4" w:space="0" w:color="auto"/>
              <w:right w:val="single" w:sz="4" w:space="0" w:color="auto"/>
            </w:tcBorders>
            <w:shd w:val="clear" w:color="000000" w:fill="FFFFFF"/>
            <w:noWrap/>
            <w:vAlign w:val="center"/>
          </w:tcPr>
          <w:p w:rsidR="000D2FE1" w:rsidRPr="00312AA6" w:rsidRDefault="004B7135" w:rsidP="00F7753B">
            <w:pPr>
              <w:spacing w:before="20" w:after="20"/>
              <w:jc w:val="center"/>
              <w:rPr>
                <w:rFonts w:ascii="Century Gothic" w:hAnsi="Century Gothic"/>
                <w:color w:val="000000" w:themeColor="text1"/>
                <w:sz w:val="18"/>
                <w:szCs w:val="18"/>
              </w:rPr>
            </w:pPr>
            <w:r w:rsidRPr="00312AA6">
              <w:rPr>
                <w:rFonts w:ascii="Century Gothic" w:hAnsi="Century Gothic"/>
                <w:color w:val="000000" w:themeColor="text1"/>
                <w:sz w:val="18"/>
                <w:szCs w:val="18"/>
              </w:rPr>
              <w:t>72</w:t>
            </w:r>
            <w:r w:rsidR="00CF7683" w:rsidRPr="00312AA6">
              <w:rPr>
                <w:rFonts w:ascii="Century Gothic" w:hAnsi="Century Gothic"/>
                <w:color w:val="000000" w:themeColor="text1"/>
                <w:sz w:val="18"/>
                <w:szCs w:val="18"/>
              </w:rPr>
              <w:t>.</w:t>
            </w:r>
            <w:r w:rsidRPr="00312AA6">
              <w:rPr>
                <w:rFonts w:ascii="Century Gothic" w:hAnsi="Century Gothic"/>
                <w:color w:val="000000" w:themeColor="text1"/>
                <w:sz w:val="18"/>
                <w:szCs w:val="18"/>
              </w:rPr>
              <w:t>264</w:t>
            </w:r>
            <w:r w:rsidR="00CF7683" w:rsidRPr="00312AA6">
              <w:rPr>
                <w:rFonts w:ascii="Century Gothic" w:hAnsi="Century Gothic"/>
                <w:color w:val="000000" w:themeColor="text1"/>
                <w:sz w:val="18"/>
                <w:szCs w:val="18"/>
              </w:rPr>
              <w:t>.</w:t>
            </w:r>
            <w:r w:rsidRPr="00312AA6">
              <w:rPr>
                <w:rFonts w:ascii="Century Gothic" w:hAnsi="Century Gothic"/>
                <w:color w:val="000000" w:themeColor="text1"/>
                <w:sz w:val="18"/>
                <w:szCs w:val="18"/>
              </w:rPr>
              <w:t>658</w:t>
            </w:r>
            <w:r w:rsidR="00CF7683" w:rsidRPr="00312AA6">
              <w:rPr>
                <w:rFonts w:ascii="Century Gothic" w:hAnsi="Century Gothic"/>
                <w:color w:val="000000" w:themeColor="text1"/>
                <w:sz w:val="18"/>
                <w:szCs w:val="18"/>
              </w:rPr>
              <w:t>.</w:t>
            </w:r>
            <w:r w:rsidRPr="00312AA6">
              <w:rPr>
                <w:rFonts w:ascii="Century Gothic" w:hAnsi="Century Gothic"/>
                <w:color w:val="000000" w:themeColor="text1"/>
                <w:sz w:val="18"/>
                <w:szCs w:val="18"/>
              </w:rPr>
              <w:t>453</w:t>
            </w:r>
          </w:p>
        </w:tc>
        <w:tc>
          <w:tcPr>
            <w:tcW w:w="413" w:type="pct"/>
            <w:tcBorders>
              <w:top w:val="nil"/>
              <w:left w:val="nil"/>
              <w:bottom w:val="single" w:sz="4" w:space="0" w:color="auto"/>
              <w:right w:val="single" w:sz="4" w:space="0" w:color="auto"/>
            </w:tcBorders>
            <w:shd w:val="clear" w:color="auto" w:fill="auto"/>
            <w:noWrap/>
            <w:vAlign w:val="center"/>
          </w:tcPr>
          <w:p w:rsidR="000D2FE1" w:rsidRPr="00312AA6" w:rsidRDefault="004B7135" w:rsidP="00F7753B">
            <w:pPr>
              <w:spacing w:before="20" w:after="20"/>
              <w:jc w:val="center"/>
              <w:rPr>
                <w:rFonts w:ascii="Century Gothic" w:hAnsi="Century Gothic"/>
                <w:color w:val="000000" w:themeColor="text1"/>
                <w:sz w:val="18"/>
                <w:szCs w:val="18"/>
              </w:rPr>
            </w:pPr>
            <w:r w:rsidRPr="00312AA6">
              <w:rPr>
                <w:rFonts w:ascii="Century Gothic" w:hAnsi="Century Gothic"/>
                <w:color w:val="000000" w:themeColor="text1"/>
                <w:sz w:val="18"/>
                <w:szCs w:val="18"/>
              </w:rPr>
              <w:t>68,33</w:t>
            </w:r>
          </w:p>
        </w:tc>
      </w:tr>
      <w:tr w:rsidR="00F7753B" w:rsidRPr="00312AA6" w:rsidTr="0027491C">
        <w:trPr>
          <w:trHeight w:val="593"/>
        </w:trPr>
        <w:tc>
          <w:tcPr>
            <w:tcW w:w="920" w:type="pct"/>
            <w:tcBorders>
              <w:top w:val="nil"/>
              <w:left w:val="single" w:sz="4" w:space="0" w:color="auto"/>
              <w:bottom w:val="single" w:sz="4" w:space="0" w:color="auto"/>
              <w:right w:val="single" w:sz="4" w:space="0" w:color="auto"/>
            </w:tcBorders>
            <w:shd w:val="clear" w:color="auto" w:fill="auto"/>
            <w:noWrap/>
            <w:vAlign w:val="center"/>
            <w:hideMark/>
          </w:tcPr>
          <w:p w:rsidR="000D2FE1" w:rsidRPr="00312AA6" w:rsidRDefault="000D2FE1" w:rsidP="00F7753B">
            <w:pPr>
              <w:spacing w:before="20" w:after="20"/>
              <w:ind w:left="157"/>
              <w:jc w:val="center"/>
              <w:rPr>
                <w:rFonts w:ascii="Century Gothic" w:hAnsi="Century Gothic"/>
                <w:color w:val="000000" w:themeColor="text1"/>
                <w:sz w:val="18"/>
                <w:szCs w:val="18"/>
              </w:rPr>
            </w:pPr>
            <w:r w:rsidRPr="00312AA6">
              <w:rPr>
                <w:rFonts w:ascii="Century Gothic" w:hAnsi="Century Gothic"/>
                <w:color w:val="000000" w:themeColor="text1"/>
                <w:sz w:val="18"/>
                <w:szCs w:val="18"/>
              </w:rPr>
              <w:t>Penerimaan kembali pemberian pinjaman</w:t>
            </w:r>
          </w:p>
        </w:tc>
        <w:tc>
          <w:tcPr>
            <w:tcW w:w="905" w:type="pct"/>
            <w:tcBorders>
              <w:top w:val="nil"/>
              <w:left w:val="nil"/>
              <w:bottom w:val="single" w:sz="4" w:space="0" w:color="auto"/>
              <w:right w:val="single" w:sz="4" w:space="0" w:color="auto"/>
            </w:tcBorders>
            <w:shd w:val="clear" w:color="auto" w:fill="auto"/>
            <w:noWrap/>
            <w:vAlign w:val="center"/>
            <w:hideMark/>
          </w:tcPr>
          <w:p w:rsidR="000D2FE1" w:rsidRPr="00312AA6" w:rsidRDefault="000D2FE1" w:rsidP="00F7753B">
            <w:pPr>
              <w:spacing w:before="20" w:after="20"/>
              <w:jc w:val="center"/>
              <w:rPr>
                <w:rFonts w:ascii="Century Gothic" w:hAnsi="Century Gothic"/>
                <w:color w:val="000000" w:themeColor="text1"/>
                <w:sz w:val="18"/>
                <w:szCs w:val="18"/>
              </w:rPr>
            </w:pPr>
            <w:r w:rsidRPr="00312AA6">
              <w:rPr>
                <w:rFonts w:ascii="Century Gothic" w:hAnsi="Century Gothic"/>
                <w:color w:val="000000" w:themeColor="text1"/>
                <w:sz w:val="18"/>
                <w:szCs w:val="18"/>
              </w:rPr>
              <w:t>19,800,000</w:t>
            </w:r>
          </w:p>
        </w:tc>
        <w:tc>
          <w:tcPr>
            <w:tcW w:w="848" w:type="pct"/>
            <w:tcBorders>
              <w:top w:val="nil"/>
              <w:left w:val="nil"/>
              <w:bottom w:val="single" w:sz="4" w:space="0" w:color="auto"/>
              <w:right w:val="single" w:sz="4" w:space="0" w:color="auto"/>
            </w:tcBorders>
            <w:shd w:val="clear" w:color="auto" w:fill="auto"/>
            <w:noWrap/>
            <w:vAlign w:val="center"/>
            <w:hideMark/>
          </w:tcPr>
          <w:p w:rsidR="000D2FE1" w:rsidRPr="00312AA6" w:rsidRDefault="000D2FE1" w:rsidP="00F7753B">
            <w:pPr>
              <w:spacing w:before="20" w:after="20"/>
              <w:jc w:val="center"/>
              <w:rPr>
                <w:rFonts w:ascii="Century Gothic" w:hAnsi="Century Gothic"/>
                <w:color w:val="000000" w:themeColor="text1"/>
                <w:sz w:val="18"/>
                <w:szCs w:val="18"/>
              </w:rPr>
            </w:pPr>
            <w:r w:rsidRPr="00312AA6">
              <w:rPr>
                <w:rFonts w:ascii="Century Gothic" w:hAnsi="Century Gothic"/>
                <w:color w:val="000000" w:themeColor="text1"/>
                <w:sz w:val="18"/>
                <w:szCs w:val="18"/>
              </w:rPr>
              <w:t>0</w:t>
            </w:r>
            <w:r w:rsidR="003C57C0" w:rsidRPr="00312AA6">
              <w:rPr>
                <w:rFonts w:ascii="Century Gothic" w:hAnsi="Century Gothic"/>
                <w:color w:val="000000" w:themeColor="text1"/>
                <w:sz w:val="18"/>
                <w:szCs w:val="18"/>
              </w:rPr>
              <w:t>,00</w:t>
            </w:r>
          </w:p>
        </w:tc>
        <w:tc>
          <w:tcPr>
            <w:tcW w:w="947" w:type="pct"/>
            <w:tcBorders>
              <w:top w:val="nil"/>
              <w:left w:val="nil"/>
              <w:bottom w:val="single" w:sz="4" w:space="0" w:color="auto"/>
              <w:right w:val="single" w:sz="4" w:space="0" w:color="auto"/>
            </w:tcBorders>
            <w:shd w:val="clear" w:color="auto" w:fill="auto"/>
            <w:noWrap/>
            <w:vAlign w:val="center"/>
          </w:tcPr>
          <w:p w:rsidR="000D2FE1" w:rsidRPr="00312AA6" w:rsidRDefault="00433304" w:rsidP="00F7753B">
            <w:pPr>
              <w:spacing w:before="20" w:after="20"/>
              <w:jc w:val="center"/>
              <w:rPr>
                <w:rFonts w:ascii="Century Gothic" w:hAnsi="Century Gothic"/>
                <w:color w:val="000000" w:themeColor="text1"/>
                <w:sz w:val="18"/>
                <w:szCs w:val="18"/>
              </w:rPr>
            </w:pPr>
            <w:r w:rsidRPr="00312AA6">
              <w:rPr>
                <w:rFonts w:ascii="Century Gothic" w:hAnsi="Century Gothic"/>
                <w:color w:val="000000" w:themeColor="text1"/>
                <w:sz w:val="18"/>
                <w:szCs w:val="18"/>
              </w:rPr>
              <w:t>0</w:t>
            </w:r>
            <w:r w:rsidR="003C57C0" w:rsidRPr="00312AA6">
              <w:rPr>
                <w:rFonts w:ascii="Century Gothic" w:hAnsi="Century Gothic"/>
                <w:color w:val="000000" w:themeColor="text1"/>
                <w:sz w:val="18"/>
                <w:szCs w:val="18"/>
              </w:rPr>
              <w:t>,00</w:t>
            </w:r>
          </w:p>
        </w:tc>
        <w:tc>
          <w:tcPr>
            <w:tcW w:w="967" w:type="pct"/>
            <w:tcBorders>
              <w:top w:val="nil"/>
              <w:left w:val="nil"/>
              <w:bottom w:val="single" w:sz="4" w:space="0" w:color="auto"/>
              <w:right w:val="single" w:sz="4" w:space="0" w:color="auto"/>
            </w:tcBorders>
            <w:shd w:val="clear" w:color="000000" w:fill="FFFFFF"/>
            <w:noWrap/>
            <w:vAlign w:val="center"/>
          </w:tcPr>
          <w:p w:rsidR="000D2FE1" w:rsidRPr="00312AA6" w:rsidRDefault="00433304" w:rsidP="00F7753B">
            <w:pPr>
              <w:spacing w:before="20" w:after="20"/>
              <w:jc w:val="center"/>
              <w:rPr>
                <w:rFonts w:ascii="Century Gothic" w:hAnsi="Century Gothic"/>
                <w:color w:val="000000" w:themeColor="text1"/>
                <w:sz w:val="18"/>
                <w:szCs w:val="18"/>
              </w:rPr>
            </w:pPr>
            <w:r w:rsidRPr="00312AA6">
              <w:rPr>
                <w:rFonts w:ascii="Century Gothic" w:hAnsi="Century Gothic"/>
                <w:color w:val="000000" w:themeColor="text1"/>
                <w:sz w:val="18"/>
                <w:szCs w:val="18"/>
              </w:rPr>
              <w:t>0</w:t>
            </w:r>
            <w:r w:rsidR="003C57C0" w:rsidRPr="00312AA6">
              <w:rPr>
                <w:rFonts w:ascii="Century Gothic" w:hAnsi="Century Gothic"/>
                <w:color w:val="000000" w:themeColor="text1"/>
                <w:sz w:val="18"/>
                <w:szCs w:val="18"/>
              </w:rPr>
              <w:t>,00</w:t>
            </w:r>
          </w:p>
        </w:tc>
        <w:tc>
          <w:tcPr>
            <w:tcW w:w="413" w:type="pct"/>
            <w:tcBorders>
              <w:top w:val="nil"/>
              <w:left w:val="nil"/>
              <w:bottom w:val="single" w:sz="4" w:space="0" w:color="auto"/>
              <w:right w:val="single" w:sz="4" w:space="0" w:color="auto"/>
            </w:tcBorders>
            <w:shd w:val="clear" w:color="auto" w:fill="auto"/>
            <w:noWrap/>
            <w:vAlign w:val="center"/>
          </w:tcPr>
          <w:p w:rsidR="000D2FE1" w:rsidRPr="00312AA6" w:rsidRDefault="00433304" w:rsidP="00F7753B">
            <w:pPr>
              <w:spacing w:before="20" w:after="20"/>
              <w:jc w:val="center"/>
              <w:rPr>
                <w:rFonts w:ascii="Century Gothic" w:hAnsi="Century Gothic"/>
                <w:color w:val="000000" w:themeColor="text1"/>
                <w:sz w:val="18"/>
                <w:szCs w:val="18"/>
              </w:rPr>
            </w:pPr>
            <w:r w:rsidRPr="00312AA6">
              <w:rPr>
                <w:rFonts w:ascii="Century Gothic" w:hAnsi="Century Gothic"/>
                <w:color w:val="000000" w:themeColor="text1"/>
                <w:sz w:val="18"/>
                <w:szCs w:val="18"/>
              </w:rPr>
              <w:t>0</w:t>
            </w:r>
            <w:r w:rsidR="003C57C0" w:rsidRPr="00312AA6">
              <w:rPr>
                <w:rFonts w:ascii="Century Gothic" w:hAnsi="Century Gothic"/>
                <w:color w:val="000000" w:themeColor="text1"/>
                <w:sz w:val="18"/>
                <w:szCs w:val="18"/>
              </w:rPr>
              <w:t>,00</w:t>
            </w:r>
          </w:p>
        </w:tc>
      </w:tr>
      <w:tr w:rsidR="00F7753B" w:rsidRPr="00312AA6" w:rsidTr="0027491C">
        <w:trPr>
          <w:trHeight w:val="593"/>
        </w:trPr>
        <w:tc>
          <w:tcPr>
            <w:tcW w:w="920" w:type="pct"/>
            <w:tcBorders>
              <w:top w:val="nil"/>
              <w:left w:val="single" w:sz="4" w:space="0" w:color="auto"/>
              <w:bottom w:val="single" w:sz="4" w:space="0" w:color="auto"/>
              <w:right w:val="single" w:sz="4" w:space="0" w:color="auto"/>
            </w:tcBorders>
            <w:shd w:val="clear" w:color="auto" w:fill="auto"/>
            <w:noWrap/>
            <w:vAlign w:val="center"/>
            <w:hideMark/>
          </w:tcPr>
          <w:p w:rsidR="000D2FE1" w:rsidRPr="00312AA6" w:rsidRDefault="000D2FE1" w:rsidP="00F7753B">
            <w:pPr>
              <w:spacing w:before="20" w:after="20"/>
              <w:ind w:left="157"/>
              <w:jc w:val="center"/>
              <w:rPr>
                <w:rFonts w:ascii="Century Gothic" w:hAnsi="Century Gothic"/>
                <w:color w:val="000000" w:themeColor="text1"/>
                <w:sz w:val="18"/>
                <w:szCs w:val="18"/>
              </w:rPr>
            </w:pPr>
            <w:r w:rsidRPr="00312AA6">
              <w:rPr>
                <w:rFonts w:ascii="Century Gothic" w:hAnsi="Century Gothic"/>
                <w:color w:val="000000" w:themeColor="text1"/>
                <w:sz w:val="18"/>
                <w:szCs w:val="18"/>
              </w:rPr>
              <w:t>Penerimaan utang Daerah (PIP)</w:t>
            </w:r>
          </w:p>
        </w:tc>
        <w:tc>
          <w:tcPr>
            <w:tcW w:w="905" w:type="pct"/>
            <w:tcBorders>
              <w:top w:val="nil"/>
              <w:left w:val="nil"/>
              <w:bottom w:val="single" w:sz="4" w:space="0" w:color="auto"/>
              <w:right w:val="single" w:sz="4" w:space="0" w:color="auto"/>
            </w:tcBorders>
            <w:shd w:val="clear" w:color="auto" w:fill="auto"/>
            <w:noWrap/>
            <w:vAlign w:val="center"/>
            <w:hideMark/>
          </w:tcPr>
          <w:p w:rsidR="000D2FE1" w:rsidRPr="00312AA6" w:rsidRDefault="000D2FE1" w:rsidP="00F7753B">
            <w:pPr>
              <w:spacing w:before="20" w:after="20"/>
              <w:jc w:val="center"/>
              <w:rPr>
                <w:rFonts w:ascii="Century Gothic" w:hAnsi="Century Gothic"/>
                <w:color w:val="000000" w:themeColor="text1"/>
                <w:sz w:val="18"/>
                <w:szCs w:val="18"/>
              </w:rPr>
            </w:pPr>
          </w:p>
        </w:tc>
        <w:tc>
          <w:tcPr>
            <w:tcW w:w="848" w:type="pct"/>
            <w:tcBorders>
              <w:top w:val="nil"/>
              <w:left w:val="nil"/>
              <w:bottom w:val="single" w:sz="4" w:space="0" w:color="auto"/>
              <w:right w:val="single" w:sz="4" w:space="0" w:color="auto"/>
            </w:tcBorders>
            <w:shd w:val="clear" w:color="auto" w:fill="auto"/>
            <w:noWrap/>
            <w:vAlign w:val="center"/>
            <w:hideMark/>
          </w:tcPr>
          <w:p w:rsidR="000D2FE1" w:rsidRPr="00312AA6" w:rsidRDefault="000D2FE1" w:rsidP="00F7753B">
            <w:pPr>
              <w:spacing w:before="20" w:after="20"/>
              <w:jc w:val="center"/>
              <w:rPr>
                <w:rFonts w:ascii="Century Gothic" w:hAnsi="Century Gothic"/>
                <w:color w:val="000000" w:themeColor="text1"/>
                <w:sz w:val="18"/>
                <w:szCs w:val="18"/>
              </w:rPr>
            </w:pPr>
            <w:r w:rsidRPr="00312AA6">
              <w:rPr>
                <w:rFonts w:ascii="Century Gothic" w:hAnsi="Century Gothic"/>
                <w:color w:val="000000" w:themeColor="text1"/>
                <w:sz w:val="18"/>
                <w:szCs w:val="18"/>
              </w:rPr>
              <w:t>0</w:t>
            </w:r>
            <w:r w:rsidR="003C57C0" w:rsidRPr="00312AA6">
              <w:rPr>
                <w:rFonts w:ascii="Century Gothic" w:hAnsi="Century Gothic"/>
                <w:color w:val="000000" w:themeColor="text1"/>
                <w:sz w:val="18"/>
                <w:szCs w:val="18"/>
              </w:rPr>
              <w:t>,00</w:t>
            </w:r>
          </w:p>
        </w:tc>
        <w:tc>
          <w:tcPr>
            <w:tcW w:w="947" w:type="pct"/>
            <w:tcBorders>
              <w:top w:val="nil"/>
              <w:left w:val="nil"/>
              <w:bottom w:val="single" w:sz="4" w:space="0" w:color="auto"/>
              <w:right w:val="single" w:sz="4" w:space="0" w:color="auto"/>
            </w:tcBorders>
            <w:shd w:val="clear" w:color="auto" w:fill="auto"/>
            <w:noWrap/>
            <w:vAlign w:val="center"/>
          </w:tcPr>
          <w:p w:rsidR="000D2FE1" w:rsidRPr="00312AA6" w:rsidRDefault="003C57C0" w:rsidP="00F7753B">
            <w:pPr>
              <w:spacing w:before="20" w:after="20"/>
              <w:jc w:val="center"/>
              <w:rPr>
                <w:rFonts w:ascii="Century Gothic" w:hAnsi="Century Gothic"/>
                <w:color w:val="000000" w:themeColor="text1"/>
                <w:sz w:val="18"/>
                <w:szCs w:val="18"/>
              </w:rPr>
            </w:pPr>
            <w:r w:rsidRPr="00312AA6">
              <w:rPr>
                <w:rFonts w:ascii="Century Gothic" w:hAnsi="Century Gothic"/>
                <w:color w:val="000000" w:themeColor="text1"/>
                <w:sz w:val="18"/>
                <w:szCs w:val="18"/>
              </w:rPr>
              <w:t>0,00</w:t>
            </w:r>
          </w:p>
        </w:tc>
        <w:tc>
          <w:tcPr>
            <w:tcW w:w="967" w:type="pct"/>
            <w:tcBorders>
              <w:top w:val="nil"/>
              <w:left w:val="nil"/>
              <w:bottom w:val="single" w:sz="4" w:space="0" w:color="auto"/>
              <w:right w:val="single" w:sz="4" w:space="0" w:color="auto"/>
            </w:tcBorders>
            <w:shd w:val="clear" w:color="000000" w:fill="FFFFFF"/>
            <w:noWrap/>
            <w:vAlign w:val="center"/>
          </w:tcPr>
          <w:p w:rsidR="000D2FE1" w:rsidRPr="00312AA6" w:rsidRDefault="00433304" w:rsidP="00F7753B">
            <w:pPr>
              <w:spacing w:before="20" w:after="20"/>
              <w:jc w:val="center"/>
              <w:rPr>
                <w:rFonts w:ascii="Century Gothic" w:hAnsi="Century Gothic"/>
                <w:color w:val="000000" w:themeColor="text1"/>
                <w:sz w:val="18"/>
                <w:szCs w:val="18"/>
              </w:rPr>
            </w:pPr>
            <w:r w:rsidRPr="00312AA6">
              <w:rPr>
                <w:rFonts w:ascii="Century Gothic" w:hAnsi="Century Gothic"/>
                <w:color w:val="000000" w:themeColor="text1"/>
                <w:sz w:val="18"/>
                <w:szCs w:val="18"/>
              </w:rPr>
              <w:t>0</w:t>
            </w:r>
            <w:r w:rsidR="003C57C0" w:rsidRPr="00312AA6">
              <w:rPr>
                <w:rFonts w:ascii="Century Gothic" w:hAnsi="Century Gothic"/>
                <w:color w:val="000000" w:themeColor="text1"/>
                <w:sz w:val="18"/>
                <w:szCs w:val="18"/>
              </w:rPr>
              <w:t>,00</w:t>
            </w:r>
          </w:p>
        </w:tc>
        <w:tc>
          <w:tcPr>
            <w:tcW w:w="413" w:type="pct"/>
            <w:tcBorders>
              <w:top w:val="nil"/>
              <w:left w:val="nil"/>
              <w:bottom w:val="single" w:sz="4" w:space="0" w:color="auto"/>
              <w:right w:val="single" w:sz="4" w:space="0" w:color="auto"/>
            </w:tcBorders>
            <w:shd w:val="clear" w:color="auto" w:fill="auto"/>
            <w:noWrap/>
            <w:vAlign w:val="center"/>
          </w:tcPr>
          <w:p w:rsidR="000D2FE1" w:rsidRPr="00312AA6" w:rsidRDefault="00433304" w:rsidP="00F7753B">
            <w:pPr>
              <w:spacing w:before="20" w:after="20"/>
              <w:jc w:val="center"/>
              <w:rPr>
                <w:rFonts w:ascii="Century Gothic" w:hAnsi="Century Gothic"/>
                <w:color w:val="000000" w:themeColor="text1"/>
                <w:sz w:val="18"/>
                <w:szCs w:val="18"/>
              </w:rPr>
            </w:pPr>
            <w:r w:rsidRPr="00312AA6">
              <w:rPr>
                <w:rFonts w:ascii="Century Gothic" w:hAnsi="Century Gothic"/>
                <w:color w:val="000000" w:themeColor="text1"/>
                <w:sz w:val="18"/>
                <w:szCs w:val="18"/>
              </w:rPr>
              <w:t>0</w:t>
            </w:r>
            <w:r w:rsidR="003C57C0" w:rsidRPr="00312AA6">
              <w:rPr>
                <w:rFonts w:ascii="Century Gothic" w:hAnsi="Century Gothic"/>
                <w:color w:val="000000" w:themeColor="text1"/>
                <w:sz w:val="18"/>
                <w:szCs w:val="18"/>
              </w:rPr>
              <w:t>,00</w:t>
            </w:r>
          </w:p>
        </w:tc>
      </w:tr>
      <w:tr w:rsidR="00F7753B" w:rsidRPr="00312AA6" w:rsidTr="0027491C">
        <w:trPr>
          <w:trHeight w:val="593"/>
        </w:trPr>
        <w:tc>
          <w:tcPr>
            <w:tcW w:w="920" w:type="pct"/>
            <w:tcBorders>
              <w:top w:val="nil"/>
              <w:left w:val="single" w:sz="4" w:space="0" w:color="auto"/>
              <w:bottom w:val="single" w:sz="4" w:space="0" w:color="auto"/>
              <w:right w:val="single" w:sz="4" w:space="0" w:color="auto"/>
            </w:tcBorders>
            <w:shd w:val="clear" w:color="auto" w:fill="auto"/>
            <w:noWrap/>
            <w:vAlign w:val="center"/>
            <w:hideMark/>
          </w:tcPr>
          <w:p w:rsidR="000D2FE1" w:rsidRPr="00312AA6" w:rsidRDefault="000D2FE1" w:rsidP="00F7753B">
            <w:pPr>
              <w:spacing w:before="20" w:after="20"/>
              <w:jc w:val="center"/>
              <w:rPr>
                <w:rFonts w:ascii="Century Gothic" w:hAnsi="Century Gothic"/>
                <w:b/>
                <w:bCs/>
                <w:color w:val="000000" w:themeColor="text1"/>
                <w:sz w:val="18"/>
                <w:szCs w:val="18"/>
              </w:rPr>
            </w:pPr>
            <w:r w:rsidRPr="00312AA6">
              <w:rPr>
                <w:rFonts w:ascii="Century Gothic" w:hAnsi="Century Gothic"/>
                <w:b/>
                <w:bCs/>
                <w:color w:val="000000" w:themeColor="text1"/>
                <w:sz w:val="18"/>
                <w:szCs w:val="18"/>
              </w:rPr>
              <w:t>PENGELUARAN PEMBIAYAAN DAERAH</w:t>
            </w:r>
          </w:p>
        </w:tc>
        <w:tc>
          <w:tcPr>
            <w:tcW w:w="905" w:type="pct"/>
            <w:tcBorders>
              <w:top w:val="nil"/>
              <w:left w:val="nil"/>
              <w:bottom w:val="single" w:sz="4" w:space="0" w:color="auto"/>
              <w:right w:val="single" w:sz="4" w:space="0" w:color="auto"/>
            </w:tcBorders>
            <w:shd w:val="clear" w:color="auto" w:fill="auto"/>
            <w:noWrap/>
            <w:vAlign w:val="center"/>
            <w:hideMark/>
          </w:tcPr>
          <w:p w:rsidR="000D2FE1" w:rsidRPr="00312AA6" w:rsidRDefault="000D2FE1" w:rsidP="00F7753B">
            <w:pPr>
              <w:spacing w:before="20" w:after="20"/>
              <w:jc w:val="center"/>
              <w:rPr>
                <w:rFonts w:ascii="Century Gothic" w:hAnsi="Century Gothic"/>
                <w:b/>
                <w:bCs/>
                <w:color w:val="000000" w:themeColor="text1"/>
                <w:sz w:val="18"/>
                <w:szCs w:val="18"/>
              </w:rPr>
            </w:pPr>
            <w:r w:rsidRPr="00312AA6">
              <w:rPr>
                <w:rFonts w:ascii="Century Gothic" w:hAnsi="Century Gothic"/>
                <w:b/>
                <w:bCs/>
                <w:color w:val="000000" w:themeColor="text1"/>
                <w:sz w:val="18"/>
                <w:szCs w:val="18"/>
              </w:rPr>
              <w:t>0</w:t>
            </w:r>
            <w:r w:rsidR="003C57C0" w:rsidRPr="00312AA6">
              <w:rPr>
                <w:rFonts w:ascii="Century Gothic" w:hAnsi="Century Gothic"/>
                <w:b/>
                <w:bCs/>
                <w:color w:val="000000" w:themeColor="text1"/>
                <w:sz w:val="18"/>
                <w:szCs w:val="18"/>
              </w:rPr>
              <w:t>,00</w:t>
            </w:r>
          </w:p>
        </w:tc>
        <w:tc>
          <w:tcPr>
            <w:tcW w:w="848" w:type="pct"/>
            <w:tcBorders>
              <w:top w:val="nil"/>
              <w:left w:val="nil"/>
              <w:bottom w:val="single" w:sz="4" w:space="0" w:color="auto"/>
              <w:right w:val="single" w:sz="4" w:space="0" w:color="auto"/>
            </w:tcBorders>
            <w:shd w:val="clear" w:color="auto" w:fill="auto"/>
            <w:noWrap/>
            <w:vAlign w:val="center"/>
            <w:hideMark/>
          </w:tcPr>
          <w:p w:rsidR="000D2FE1" w:rsidRPr="00312AA6" w:rsidRDefault="000D2FE1" w:rsidP="00F7753B">
            <w:pPr>
              <w:spacing w:before="20" w:after="20"/>
              <w:jc w:val="center"/>
              <w:rPr>
                <w:rFonts w:ascii="Century Gothic" w:hAnsi="Century Gothic"/>
                <w:b/>
                <w:bCs/>
                <w:color w:val="000000" w:themeColor="text1"/>
                <w:sz w:val="18"/>
                <w:szCs w:val="18"/>
              </w:rPr>
            </w:pPr>
            <w:r w:rsidRPr="00312AA6">
              <w:rPr>
                <w:rFonts w:ascii="Century Gothic" w:hAnsi="Century Gothic"/>
                <w:b/>
                <w:bCs/>
                <w:color w:val="000000" w:themeColor="text1"/>
                <w:sz w:val="18"/>
                <w:szCs w:val="18"/>
              </w:rPr>
              <w:t>12</w:t>
            </w:r>
            <w:r w:rsidR="00CF7683" w:rsidRPr="00312AA6">
              <w:rPr>
                <w:rFonts w:ascii="Century Gothic" w:hAnsi="Century Gothic"/>
                <w:b/>
                <w:bCs/>
                <w:color w:val="000000" w:themeColor="text1"/>
                <w:sz w:val="18"/>
                <w:szCs w:val="18"/>
              </w:rPr>
              <w:t>.</w:t>
            </w:r>
            <w:r w:rsidRPr="00312AA6">
              <w:rPr>
                <w:rFonts w:ascii="Century Gothic" w:hAnsi="Century Gothic"/>
                <w:b/>
                <w:bCs/>
                <w:color w:val="000000" w:themeColor="text1"/>
                <w:sz w:val="18"/>
                <w:szCs w:val="18"/>
              </w:rPr>
              <w:t>000</w:t>
            </w:r>
            <w:r w:rsidR="00CF7683" w:rsidRPr="00312AA6">
              <w:rPr>
                <w:rFonts w:ascii="Century Gothic" w:hAnsi="Century Gothic"/>
                <w:b/>
                <w:bCs/>
                <w:color w:val="000000" w:themeColor="text1"/>
                <w:sz w:val="18"/>
                <w:szCs w:val="18"/>
              </w:rPr>
              <w:t>.</w:t>
            </w:r>
            <w:r w:rsidRPr="00312AA6">
              <w:rPr>
                <w:rFonts w:ascii="Century Gothic" w:hAnsi="Century Gothic"/>
                <w:b/>
                <w:bCs/>
                <w:color w:val="000000" w:themeColor="text1"/>
                <w:sz w:val="18"/>
                <w:szCs w:val="18"/>
              </w:rPr>
              <w:t>000</w:t>
            </w:r>
            <w:r w:rsidR="00CF7683" w:rsidRPr="00312AA6">
              <w:rPr>
                <w:rFonts w:ascii="Century Gothic" w:hAnsi="Century Gothic"/>
                <w:b/>
                <w:bCs/>
                <w:color w:val="000000" w:themeColor="text1"/>
                <w:sz w:val="18"/>
                <w:szCs w:val="18"/>
              </w:rPr>
              <w:t>.</w:t>
            </w:r>
            <w:r w:rsidRPr="00312AA6">
              <w:rPr>
                <w:rFonts w:ascii="Century Gothic" w:hAnsi="Century Gothic"/>
                <w:b/>
                <w:bCs/>
                <w:color w:val="000000" w:themeColor="text1"/>
                <w:sz w:val="18"/>
                <w:szCs w:val="18"/>
              </w:rPr>
              <w:t>000</w:t>
            </w:r>
          </w:p>
        </w:tc>
        <w:tc>
          <w:tcPr>
            <w:tcW w:w="947" w:type="pct"/>
            <w:tcBorders>
              <w:top w:val="nil"/>
              <w:left w:val="nil"/>
              <w:bottom w:val="single" w:sz="4" w:space="0" w:color="auto"/>
              <w:right w:val="single" w:sz="4" w:space="0" w:color="auto"/>
            </w:tcBorders>
            <w:shd w:val="clear" w:color="auto" w:fill="auto"/>
            <w:noWrap/>
            <w:vAlign w:val="center"/>
          </w:tcPr>
          <w:p w:rsidR="000D2FE1" w:rsidRPr="00312AA6" w:rsidRDefault="00F0154A" w:rsidP="00F7753B">
            <w:pPr>
              <w:spacing w:before="20" w:after="20"/>
              <w:jc w:val="center"/>
              <w:rPr>
                <w:rFonts w:ascii="Century Gothic" w:hAnsi="Century Gothic"/>
                <w:b/>
                <w:bCs/>
                <w:color w:val="000000" w:themeColor="text1"/>
                <w:sz w:val="18"/>
                <w:szCs w:val="18"/>
              </w:rPr>
            </w:pPr>
            <w:r w:rsidRPr="00F0154A">
              <w:rPr>
                <w:rFonts w:ascii="Century Gothic" w:hAnsi="Century Gothic"/>
                <w:b/>
                <w:bCs/>
                <w:color w:val="000000" w:themeColor="text1"/>
                <w:sz w:val="18"/>
                <w:szCs w:val="18"/>
              </w:rPr>
              <w:t>12</w:t>
            </w:r>
            <w:r>
              <w:rPr>
                <w:rFonts w:ascii="Century Gothic" w:hAnsi="Century Gothic"/>
                <w:b/>
                <w:bCs/>
                <w:color w:val="000000" w:themeColor="text1"/>
                <w:sz w:val="18"/>
                <w:szCs w:val="18"/>
              </w:rPr>
              <w:t>.</w:t>
            </w:r>
            <w:r w:rsidRPr="00F0154A">
              <w:rPr>
                <w:rFonts w:ascii="Century Gothic" w:hAnsi="Century Gothic"/>
                <w:b/>
                <w:bCs/>
                <w:color w:val="000000" w:themeColor="text1"/>
                <w:sz w:val="18"/>
                <w:szCs w:val="18"/>
              </w:rPr>
              <w:t>907</w:t>
            </w:r>
            <w:r>
              <w:rPr>
                <w:rFonts w:ascii="Century Gothic" w:hAnsi="Century Gothic"/>
                <w:b/>
                <w:bCs/>
                <w:color w:val="000000" w:themeColor="text1"/>
                <w:sz w:val="18"/>
                <w:szCs w:val="18"/>
              </w:rPr>
              <w:t>.</w:t>
            </w:r>
            <w:r w:rsidRPr="00F0154A">
              <w:rPr>
                <w:rFonts w:ascii="Century Gothic" w:hAnsi="Century Gothic"/>
                <w:b/>
                <w:bCs/>
                <w:color w:val="000000" w:themeColor="text1"/>
                <w:sz w:val="18"/>
                <w:szCs w:val="18"/>
              </w:rPr>
              <w:t>239</w:t>
            </w:r>
            <w:r>
              <w:rPr>
                <w:rFonts w:ascii="Century Gothic" w:hAnsi="Century Gothic"/>
                <w:b/>
                <w:bCs/>
                <w:color w:val="000000" w:themeColor="text1"/>
                <w:sz w:val="18"/>
                <w:szCs w:val="18"/>
              </w:rPr>
              <w:t>.</w:t>
            </w:r>
            <w:r w:rsidRPr="00F0154A">
              <w:rPr>
                <w:rFonts w:ascii="Century Gothic" w:hAnsi="Century Gothic"/>
                <w:b/>
                <w:bCs/>
                <w:color w:val="000000" w:themeColor="text1"/>
                <w:sz w:val="18"/>
                <w:szCs w:val="18"/>
              </w:rPr>
              <w:t>118</w:t>
            </w:r>
          </w:p>
        </w:tc>
        <w:tc>
          <w:tcPr>
            <w:tcW w:w="967" w:type="pct"/>
            <w:tcBorders>
              <w:top w:val="nil"/>
              <w:left w:val="nil"/>
              <w:bottom w:val="single" w:sz="4" w:space="0" w:color="auto"/>
              <w:right w:val="single" w:sz="4" w:space="0" w:color="auto"/>
            </w:tcBorders>
            <w:shd w:val="clear" w:color="000000" w:fill="FFFFFF"/>
            <w:noWrap/>
            <w:vAlign w:val="center"/>
          </w:tcPr>
          <w:p w:rsidR="000D2FE1" w:rsidRPr="00312AA6" w:rsidRDefault="00F0154A" w:rsidP="00F7753B">
            <w:pPr>
              <w:spacing w:before="20" w:after="20"/>
              <w:jc w:val="center"/>
              <w:rPr>
                <w:rFonts w:ascii="Century Gothic" w:hAnsi="Century Gothic"/>
                <w:b/>
                <w:bCs/>
                <w:color w:val="000000" w:themeColor="text1"/>
                <w:sz w:val="18"/>
                <w:szCs w:val="18"/>
              </w:rPr>
            </w:pPr>
            <w:r w:rsidRPr="00F0154A">
              <w:rPr>
                <w:rFonts w:ascii="Century Gothic" w:hAnsi="Century Gothic"/>
                <w:b/>
                <w:bCs/>
                <w:color w:val="000000" w:themeColor="text1"/>
                <w:sz w:val="18"/>
                <w:szCs w:val="18"/>
              </w:rPr>
              <w:t>907</w:t>
            </w:r>
            <w:r>
              <w:rPr>
                <w:rFonts w:ascii="Century Gothic" w:hAnsi="Century Gothic"/>
                <w:b/>
                <w:bCs/>
                <w:color w:val="000000" w:themeColor="text1"/>
                <w:sz w:val="18"/>
                <w:szCs w:val="18"/>
              </w:rPr>
              <w:t>.</w:t>
            </w:r>
            <w:r w:rsidRPr="00F0154A">
              <w:rPr>
                <w:rFonts w:ascii="Century Gothic" w:hAnsi="Century Gothic"/>
                <w:b/>
                <w:bCs/>
                <w:color w:val="000000" w:themeColor="text1"/>
                <w:sz w:val="18"/>
                <w:szCs w:val="18"/>
              </w:rPr>
              <w:t>239</w:t>
            </w:r>
            <w:r>
              <w:rPr>
                <w:rFonts w:ascii="Century Gothic" w:hAnsi="Century Gothic"/>
                <w:b/>
                <w:bCs/>
                <w:color w:val="000000" w:themeColor="text1"/>
                <w:sz w:val="18"/>
                <w:szCs w:val="18"/>
              </w:rPr>
              <w:t>.</w:t>
            </w:r>
            <w:r w:rsidRPr="00F0154A">
              <w:rPr>
                <w:rFonts w:ascii="Century Gothic" w:hAnsi="Century Gothic"/>
                <w:b/>
                <w:bCs/>
                <w:color w:val="000000" w:themeColor="text1"/>
                <w:sz w:val="18"/>
                <w:szCs w:val="18"/>
              </w:rPr>
              <w:t>118</w:t>
            </w:r>
          </w:p>
        </w:tc>
        <w:tc>
          <w:tcPr>
            <w:tcW w:w="413" w:type="pct"/>
            <w:tcBorders>
              <w:top w:val="nil"/>
              <w:left w:val="nil"/>
              <w:bottom w:val="single" w:sz="4" w:space="0" w:color="auto"/>
              <w:right w:val="single" w:sz="4" w:space="0" w:color="auto"/>
            </w:tcBorders>
            <w:shd w:val="clear" w:color="auto" w:fill="auto"/>
            <w:noWrap/>
            <w:vAlign w:val="center"/>
          </w:tcPr>
          <w:p w:rsidR="000D2FE1" w:rsidRPr="00312AA6" w:rsidRDefault="00433304" w:rsidP="00F0154A">
            <w:pPr>
              <w:spacing w:before="20" w:after="20"/>
              <w:jc w:val="center"/>
              <w:rPr>
                <w:rFonts w:ascii="Century Gothic" w:hAnsi="Century Gothic"/>
                <w:b/>
                <w:color w:val="000000" w:themeColor="text1"/>
                <w:sz w:val="18"/>
                <w:szCs w:val="18"/>
              </w:rPr>
            </w:pPr>
            <w:r w:rsidRPr="00312AA6">
              <w:rPr>
                <w:rFonts w:ascii="Century Gothic" w:hAnsi="Century Gothic"/>
                <w:b/>
                <w:color w:val="000000" w:themeColor="text1"/>
                <w:sz w:val="18"/>
                <w:szCs w:val="18"/>
              </w:rPr>
              <w:t>7</w:t>
            </w:r>
            <w:r w:rsidR="00F0154A">
              <w:rPr>
                <w:rFonts w:ascii="Century Gothic" w:hAnsi="Century Gothic"/>
                <w:b/>
                <w:color w:val="000000" w:themeColor="text1"/>
                <w:sz w:val="18"/>
                <w:szCs w:val="18"/>
              </w:rPr>
              <w:t>,56</w:t>
            </w:r>
          </w:p>
        </w:tc>
      </w:tr>
      <w:tr w:rsidR="00F7753B" w:rsidRPr="00312AA6" w:rsidTr="0027491C">
        <w:trPr>
          <w:trHeight w:val="593"/>
        </w:trPr>
        <w:tc>
          <w:tcPr>
            <w:tcW w:w="920" w:type="pct"/>
            <w:tcBorders>
              <w:top w:val="nil"/>
              <w:left w:val="single" w:sz="4" w:space="0" w:color="auto"/>
              <w:bottom w:val="single" w:sz="4" w:space="0" w:color="auto"/>
              <w:right w:val="single" w:sz="4" w:space="0" w:color="auto"/>
            </w:tcBorders>
            <w:shd w:val="clear" w:color="auto" w:fill="auto"/>
            <w:noWrap/>
            <w:vAlign w:val="center"/>
            <w:hideMark/>
          </w:tcPr>
          <w:p w:rsidR="000D2FE1" w:rsidRPr="00312AA6" w:rsidRDefault="000D2FE1" w:rsidP="00F7753B">
            <w:pPr>
              <w:spacing w:before="20" w:after="20"/>
              <w:ind w:left="157"/>
              <w:jc w:val="center"/>
              <w:rPr>
                <w:rFonts w:ascii="Century Gothic" w:hAnsi="Century Gothic"/>
                <w:color w:val="000000" w:themeColor="text1"/>
                <w:sz w:val="18"/>
                <w:szCs w:val="18"/>
              </w:rPr>
            </w:pPr>
            <w:r w:rsidRPr="00312AA6">
              <w:rPr>
                <w:rFonts w:ascii="Century Gothic" w:hAnsi="Century Gothic"/>
                <w:color w:val="000000" w:themeColor="text1"/>
                <w:sz w:val="18"/>
                <w:szCs w:val="18"/>
              </w:rPr>
              <w:t>Penyertaan Modal (Investasi) Pemerintah Daerah</w:t>
            </w:r>
          </w:p>
        </w:tc>
        <w:tc>
          <w:tcPr>
            <w:tcW w:w="905" w:type="pct"/>
            <w:tcBorders>
              <w:top w:val="nil"/>
              <w:left w:val="nil"/>
              <w:bottom w:val="single" w:sz="4" w:space="0" w:color="auto"/>
              <w:right w:val="single" w:sz="4" w:space="0" w:color="auto"/>
            </w:tcBorders>
            <w:shd w:val="clear" w:color="auto" w:fill="auto"/>
            <w:noWrap/>
            <w:vAlign w:val="center"/>
            <w:hideMark/>
          </w:tcPr>
          <w:p w:rsidR="000D2FE1" w:rsidRPr="00312AA6" w:rsidRDefault="000D2FE1" w:rsidP="00F7753B">
            <w:pPr>
              <w:spacing w:before="20" w:after="20"/>
              <w:jc w:val="center"/>
              <w:rPr>
                <w:rFonts w:ascii="Century Gothic" w:hAnsi="Century Gothic"/>
                <w:color w:val="000000" w:themeColor="text1"/>
                <w:sz w:val="18"/>
                <w:szCs w:val="18"/>
              </w:rPr>
            </w:pPr>
            <w:r w:rsidRPr="00312AA6">
              <w:rPr>
                <w:rFonts w:ascii="Century Gothic" w:hAnsi="Century Gothic"/>
                <w:color w:val="000000" w:themeColor="text1"/>
                <w:sz w:val="18"/>
                <w:szCs w:val="18"/>
              </w:rPr>
              <w:t>0</w:t>
            </w:r>
            <w:r w:rsidR="003C57C0" w:rsidRPr="00312AA6">
              <w:rPr>
                <w:rFonts w:ascii="Century Gothic" w:hAnsi="Century Gothic"/>
                <w:color w:val="000000" w:themeColor="text1"/>
                <w:sz w:val="18"/>
                <w:szCs w:val="18"/>
              </w:rPr>
              <w:t>,00</w:t>
            </w:r>
          </w:p>
        </w:tc>
        <w:tc>
          <w:tcPr>
            <w:tcW w:w="848" w:type="pct"/>
            <w:tcBorders>
              <w:top w:val="nil"/>
              <w:left w:val="nil"/>
              <w:bottom w:val="single" w:sz="4" w:space="0" w:color="auto"/>
              <w:right w:val="single" w:sz="4" w:space="0" w:color="auto"/>
            </w:tcBorders>
            <w:shd w:val="clear" w:color="auto" w:fill="auto"/>
            <w:noWrap/>
            <w:vAlign w:val="center"/>
            <w:hideMark/>
          </w:tcPr>
          <w:p w:rsidR="000D2FE1" w:rsidRPr="00312AA6" w:rsidRDefault="000D2FE1" w:rsidP="00F7753B">
            <w:pPr>
              <w:spacing w:before="20" w:after="20"/>
              <w:jc w:val="center"/>
              <w:rPr>
                <w:rFonts w:ascii="Century Gothic" w:hAnsi="Century Gothic"/>
                <w:color w:val="000000" w:themeColor="text1"/>
                <w:sz w:val="18"/>
                <w:szCs w:val="18"/>
              </w:rPr>
            </w:pPr>
            <w:r w:rsidRPr="00312AA6">
              <w:rPr>
                <w:rFonts w:ascii="Century Gothic" w:hAnsi="Century Gothic"/>
                <w:color w:val="000000" w:themeColor="text1"/>
                <w:sz w:val="18"/>
                <w:szCs w:val="18"/>
              </w:rPr>
              <w:t>12</w:t>
            </w:r>
            <w:r w:rsidR="00CF7683" w:rsidRPr="00312AA6">
              <w:rPr>
                <w:rFonts w:ascii="Century Gothic" w:hAnsi="Century Gothic"/>
                <w:color w:val="000000" w:themeColor="text1"/>
                <w:sz w:val="18"/>
                <w:szCs w:val="18"/>
              </w:rPr>
              <w:t>.</w:t>
            </w:r>
            <w:r w:rsidRPr="00312AA6">
              <w:rPr>
                <w:rFonts w:ascii="Century Gothic" w:hAnsi="Century Gothic"/>
                <w:color w:val="000000" w:themeColor="text1"/>
                <w:sz w:val="18"/>
                <w:szCs w:val="18"/>
              </w:rPr>
              <w:t>000</w:t>
            </w:r>
            <w:r w:rsidR="00CF7683" w:rsidRPr="00312AA6">
              <w:rPr>
                <w:rFonts w:ascii="Century Gothic" w:hAnsi="Century Gothic"/>
                <w:color w:val="000000" w:themeColor="text1"/>
                <w:sz w:val="18"/>
                <w:szCs w:val="18"/>
              </w:rPr>
              <w:t>.</w:t>
            </w:r>
            <w:r w:rsidRPr="00312AA6">
              <w:rPr>
                <w:rFonts w:ascii="Century Gothic" w:hAnsi="Century Gothic"/>
                <w:color w:val="000000" w:themeColor="text1"/>
                <w:sz w:val="18"/>
                <w:szCs w:val="18"/>
              </w:rPr>
              <w:t>000</w:t>
            </w:r>
            <w:r w:rsidR="00CF7683" w:rsidRPr="00312AA6">
              <w:rPr>
                <w:rFonts w:ascii="Century Gothic" w:hAnsi="Century Gothic"/>
                <w:color w:val="000000" w:themeColor="text1"/>
                <w:sz w:val="18"/>
                <w:szCs w:val="18"/>
              </w:rPr>
              <w:t>.</w:t>
            </w:r>
            <w:r w:rsidRPr="00312AA6">
              <w:rPr>
                <w:rFonts w:ascii="Century Gothic" w:hAnsi="Century Gothic"/>
                <w:color w:val="000000" w:themeColor="text1"/>
                <w:sz w:val="18"/>
                <w:szCs w:val="18"/>
              </w:rPr>
              <w:t>000</w:t>
            </w:r>
          </w:p>
        </w:tc>
        <w:tc>
          <w:tcPr>
            <w:tcW w:w="947" w:type="pct"/>
            <w:tcBorders>
              <w:top w:val="nil"/>
              <w:left w:val="nil"/>
              <w:bottom w:val="single" w:sz="4" w:space="0" w:color="auto"/>
              <w:right w:val="single" w:sz="4" w:space="0" w:color="auto"/>
            </w:tcBorders>
            <w:shd w:val="clear" w:color="auto" w:fill="auto"/>
            <w:noWrap/>
            <w:vAlign w:val="center"/>
          </w:tcPr>
          <w:p w:rsidR="000D2FE1" w:rsidRPr="00312AA6" w:rsidRDefault="00433304" w:rsidP="00F7753B">
            <w:pPr>
              <w:spacing w:before="20" w:after="20"/>
              <w:jc w:val="center"/>
              <w:rPr>
                <w:rFonts w:ascii="Century Gothic" w:hAnsi="Century Gothic"/>
                <w:color w:val="000000" w:themeColor="text1"/>
                <w:sz w:val="18"/>
                <w:szCs w:val="18"/>
              </w:rPr>
            </w:pPr>
            <w:r w:rsidRPr="00312AA6">
              <w:rPr>
                <w:rFonts w:ascii="Century Gothic" w:hAnsi="Century Gothic"/>
                <w:color w:val="000000" w:themeColor="text1"/>
                <w:sz w:val="18"/>
                <w:szCs w:val="18"/>
              </w:rPr>
              <w:t>3</w:t>
            </w:r>
            <w:r w:rsidR="00CF7683" w:rsidRPr="00312AA6">
              <w:rPr>
                <w:rFonts w:ascii="Century Gothic" w:hAnsi="Century Gothic"/>
                <w:color w:val="000000" w:themeColor="text1"/>
                <w:sz w:val="18"/>
                <w:szCs w:val="18"/>
              </w:rPr>
              <w:t>.</w:t>
            </w:r>
            <w:r w:rsidR="00F0154A">
              <w:rPr>
                <w:rFonts w:ascii="Century Gothic" w:hAnsi="Century Gothic"/>
                <w:color w:val="000000" w:themeColor="text1"/>
                <w:sz w:val="18"/>
                <w:szCs w:val="18"/>
              </w:rPr>
              <w:t>0</w:t>
            </w:r>
            <w:r w:rsidRPr="00312AA6">
              <w:rPr>
                <w:rFonts w:ascii="Century Gothic" w:hAnsi="Century Gothic"/>
                <w:color w:val="000000" w:themeColor="text1"/>
                <w:sz w:val="18"/>
                <w:szCs w:val="18"/>
              </w:rPr>
              <w:t>00</w:t>
            </w:r>
            <w:r w:rsidR="00CF7683" w:rsidRPr="00312AA6">
              <w:rPr>
                <w:rFonts w:ascii="Century Gothic" w:hAnsi="Century Gothic"/>
                <w:color w:val="000000" w:themeColor="text1"/>
                <w:sz w:val="18"/>
                <w:szCs w:val="18"/>
              </w:rPr>
              <w:t>.</w:t>
            </w:r>
            <w:r w:rsidRPr="00312AA6">
              <w:rPr>
                <w:rFonts w:ascii="Century Gothic" w:hAnsi="Century Gothic"/>
                <w:color w:val="000000" w:themeColor="text1"/>
                <w:sz w:val="18"/>
                <w:szCs w:val="18"/>
              </w:rPr>
              <w:t>000</w:t>
            </w:r>
            <w:r w:rsidR="00CF7683" w:rsidRPr="00312AA6">
              <w:rPr>
                <w:rFonts w:ascii="Century Gothic" w:hAnsi="Century Gothic"/>
                <w:color w:val="000000" w:themeColor="text1"/>
                <w:sz w:val="18"/>
                <w:szCs w:val="18"/>
              </w:rPr>
              <w:t>.</w:t>
            </w:r>
            <w:r w:rsidRPr="00312AA6">
              <w:rPr>
                <w:rFonts w:ascii="Century Gothic" w:hAnsi="Century Gothic"/>
                <w:color w:val="000000" w:themeColor="text1"/>
                <w:sz w:val="18"/>
                <w:szCs w:val="18"/>
              </w:rPr>
              <w:t>000</w:t>
            </w:r>
          </w:p>
        </w:tc>
        <w:tc>
          <w:tcPr>
            <w:tcW w:w="967" w:type="pct"/>
            <w:tcBorders>
              <w:top w:val="nil"/>
              <w:left w:val="nil"/>
              <w:bottom w:val="single" w:sz="4" w:space="0" w:color="auto"/>
              <w:right w:val="single" w:sz="4" w:space="0" w:color="auto"/>
            </w:tcBorders>
            <w:shd w:val="clear" w:color="000000" w:fill="FFFFFF"/>
            <w:noWrap/>
            <w:vAlign w:val="center"/>
          </w:tcPr>
          <w:p w:rsidR="000D2FE1" w:rsidRPr="00312AA6" w:rsidRDefault="00F0154A" w:rsidP="00F7753B">
            <w:pPr>
              <w:spacing w:before="20" w:after="20"/>
              <w:jc w:val="center"/>
              <w:rPr>
                <w:rFonts w:ascii="Century Gothic" w:hAnsi="Century Gothic"/>
                <w:color w:val="000000" w:themeColor="text1"/>
                <w:sz w:val="18"/>
                <w:szCs w:val="18"/>
              </w:rPr>
            </w:pPr>
            <w:r>
              <w:rPr>
                <w:rFonts w:ascii="Century Gothic" w:hAnsi="Century Gothic"/>
                <w:color w:val="000000" w:themeColor="text1"/>
                <w:sz w:val="18"/>
                <w:szCs w:val="18"/>
              </w:rPr>
              <w:t>(9</w:t>
            </w:r>
            <w:r w:rsidR="00CF7683" w:rsidRPr="00312AA6">
              <w:rPr>
                <w:rFonts w:ascii="Century Gothic" w:hAnsi="Century Gothic"/>
                <w:color w:val="000000" w:themeColor="text1"/>
                <w:sz w:val="18"/>
                <w:szCs w:val="18"/>
              </w:rPr>
              <w:t>.</w:t>
            </w:r>
            <w:r>
              <w:rPr>
                <w:rFonts w:ascii="Century Gothic" w:hAnsi="Century Gothic"/>
                <w:color w:val="000000" w:themeColor="text1"/>
                <w:sz w:val="18"/>
                <w:szCs w:val="18"/>
              </w:rPr>
              <w:t>0</w:t>
            </w:r>
            <w:r w:rsidR="00433304" w:rsidRPr="00312AA6">
              <w:rPr>
                <w:rFonts w:ascii="Century Gothic" w:hAnsi="Century Gothic"/>
                <w:color w:val="000000" w:themeColor="text1"/>
                <w:sz w:val="18"/>
                <w:szCs w:val="18"/>
              </w:rPr>
              <w:t>00</w:t>
            </w:r>
            <w:r w:rsidR="00CF7683" w:rsidRPr="00312AA6">
              <w:rPr>
                <w:rFonts w:ascii="Century Gothic" w:hAnsi="Century Gothic"/>
                <w:color w:val="000000" w:themeColor="text1"/>
                <w:sz w:val="18"/>
                <w:szCs w:val="18"/>
              </w:rPr>
              <w:t>.</w:t>
            </w:r>
            <w:r w:rsidR="00433304" w:rsidRPr="00312AA6">
              <w:rPr>
                <w:rFonts w:ascii="Century Gothic" w:hAnsi="Century Gothic"/>
                <w:color w:val="000000" w:themeColor="text1"/>
                <w:sz w:val="18"/>
                <w:szCs w:val="18"/>
              </w:rPr>
              <w:t>000</w:t>
            </w:r>
            <w:r w:rsidR="00CF7683" w:rsidRPr="00312AA6">
              <w:rPr>
                <w:rFonts w:ascii="Century Gothic" w:hAnsi="Century Gothic"/>
                <w:color w:val="000000" w:themeColor="text1"/>
                <w:sz w:val="18"/>
                <w:szCs w:val="18"/>
              </w:rPr>
              <w:t>.</w:t>
            </w:r>
            <w:r w:rsidR="00433304" w:rsidRPr="00312AA6">
              <w:rPr>
                <w:rFonts w:ascii="Century Gothic" w:hAnsi="Century Gothic"/>
                <w:color w:val="000000" w:themeColor="text1"/>
                <w:sz w:val="18"/>
                <w:szCs w:val="18"/>
              </w:rPr>
              <w:t>000)</w:t>
            </w:r>
          </w:p>
        </w:tc>
        <w:tc>
          <w:tcPr>
            <w:tcW w:w="413" w:type="pct"/>
            <w:tcBorders>
              <w:top w:val="nil"/>
              <w:left w:val="nil"/>
              <w:bottom w:val="single" w:sz="4" w:space="0" w:color="auto"/>
              <w:right w:val="single" w:sz="4" w:space="0" w:color="auto"/>
            </w:tcBorders>
            <w:shd w:val="clear" w:color="auto" w:fill="auto"/>
            <w:noWrap/>
            <w:vAlign w:val="center"/>
          </w:tcPr>
          <w:p w:rsidR="000D2FE1" w:rsidRPr="00312AA6" w:rsidRDefault="00F0154A" w:rsidP="00F7753B">
            <w:pPr>
              <w:spacing w:before="20" w:after="20"/>
              <w:jc w:val="center"/>
              <w:rPr>
                <w:rFonts w:ascii="Century Gothic" w:hAnsi="Century Gothic"/>
                <w:color w:val="000000" w:themeColor="text1"/>
                <w:sz w:val="18"/>
                <w:szCs w:val="18"/>
              </w:rPr>
            </w:pPr>
            <w:r>
              <w:rPr>
                <w:rFonts w:ascii="Century Gothic" w:hAnsi="Century Gothic"/>
                <w:color w:val="000000" w:themeColor="text1"/>
                <w:sz w:val="18"/>
                <w:szCs w:val="18"/>
              </w:rPr>
              <w:t>(75,00</w:t>
            </w:r>
            <w:r w:rsidR="00433304" w:rsidRPr="00312AA6">
              <w:rPr>
                <w:rFonts w:ascii="Century Gothic" w:hAnsi="Century Gothic"/>
                <w:color w:val="000000" w:themeColor="text1"/>
                <w:sz w:val="18"/>
                <w:szCs w:val="18"/>
              </w:rPr>
              <w:t>)</w:t>
            </w:r>
          </w:p>
        </w:tc>
      </w:tr>
      <w:tr w:rsidR="00F7753B" w:rsidRPr="00312AA6" w:rsidTr="0027491C">
        <w:trPr>
          <w:trHeight w:val="422"/>
        </w:trPr>
        <w:tc>
          <w:tcPr>
            <w:tcW w:w="920" w:type="pct"/>
            <w:tcBorders>
              <w:top w:val="nil"/>
              <w:left w:val="single" w:sz="4" w:space="0" w:color="auto"/>
              <w:bottom w:val="single" w:sz="4" w:space="0" w:color="auto"/>
              <w:right w:val="single" w:sz="4" w:space="0" w:color="auto"/>
            </w:tcBorders>
            <w:shd w:val="clear" w:color="auto" w:fill="auto"/>
            <w:noWrap/>
            <w:vAlign w:val="center"/>
            <w:hideMark/>
          </w:tcPr>
          <w:p w:rsidR="000D2FE1" w:rsidRPr="00312AA6" w:rsidRDefault="000D2FE1" w:rsidP="00F7753B">
            <w:pPr>
              <w:spacing w:before="20" w:after="20"/>
              <w:ind w:left="157"/>
              <w:jc w:val="center"/>
              <w:rPr>
                <w:rFonts w:ascii="Century Gothic" w:hAnsi="Century Gothic"/>
                <w:color w:val="000000" w:themeColor="text1"/>
                <w:sz w:val="18"/>
                <w:szCs w:val="18"/>
              </w:rPr>
            </w:pPr>
            <w:r w:rsidRPr="00312AA6">
              <w:rPr>
                <w:rFonts w:ascii="Century Gothic" w:hAnsi="Century Gothic"/>
                <w:color w:val="000000" w:themeColor="text1"/>
                <w:sz w:val="18"/>
                <w:szCs w:val="18"/>
              </w:rPr>
              <w:t>Pembayaran Pokok Utang</w:t>
            </w:r>
          </w:p>
        </w:tc>
        <w:tc>
          <w:tcPr>
            <w:tcW w:w="905" w:type="pct"/>
            <w:tcBorders>
              <w:top w:val="nil"/>
              <w:left w:val="nil"/>
              <w:bottom w:val="single" w:sz="4" w:space="0" w:color="auto"/>
              <w:right w:val="single" w:sz="4" w:space="0" w:color="auto"/>
            </w:tcBorders>
            <w:shd w:val="clear" w:color="auto" w:fill="auto"/>
            <w:noWrap/>
            <w:vAlign w:val="center"/>
            <w:hideMark/>
          </w:tcPr>
          <w:p w:rsidR="000D2FE1" w:rsidRPr="00312AA6" w:rsidRDefault="000D2FE1" w:rsidP="00F7753B">
            <w:pPr>
              <w:spacing w:before="20" w:after="20"/>
              <w:jc w:val="center"/>
              <w:rPr>
                <w:rFonts w:ascii="Century Gothic" w:hAnsi="Century Gothic"/>
                <w:color w:val="000000" w:themeColor="text1"/>
                <w:sz w:val="18"/>
                <w:szCs w:val="18"/>
              </w:rPr>
            </w:pPr>
            <w:r w:rsidRPr="00312AA6">
              <w:rPr>
                <w:rFonts w:ascii="Century Gothic" w:hAnsi="Century Gothic"/>
                <w:color w:val="000000" w:themeColor="text1"/>
                <w:sz w:val="18"/>
                <w:szCs w:val="18"/>
              </w:rPr>
              <w:t>0</w:t>
            </w:r>
            <w:r w:rsidR="003C57C0" w:rsidRPr="00312AA6">
              <w:rPr>
                <w:rFonts w:ascii="Century Gothic" w:hAnsi="Century Gothic"/>
                <w:color w:val="000000" w:themeColor="text1"/>
                <w:sz w:val="18"/>
                <w:szCs w:val="18"/>
              </w:rPr>
              <w:t>,00</w:t>
            </w:r>
          </w:p>
        </w:tc>
        <w:tc>
          <w:tcPr>
            <w:tcW w:w="848" w:type="pct"/>
            <w:tcBorders>
              <w:top w:val="nil"/>
              <w:left w:val="nil"/>
              <w:bottom w:val="single" w:sz="4" w:space="0" w:color="auto"/>
              <w:right w:val="single" w:sz="4" w:space="0" w:color="auto"/>
            </w:tcBorders>
            <w:shd w:val="clear" w:color="auto" w:fill="auto"/>
            <w:noWrap/>
            <w:vAlign w:val="center"/>
            <w:hideMark/>
          </w:tcPr>
          <w:p w:rsidR="000D2FE1" w:rsidRPr="00312AA6" w:rsidRDefault="000D2FE1" w:rsidP="00F7753B">
            <w:pPr>
              <w:spacing w:before="20" w:after="20"/>
              <w:jc w:val="center"/>
              <w:rPr>
                <w:rFonts w:ascii="Century Gothic" w:hAnsi="Century Gothic"/>
                <w:color w:val="000000" w:themeColor="text1"/>
                <w:sz w:val="18"/>
                <w:szCs w:val="18"/>
              </w:rPr>
            </w:pPr>
            <w:r w:rsidRPr="00312AA6">
              <w:rPr>
                <w:rFonts w:ascii="Century Gothic" w:hAnsi="Century Gothic"/>
                <w:color w:val="000000" w:themeColor="text1"/>
                <w:sz w:val="18"/>
                <w:szCs w:val="18"/>
              </w:rPr>
              <w:t>0</w:t>
            </w:r>
            <w:r w:rsidR="003C57C0" w:rsidRPr="00312AA6">
              <w:rPr>
                <w:rFonts w:ascii="Century Gothic" w:hAnsi="Century Gothic"/>
                <w:color w:val="000000" w:themeColor="text1"/>
                <w:sz w:val="18"/>
                <w:szCs w:val="18"/>
              </w:rPr>
              <w:t>,00</w:t>
            </w:r>
          </w:p>
        </w:tc>
        <w:tc>
          <w:tcPr>
            <w:tcW w:w="947" w:type="pct"/>
            <w:tcBorders>
              <w:top w:val="nil"/>
              <w:left w:val="nil"/>
              <w:bottom w:val="single" w:sz="4" w:space="0" w:color="auto"/>
              <w:right w:val="single" w:sz="4" w:space="0" w:color="auto"/>
            </w:tcBorders>
            <w:shd w:val="clear" w:color="auto" w:fill="auto"/>
            <w:noWrap/>
            <w:vAlign w:val="center"/>
          </w:tcPr>
          <w:p w:rsidR="000D2FE1" w:rsidRPr="00312AA6" w:rsidRDefault="00433304" w:rsidP="00F7753B">
            <w:pPr>
              <w:spacing w:before="20" w:after="20"/>
              <w:jc w:val="center"/>
              <w:rPr>
                <w:rFonts w:ascii="Century Gothic" w:hAnsi="Century Gothic"/>
                <w:color w:val="000000" w:themeColor="text1"/>
                <w:sz w:val="18"/>
                <w:szCs w:val="18"/>
              </w:rPr>
            </w:pPr>
            <w:r w:rsidRPr="00312AA6">
              <w:rPr>
                <w:rFonts w:ascii="Century Gothic" w:hAnsi="Century Gothic"/>
                <w:color w:val="000000" w:themeColor="text1"/>
                <w:sz w:val="18"/>
                <w:szCs w:val="18"/>
              </w:rPr>
              <w:t>9,907,239,118</w:t>
            </w:r>
          </w:p>
        </w:tc>
        <w:tc>
          <w:tcPr>
            <w:tcW w:w="967" w:type="pct"/>
            <w:tcBorders>
              <w:top w:val="nil"/>
              <w:left w:val="nil"/>
              <w:bottom w:val="single" w:sz="4" w:space="0" w:color="auto"/>
              <w:right w:val="single" w:sz="4" w:space="0" w:color="auto"/>
            </w:tcBorders>
            <w:shd w:val="clear" w:color="000000" w:fill="FFFFFF"/>
            <w:noWrap/>
            <w:vAlign w:val="center"/>
          </w:tcPr>
          <w:p w:rsidR="000D2FE1" w:rsidRPr="00312AA6" w:rsidRDefault="00433304" w:rsidP="00F7753B">
            <w:pPr>
              <w:spacing w:before="20" w:after="20"/>
              <w:jc w:val="center"/>
              <w:rPr>
                <w:rFonts w:ascii="Century Gothic" w:hAnsi="Century Gothic"/>
                <w:color w:val="000000" w:themeColor="text1"/>
                <w:sz w:val="18"/>
                <w:szCs w:val="18"/>
              </w:rPr>
            </w:pPr>
            <w:r w:rsidRPr="00312AA6">
              <w:rPr>
                <w:rFonts w:ascii="Century Gothic" w:hAnsi="Century Gothic"/>
                <w:color w:val="000000" w:themeColor="text1"/>
                <w:sz w:val="18"/>
                <w:szCs w:val="18"/>
              </w:rPr>
              <w:t>9,907,239,118</w:t>
            </w:r>
          </w:p>
        </w:tc>
        <w:tc>
          <w:tcPr>
            <w:tcW w:w="413" w:type="pct"/>
            <w:tcBorders>
              <w:top w:val="nil"/>
              <w:left w:val="nil"/>
              <w:bottom w:val="single" w:sz="4" w:space="0" w:color="auto"/>
              <w:right w:val="single" w:sz="4" w:space="0" w:color="auto"/>
            </w:tcBorders>
            <w:shd w:val="clear" w:color="auto" w:fill="auto"/>
            <w:noWrap/>
            <w:vAlign w:val="center"/>
          </w:tcPr>
          <w:p w:rsidR="000D2FE1" w:rsidRPr="00312AA6" w:rsidRDefault="00433304" w:rsidP="00F7753B">
            <w:pPr>
              <w:spacing w:before="20" w:after="20"/>
              <w:jc w:val="center"/>
              <w:rPr>
                <w:rFonts w:ascii="Century Gothic" w:hAnsi="Century Gothic"/>
                <w:color w:val="000000" w:themeColor="text1"/>
                <w:sz w:val="18"/>
                <w:szCs w:val="18"/>
              </w:rPr>
            </w:pPr>
            <w:r w:rsidRPr="00312AA6">
              <w:rPr>
                <w:rFonts w:ascii="Century Gothic" w:hAnsi="Century Gothic"/>
                <w:color w:val="000000" w:themeColor="text1"/>
                <w:sz w:val="18"/>
                <w:szCs w:val="18"/>
              </w:rPr>
              <w:t>0,00</w:t>
            </w:r>
          </w:p>
        </w:tc>
      </w:tr>
      <w:tr w:rsidR="00F7753B" w:rsidRPr="00312AA6" w:rsidTr="0027491C">
        <w:trPr>
          <w:trHeight w:val="260"/>
        </w:trPr>
        <w:tc>
          <w:tcPr>
            <w:tcW w:w="920" w:type="pct"/>
            <w:tcBorders>
              <w:top w:val="nil"/>
              <w:left w:val="single" w:sz="4" w:space="0" w:color="auto"/>
              <w:bottom w:val="single" w:sz="4" w:space="0" w:color="auto"/>
              <w:right w:val="single" w:sz="4" w:space="0" w:color="auto"/>
            </w:tcBorders>
            <w:shd w:val="clear" w:color="auto" w:fill="auto"/>
            <w:noWrap/>
            <w:vAlign w:val="center"/>
            <w:hideMark/>
          </w:tcPr>
          <w:p w:rsidR="000D2FE1" w:rsidRPr="00312AA6" w:rsidRDefault="000D2FE1" w:rsidP="00F7753B">
            <w:pPr>
              <w:spacing w:before="20" w:after="20"/>
              <w:ind w:left="157"/>
              <w:jc w:val="center"/>
              <w:rPr>
                <w:rFonts w:ascii="Century Gothic" w:hAnsi="Century Gothic"/>
                <w:color w:val="000000" w:themeColor="text1"/>
                <w:sz w:val="18"/>
                <w:szCs w:val="18"/>
              </w:rPr>
            </w:pPr>
            <w:r w:rsidRPr="00312AA6">
              <w:rPr>
                <w:rFonts w:ascii="Century Gothic" w:hAnsi="Century Gothic"/>
                <w:color w:val="000000" w:themeColor="text1"/>
                <w:sz w:val="18"/>
                <w:szCs w:val="18"/>
              </w:rPr>
              <w:t>Pembayaran Utang Pemerintah</w:t>
            </w:r>
          </w:p>
        </w:tc>
        <w:tc>
          <w:tcPr>
            <w:tcW w:w="905" w:type="pct"/>
            <w:tcBorders>
              <w:top w:val="nil"/>
              <w:left w:val="nil"/>
              <w:bottom w:val="single" w:sz="4" w:space="0" w:color="auto"/>
              <w:right w:val="single" w:sz="4" w:space="0" w:color="auto"/>
            </w:tcBorders>
            <w:shd w:val="clear" w:color="auto" w:fill="auto"/>
            <w:noWrap/>
            <w:vAlign w:val="center"/>
            <w:hideMark/>
          </w:tcPr>
          <w:p w:rsidR="000D2FE1" w:rsidRPr="00312AA6" w:rsidRDefault="000D2FE1" w:rsidP="00F7753B">
            <w:pPr>
              <w:spacing w:before="20" w:after="20"/>
              <w:jc w:val="center"/>
              <w:rPr>
                <w:rFonts w:ascii="Century Gothic" w:hAnsi="Century Gothic"/>
                <w:color w:val="000000" w:themeColor="text1"/>
                <w:sz w:val="18"/>
                <w:szCs w:val="18"/>
              </w:rPr>
            </w:pPr>
            <w:r w:rsidRPr="00312AA6">
              <w:rPr>
                <w:rFonts w:ascii="Century Gothic" w:hAnsi="Century Gothic"/>
                <w:color w:val="000000" w:themeColor="text1"/>
                <w:sz w:val="18"/>
                <w:szCs w:val="18"/>
              </w:rPr>
              <w:t>0</w:t>
            </w:r>
            <w:r w:rsidR="003C57C0" w:rsidRPr="00312AA6">
              <w:rPr>
                <w:rFonts w:ascii="Century Gothic" w:hAnsi="Century Gothic"/>
                <w:color w:val="000000" w:themeColor="text1"/>
                <w:sz w:val="18"/>
                <w:szCs w:val="18"/>
              </w:rPr>
              <w:t>,00</w:t>
            </w:r>
          </w:p>
        </w:tc>
        <w:tc>
          <w:tcPr>
            <w:tcW w:w="848" w:type="pct"/>
            <w:tcBorders>
              <w:top w:val="nil"/>
              <w:left w:val="nil"/>
              <w:bottom w:val="single" w:sz="4" w:space="0" w:color="auto"/>
              <w:right w:val="single" w:sz="4" w:space="0" w:color="auto"/>
            </w:tcBorders>
            <w:shd w:val="clear" w:color="auto" w:fill="auto"/>
            <w:noWrap/>
            <w:vAlign w:val="center"/>
            <w:hideMark/>
          </w:tcPr>
          <w:p w:rsidR="000D2FE1" w:rsidRPr="00312AA6" w:rsidRDefault="000D2FE1" w:rsidP="00F7753B">
            <w:pPr>
              <w:spacing w:before="20" w:after="20"/>
              <w:jc w:val="center"/>
              <w:rPr>
                <w:rFonts w:ascii="Century Gothic" w:hAnsi="Century Gothic"/>
                <w:color w:val="000000" w:themeColor="text1"/>
                <w:sz w:val="18"/>
                <w:szCs w:val="18"/>
              </w:rPr>
            </w:pPr>
            <w:r w:rsidRPr="00312AA6">
              <w:rPr>
                <w:rFonts w:ascii="Century Gothic" w:hAnsi="Century Gothic"/>
                <w:color w:val="000000" w:themeColor="text1"/>
                <w:sz w:val="18"/>
                <w:szCs w:val="18"/>
              </w:rPr>
              <w:t>0</w:t>
            </w:r>
            <w:r w:rsidR="003C57C0" w:rsidRPr="00312AA6">
              <w:rPr>
                <w:rFonts w:ascii="Century Gothic" w:hAnsi="Century Gothic"/>
                <w:color w:val="000000" w:themeColor="text1"/>
                <w:sz w:val="18"/>
                <w:szCs w:val="18"/>
              </w:rPr>
              <w:t>,00</w:t>
            </w:r>
          </w:p>
        </w:tc>
        <w:tc>
          <w:tcPr>
            <w:tcW w:w="947" w:type="pct"/>
            <w:tcBorders>
              <w:top w:val="nil"/>
              <w:left w:val="nil"/>
              <w:bottom w:val="single" w:sz="4" w:space="0" w:color="auto"/>
              <w:right w:val="single" w:sz="4" w:space="0" w:color="auto"/>
            </w:tcBorders>
            <w:shd w:val="clear" w:color="auto" w:fill="auto"/>
            <w:noWrap/>
            <w:vAlign w:val="center"/>
          </w:tcPr>
          <w:p w:rsidR="000D2FE1" w:rsidRPr="00312AA6" w:rsidRDefault="00433304" w:rsidP="00F7753B">
            <w:pPr>
              <w:spacing w:before="20" w:after="20"/>
              <w:jc w:val="center"/>
              <w:rPr>
                <w:rFonts w:ascii="Century Gothic" w:hAnsi="Century Gothic"/>
                <w:color w:val="000000" w:themeColor="text1"/>
                <w:sz w:val="18"/>
                <w:szCs w:val="18"/>
              </w:rPr>
            </w:pPr>
            <w:r w:rsidRPr="00312AA6">
              <w:rPr>
                <w:rFonts w:ascii="Century Gothic" w:hAnsi="Century Gothic"/>
                <w:color w:val="000000" w:themeColor="text1"/>
                <w:sz w:val="18"/>
                <w:szCs w:val="18"/>
              </w:rPr>
              <w:t>0</w:t>
            </w:r>
            <w:r w:rsidR="003C57C0" w:rsidRPr="00312AA6">
              <w:rPr>
                <w:rFonts w:ascii="Century Gothic" w:hAnsi="Century Gothic"/>
                <w:color w:val="000000" w:themeColor="text1"/>
                <w:sz w:val="18"/>
                <w:szCs w:val="18"/>
              </w:rPr>
              <w:t>,00</w:t>
            </w:r>
          </w:p>
        </w:tc>
        <w:tc>
          <w:tcPr>
            <w:tcW w:w="967" w:type="pct"/>
            <w:tcBorders>
              <w:top w:val="nil"/>
              <w:left w:val="nil"/>
              <w:bottom w:val="single" w:sz="4" w:space="0" w:color="auto"/>
              <w:right w:val="single" w:sz="4" w:space="0" w:color="auto"/>
            </w:tcBorders>
            <w:shd w:val="clear" w:color="000000" w:fill="FFFFFF"/>
            <w:noWrap/>
            <w:vAlign w:val="center"/>
          </w:tcPr>
          <w:p w:rsidR="000D2FE1" w:rsidRPr="00312AA6" w:rsidRDefault="00433304" w:rsidP="00F7753B">
            <w:pPr>
              <w:spacing w:before="20" w:after="20"/>
              <w:jc w:val="center"/>
              <w:rPr>
                <w:rFonts w:ascii="Century Gothic" w:hAnsi="Century Gothic"/>
                <w:color w:val="000000" w:themeColor="text1"/>
                <w:sz w:val="18"/>
                <w:szCs w:val="18"/>
              </w:rPr>
            </w:pPr>
            <w:r w:rsidRPr="00312AA6">
              <w:rPr>
                <w:rFonts w:ascii="Century Gothic" w:hAnsi="Century Gothic"/>
                <w:color w:val="000000" w:themeColor="text1"/>
                <w:sz w:val="18"/>
                <w:szCs w:val="18"/>
              </w:rPr>
              <w:t>0</w:t>
            </w:r>
            <w:r w:rsidR="003C57C0" w:rsidRPr="00312AA6">
              <w:rPr>
                <w:rFonts w:ascii="Century Gothic" w:hAnsi="Century Gothic"/>
                <w:color w:val="000000" w:themeColor="text1"/>
                <w:sz w:val="18"/>
                <w:szCs w:val="18"/>
              </w:rPr>
              <w:t>,00</w:t>
            </w:r>
          </w:p>
        </w:tc>
        <w:tc>
          <w:tcPr>
            <w:tcW w:w="413" w:type="pct"/>
            <w:tcBorders>
              <w:top w:val="nil"/>
              <w:left w:val="nil"/>
              <w:bottom w:val="single" w:sz="4" w:space="0" w:color="auto"/>
              <w:right w:val="single" w:sz="4" w:space="0" w:color="auto"/>
            </w:tcBorders>
            <w:shd w:val="clear" w:color="auto" w:fill="auto"/>
            <w:noWrap/>
            <w:vAlign w:val="center"/>
          </w:tcPr>
          <w:p w:rsidR="000D2FE1" w:rsidRPr="00312AA6" w:rsidRDefault="00433304" w:rsidP="00F7753B">
            <w:pPr>
              <w:spacing w:before="20" w:after="20"/>
              <w:jc w:val="center"/>
              <w:rPr>
                <w:rFonts w:ascii="Century Gothic" w:hAnsi="Century Gothic"/>
                <w:color w:val="000000" w:themeColor="text1"/>
                <w:sz w:val="18"/>
                <w:szCs w:val="18"/>
              </w:rPr>
            </w:pPr>
            <w:r w:rsidRPr="00312AA6">
              <w:rPr>
                <w:rFonts w:ascii="Century Gothic" w:hAnsi="Century Gothic"/>
                <w:color w:val="000000" w:themeColor="text1"/>
                <w:sz w:val="18"/>
                <w:szCs w:val="18"/>
              </w:rPr>
              <w:t>0</w:t>
            </w:r>
            <w:r w:rsidR="003C57C0" w:rsidRPr="00312AA6">
              <w:rPr>
                <w:rFonts w:ascii="Century Gothic" w:hAnsi="Century Gothic"/>
                <w:color w:val="000000" w:themeColor="text1"/>
                <w:sz w:val="18"/>
                <w:szCs w:val="18"/>
              </w:rPr>
              <w:t>,00</w:t>
            </w:r>
          </w:p>
        </w:tc>
      </w:tr>
      <w:tr w:rsidR="00F7753B" w:rsidRPr="00312AA6" w:rsidTr="0027491C">
        <w:trPr>
          <w:trHeight w:val="260"/>
        </w:trPr>
        <w:tc>
          <w:tcPr>
            <w:tcW w:w="920" w:type="pct"/>
            <w:tcBorders>
              <w:top w:val="nil"/>
              <w:left w:val="single" w:sz="4" w:space="0" w:color="auto"/>
              <w:bottom w:val="single" w:sz="4" w:space="0" w:color="auto"/>
              <w:right w:val="single" w:sz="4" w:space="0" w:color="auto"/>
            </w:tcBorders>
            <w:shd w:val="clear" w:color="auto" w:fill="auto"/>
            <w:noWrap/>
            <w:vAlign w:val="center"/>
            <w:hideMark/>
          </w:tcPr>
          <w:p w:rsidR="000D2FE1" w:rsidRPr="00312AA6" w:rsidRDefault="000D2FE1" w:rsidP="00F7753B">
            <w:pPr>
              <w:spacing w:before="20" w:after="20"/>
              <w:jc w:val="center"/>
              <w:rPr>
                <w:rFonts w:ascii="Century Gothic" w:hAnsi="Century Gothic"/>
                <w:b/>
                <w:bCs/>
                <w:color w:val="000000" w:themeColor="text1"/>
                <w:sz w:val="18"/>
                <w:szCs w:val="18"/>
              </w:rPr>
            </w:pPr>
            <w:r w:rsidRPr="00312AA6">
              <w:rPr>
                <w:rFonts w:ascii="Century Gothic" w:hAnsi="Century Gothic"/>
                <w:b/>
                <w:bCs/>
                <w:color w:val="000000" w:themeColor="text1"/>
                <w:sz w:val="18"/>
                <w:szCs w:val="18"/>
              </w:rPr>
              <w:t>PEMBIAYAAN NETTO</w:t>
            </w:r>
          </w:p>
        </w:tc>
        <w:tc>
          <w:tcPr>
            <w:tcW w:w="905" w:type="pct"/>
            <w:tcBorders>
              <w:top w:val="nil"/>
              <w:left w:val="nil"/>
              <w:bottom w:val="single" w:sz="4" w:space="0" w:color="auto"/>
              <w:right w:val="single" w:sz="4" w:space="0" w:color="auto"/>
            </w:tcBorders>
            <w:shd w:val="clear" w:color="auto" w:fill="auto"/>
            <w:noWrap/>
            <w:vAlign w:val="center"/>
            <w:hideMark/>
          </w:tcPr>
          <w:p w:rsidR="000D2FE1" w:rsidRPr="00312AA6" w:rsidRDefault="005A6FF5" w:rsidP="00F7753B">
            <w:pPr>
              <w:spacing w:before="20" w:after="20"/>
              <w:jc w:val="center"/>
              <w:rPr>
                <w:rFonts w:ascii="Century Gothic" w:hAnsi="Century Gothic"/>
                <w:b/>
                <w:bCs/>
                <w:color w:val="000000" w:themeColor="text1"/>
                <w:sz w:val="18"/>
                <w:szCs w:val="18"/>
              </w:rPr>
            </w:pPr>
            <w:r w:rsidRPr="00312AA6">
              <w:rPr>
                <w:rFonts w:ascii="Century Gothic" w:hAnsi="Century Gothic"/>
                <w:b/>
                <w:bCs/>
                <w:color w:val="000000" w:themeColor="text1"/>
                <w:sz w:val="18"/>
                <w:szCs w:val="18"/>
              </w:rPr>
              <w:t>179</w:t>
            </w:r>
            <w:r w:rsidR="00CF7683" w:rsidRPr="00312AA6">
              <w:rPr>
                <w:rFonts w:ascii="Century Gothic" w:hAnsi="Century Gothic"/>
                <w:b/>
                <w:bCs/>
                <w:color w:val="000000" w:themeColor="text1"/>
                <w:sz w:val="18"/>
                <w:szCs w:val="18"/>
              </w:rPr>
              <w:t>.</w:t>
            </w:r>
            <w:r w:rsidRPr="00312AA6">
              <w:rPr>
                <w:rFonts w:ascii="Century Gothic" w:hAnsi="Century Gothic"/>
                <w:b/>
                <w:bCs/>
                <w:color w:val="000000" w:themeColor="text1"/>
                <w:sz w:val="18"/>
                <w:szCs w:val="18"/>
              </w:rPr>
              <w:t>448</w:t>
            </w:r>
            <w:r w:rsidR="00CF7683" w:rsidRPr="00312AA6">
              <w:rPr>
                <w:rFonts w:ascii="Century Gothic" w:hAnsi="Century Gothic"/>
                <w:b/>
                <w:bCs/>
                <w:color w:val="000000" w:themeColor="text1"/>
                <w:sz w:val="18"/>
                <w:szCs w:val="18"/>
              </w:rPr>
              <w:t>.</w:t>
            </w:r>
            <w:r w:rsidRPr="00312AA6">
              <w:rPr>
                <w:rFonts w:ascii="Century Gothic" w:hAnsi="Century Gothic"/>
                <w:b/>
                <w:bCs/>
                <w:color w:val="000000" w:themeColor="text1"/>
                <w:sz w:val="18"/>
                <w:szCs w:val="18"/>
              </w:rPr>
              <w:t>435</w:t>
            </w:r>
            <w:r w:rsidR="00CF7683" w:rsidRPr="00312AA6">
              <w:rPr>
                <w:rFonts w:ascii="Century Gothic" w:hAnsi="Century Gothic"/>
                <w:b/>
                <w:bCs/>
                <w:color w:val="000000" w:themeColor="text1"/>
                <w:sz w:val="18"/>
                <w:szCs w:val="18"/>
              </w:rPr>
              <w:t>.</w:t>
            </w:r>
            <w:r w:rsidRPr="00312AA6">
              <w:rPr>
                <w:rFonts w:ascii="Century Gothic" w:hAnsi="Century Gothic"/>
                <w:b/>
                <w:bCs/>
                <w:color w:val="000000" w:themeColor="text1"/>
                <w:sz w:val="18"/>
                <w:szCs w:val="18"/>
              </w:rPr>
              <w:t>795</w:t>
            </w:r>
          </w:p>
        </w:tc>
        <w:tc>
          <w:tcPr>
            <w:tcW w:w="848" w:type="pct"/>
            <w:tcBorders>
              <w:top w:val="nil"/>
              <w:left w:val="nil"/>
              <w:bottom w:val="single" w:sz="4" w:space="0" w:color="auto"/>
              <w:right w:val="single" w:sz="4" w:space="0" w:color="auto"/>
            </w:tcBorders>
            <w:shd w:val="clear" w:color="auto" w:fill="auto"/>
            <w:noWrap/>
            <w:vAlign w:val="center"/>
            <w:hideMark/>
          </w:tcPr>
          <w:p w:rsidR="000D2FE1" w:rsidRPr="00312AA6" w:rsidRDefault="00C40A5C" w:rsidP="00F7753B">
            <w:pPr>
              <w:spacing w:before="20" w:after="20"/>
              <w:jc w:val="center"/>
              <w:rPr>
                <w:rFonts w:ascii="Century Gothic" w:hAnsi="Century Gothic"/>
                <w:b/>
                <w:bCs/>
                <w:color w:val="000000" w:themeColor="text1"/>
                <w:sz w:val="18"/>
                <w:szCs w:val="18"/>
              </w:rPr>
            </w:pPr>
            <w:r w:rsidRPr="00312AA6">
              <w:rPr>
                <w:rFonts w:ascii="Century Gothic" w:hAnsi="Century Gothic"/>
                <w:b/>
                <w:bCs/>
                <w:color w:val="000000" w:themeColor="text1"/>
                <w:sz w:val="18"/>
                <w:szCs w:val="18"/>
              </w:rPr>
              <w:t>93</w:t>
            </w:r>
            <w:r w:rsidR="00CF7683" w:rsidRPr="00312AA6">
              <w:rPr>
                <w:rFonts w:ascii="Century Gothic" w:hAnsi="Century Gothic"/>
                <w:b/>
                <w:bCs/>
                <w:color w:val="000000" w:themeColor="text1"/>
                <w:sz w:val="18"/>
                <w:szCs w:val="18"/>
              </w:rPr>
              <w:t>.</w:t>
            </w:r>
            <w:r w:rsidRPr="00312AA6">
              <w:rPr>
                <w:rFonts w:ascii="Century Gothic" w:hAnsi="Century Gothic"/>
                <w:b/>
                <w:bCs/>
                <w:color w:val="000000" w:themeColor="text1"/>
                <w:sz w:val="18"/>
                <w:szCs w:val="18"/>
              </w:rPr>
              <w:t>757</w:t>
            </w:r>
            <w:r w:rsidR="00CF7683" w:rsidRPr="00312AA6">
              <w:rPr>
                <w:rFonts w:ascii="Century Gothic" w:hAnsi="Century Gothic"/>
                <w:b/>
                <w:bCs/>
                <w:color w:val="000000" w:themeColor="text1"/>
                <w:sz w:val="18"/>
                <w:szCs w:val="18"/>
              </w:rPr>
              <w:t>.</w:t>
            </w:r>
            <w:r w:rsidRPr="00312AA6">
              <w:rPr>
                <w:rFonts w:ascii="Century Gothic" w:hAnsi="Century Gothic"/>
                <w:b/>
                <w:bCs/>
                <w:color w:val="000000" w:themeColor="text1"/>
                <w:sz w:val="18"/>
                <w:szCs w:val="18"/>
              </w:rPr>
              <w:t>313</w:t>
            </w:r>
            <w:r w:rsidR="00CF7683" w:rsidRPr="00312AA6">
              <w:rPr>
                <w:rFonts w:ascii="Century Gothic" w:hAnsi="Century Gothic"/>
                <w:b/>
                <w:bCs/>
                <w:color w:val="000000" w:themeColor="text1"/>
                <w:sz w:val="18"/>
                <w:szCs w:val="18"/>
              </w:rPr>
              <w:t>.</w:t>
            </w:r>
            <w:r w:rsidRPr="00312AA6">
              <w:rPr>
                <w:rFonts w:ascii="Century Gothic" w:hAnsi="Century Gothic"/>
                <w:b/>
                <w:bCs/>
                <w:color w:val="000000" w:themeColor="text1"/>
                <w:sz w:val="18"/>
                <w:szCs w:val="18"/>
              </w:rPr>
              <w:t>394</w:t>
            </w:r>
          </w:p>
        </w:tc>
        <w:tc>
          <w:tcPr>
            <w:tcW w:w="947" w:type="pct"/>
            <w:tcBorders>
              <w:top w:val="nil"/>
              <w:left w:val="nil"/>
              <w:bottom w:val="single" w:sz="4" w:space="0" w:color="auto"/>
              <w:right w:val="single" w:sz="4" w:space="0" w:color="auto"/>
            </w:tcBorders>
            <w:shd w:val="clear" w:color="auto" w:fill="auto"/>
            <w:noWrap/>
            <w:vAlign w:val="center"/>
          </w:tcPr>
          <w:p w:rsidR="000D2FE1" w:rsidRPr="00312AA6" w:rsidRDefault="00433304" w:rsidP="00F0154A">
            <w:pPr>
              <w:spacing w:before="20" w:after="20"/>
              <w:jc w:val="center"/>
              <w:rPr>
                <w:rFonts w:ascii="Century Gothic" w:hAnsi="Century Gothic"/>
                <w:b/>
                <w:bCs/>
                <w:color w:val="000000" w:themeColor="text1"/>
                <w:sz w:val="18"/>
                <w:szCs w:val="18"/>
              </w:rPr>
            </w:pPr>
            <w:r w:rsidRPr="00312AA6">
              <w:rPr>
                <w:rFonts w:ascii="Century Gothic" w:hAnsi="Century Gothic"/>
                <w:b/>
                <w:bCs/>
                <w:color w:val="000000" w:themeColor="text1"/>
                <w:sz w:val="18"/>
                <w:szCs w:val="18"/>
              </w:rPr>
              <w:t>16</w:t>
            </w:r>
            <w:r w:rsidR="00F0154A">
              <w:rPr>
                <w:rFonts w:ascii="Century Gothic" w:hAnsi="Century Gothic"/>
                <w:b/>
                <w:bCs/>
                <w:color w:val="000000" w:themeColor="text1"/>
                <w:sz w:val="18"/>
                <w:szCs w:val="18"/>
              </w:rPr>
              <w:t>5</w:t>
            </w:r>
            <w:r w:rsidR="00CF7683" w:rsidRPr="00312AA6">
              <w:rPr>
                <w:rFonts w:ascii="Century Gothic" w:hAnsi="Century Gothic"/>
                <w:b/>
                <w:bCs/>
                <w:color w:val="000000" w:themeColor="text1"/>
                <w:sz w:val="18"/>
                <w:szCs w:val="18"/>
              </w:rPr>
              <w:t>.</w:t>
            </w:r>
            <w:r w:rsidR="00F0154A">
              <w:rPr>
                <w:rFonts w:ascii="Century Gothic" w:hAnsi="Century Gothic"/>
                <w:b/>
                <w:bCs/>
                <w:color w:val="000000" w:themeColor="text1"/>
                <w:sz w:val="18"/>
                <w:szCs w:val="18"/>
              </w:rPr>
              <w:t>1</w:t>
            </w:r>
            <w:r w:rsidRPr="00312AA6">
              <w:rPr>
                <w:rFonts w:ascii="Century Gothic" w:hAnsi="Century Gothic"/>
                <w:b/>
                <w:bCs/>
                <w:color w:val="000000" w:themeColor="text1"/>
                <w:sz w:val="18"/>
                <w:szCs w:val="18"/>
              </w:rPr>
              <w:t>14</w:t>
            </w:r>
            <w:r w:rsidR="00CF7683" w:rsidRPr="00312AA6">
              <w:rPr>
                <w:rFonts w:ascii="Century Gothic" w:hAnsi="Century Gothic"/>
                <w:b/>
                <w:bCs/>
                <w:color w:val="000000" w:themeColor="text1"/>
                <w:sz w:val="18"/>
                <w:szCs w:val="18"/>
              </w:rPr>
              <w:t>.</w:t>
            </w:r>
            <w:r w:rsidRPr="00312AA6">
              <w:rPr>
                <w:rFonts w:ascii="Century Gothic" w:hAnsi="Century Gothic"/>
                <w:b/>
                <w:bCs/>
                <w:color w:val="000000" w:themeColor="text1"/>
                <w:sz w:val="18"/>
                <w:szCs w:val="18"/>
              </w:rPr>
              <w:t>732</w:t>
            </w:r>
            <w:r w:rsidR="00CF7683" w:rsidRPr="00312AA6">
              <w:rPr>
                <w:rFonts w:ascii="Century Gothic" w:hAnsi="Century Gothic"/>
                <w:b/>
                <w:bCs/>
                <w:color w:val="000000" w:themeColor="text1"/>
                <w:sz w:val="18"/>
                <w:szCs w:val="18"/>
              </w:rPr>
              <w:t>.</w:t>
            </w:r>
            <w:r w:rsidRPr="00312AA6">
              <w:rPr>
                <w:rFonts w:ascii="Century Gothic" w:hAnsi="Century Gothic"/>
                <w:b/>
                <w:bCs/>
                <w:color w:val="000000" w:themeColor="text1"/>
                <w:sz w:val="18"/>
                <w:szCs w:val="18"/>
              </w:rPr>
              <w:t>730</w:t>
            </w:r>
            <w:r w:rsidR="00F0154A">
              <w:rPr>
                <w:rFonts w:ascii="Century Gothic" w:hAnsi="Century Gothic"/>
                <w:b/>
                <w:bCs/>
                <w:color w:val="000000" w:themeColor="text1"/>
                <w:sz w:val="18"/>
                <w:szCs w:val="18"/>
              </w:rPr>
              <w:t>,44</w:t>
            </w:r>
          </w:p>
        </w:tc>
        <w:tc>
          <w:tcPr>
            <w:tcW w:w="967" w:type="pct"/>
            <w:tcBorders>
              <w:top w:val="nil"/>
              <w:left w:val="nil"/>
              <w:bottom w:val="single" w:sz="4" w:space="0" w:color="auto"/>
              <w:right w:val="single" w:sz="4" w:space="0" w:color="auto"/>
            </w:tcBorders>
            <w:shd w:val="clear" w:color="000000" w:fill="FFFFFF"/>
            <w:noWrap/>
            <w:vAlign w:val="center"/>
          </w:tcPr>
          <w:p w:rsidR="000D2FE1" w:rsidRPr="00312AA6" w:rsidRDefault="00433304" w:rsidP="00F0154A">
            <w:pPr>
              <w:spacing w:before="20" w:after="20"/>
              <w:jc w:val="center"/>
              <w:rPr>
                <w:rFonts w:ascii="Century Gothic" w:hAnsi="Century Gothic"/>
                <w:b/>
                <w:color w:val="000000" w:themeColor="text1"/>
                <w:sz w:val="18"/>
                <w:szCs w:val="18"/>
              </w:rPr>
            </w:pPr>
            <w:r w:rsidRPr="00312AA6">
              <w:rPr>
                <w:rFonts w:ascii="Century Gothic" w:hAnsi="Century Gothic"/>
                <w:b/>
                <w:color w:val="000000" w:themeColor="text1"/>
                <w:sz w:val="18"/>
                <w:szCs w:val="18"/>
              </w:rPr>
              <w:t>7</w:t>
            </w:r>
            <w:r w:rsidR="00F0154A">
              <w:rPr>
                <w:rFonts w:ascii="Century Gothic" w:hAnsi="Century Gothic"/>
                <w:b/>
                <w:color w:val="000000" w:themeColor="text1"/>
                <w:sz w:val="18"/>
                <w:szCs w:val="18"/>
              </w:rPr>
              <w:t>1</w:t>
            </w:r>
            <w:r w:rsidR="00CF7683" w:rsidRPr="00312AA6">
              <w:rPr>
                <w:rFonts w:ascii="Century Gothic" w:hAnsi="Century Gothic"/>
                <w:b/>
                <w:color w:val="000000" w:themeColor="text1"/>
                <w:sz w:val="18"/>
                <w:szCs w:val="18"/>
              </w:rPr>
              <w:t>.</w:t>
            </w:r>
            <w:r w:rsidR="00F0154A">
              <w:rPr>
                <w:rFonts w:ascii="Century Gothic" w:hAnsi="Century Gothic"/>
                <w:b/>
                <w:color w:val="000000" w:themeColor="text1"/>
                <w:sz w:val="18"/>
                <w:szCs w:val="18"/>
              </w:rPr>
              <w:t>3</w:t>
            </w:r>
            <w:r w:rsidRPr="00312AA6">
              <w:rPr>
                <w:rFonts w:ascii="Century Gothic" w:hAnsi="Century Gothic"/>
                <w:b/>
                <w:color w:val="000000" w:themeColor="text1"/>
                <w:sz w:val="18"/>
                <w:szCs w:val="18"/>
              </w:rPr>
              <w:t>57</w:t>
            </w:r>
            <w:r w:rsidR="00CF7683" w:rsidRPr="00312AA6">
              <w:rPr>
                <w:rFonts w:ascii="Century Gothic" w:hAnsi="Century Gothic"/>
                <w:b/>
                <w:color w:val="000000" w:themeColor="text1"/>
                <w:sz w:val="18"/>
                <w:szCs w:val="18"/>
              </w:rPr>
              <w:t>.</w:t>
            </w:r>
            <w:r w:rsidRPr="00312AA6">
              <w:rPr>
                <w:rFonts w:ascii="Century Gothic" w:hAnsi="Century Gothic"/>
                <w:b/>
                <w:color w:val="000000" w:themeColor="text1"/>
                <w:sz w:val="18"/>
                <w:szCs w:val="18"/>
              </w:rPr>
              <w:t>419</w:t>
            </w:r>
            <w:r w:rsidR="00CF7683" w:rsidRPr="00312AA6">
              <w:rPr>
                <w:rFonts w:ascii="Century Gothic" w:hAnsi="Century Gothic"/>
                <w:b/>
                <w:color w:val="000000" w:themeColor="text1"/>
                <w:sz w:val="18"/>
                <w:szCs w:val="18"/>
              </w:rPr>
              <w:t>.</w:t>
            </w:r>
            <w:r w:rsidRPr="00312AA6">
              <w:rPr>
                <w:rFonts w:ascii="Century Gothic" w:hAnsi="Century Gothic"/>
                <w:b/>
                <w:color w:val="000000" w:themeColor="text1"/>
                <w:sz w:val="18"/>
                <w:szCs w:val="18"/>
              </w:rPr>
              <w:t>335</w:t>
            </w:r>
            <w:r w:rsidR="00F0154A">
              <w:rPr>
                <w:rFonts w:ascii="Century Gothic" w:hAnsi="Century Gothic"/>
                <w:b/>
                <w:color w:val="000000" w:themeColor="text1"/>
                <w:sz w:val="18"/>
                <w:szCs w:val="18"/>
              </w:rPr>
              <w:t>,49</w:t>
            </w:r>
          </w:p>
        </w:tc>
        <w:tc>
          <w:tcPr>
            <w:tcW w:w="413" w:type="pct"/>
            <w:tcBorders>
              <w:top w:val="nil"/>
              <w:left w:val="nil"/>
              <w:bottom w:val="single" w:sz="4" w:space="0" w:color="auto"/>
              <w:right w:val="single" w:sz="4" w:space="0" w:color="auto"/>
            </w:tcBorders>
            <w:shd w:val="clear" w:color="auto" w:fill="auto"/>
            <w:noWrap/>
            <w:vAlign w:val="center"/>
          </w:tcPr>
          <w:p w:rsidR="000D2FE1" w:rsidRPr="00312AA6" w:rsidRDefault="00433304" w:rsidP="00F0154A">
            <w:pPr>
              <w:spacing w:before="20" w:after="20"/>
              <w:jc w:val="center"/>
              <w:rPr>
                <w:rFonts w:ascii="Century Gothic" w:hAnsi="Century Gothic"/>
                <w:b/>
                <w:color w:val="000000" w:themeColor="text1"/>
                <w:sz w:val="18"/>
                <w:szCs w:val="18"/>
              </w:rPr>
            </w:pPr>
            <w:r w:rsidRPr="00312AA6">
              <w:rPr>
                <w:rFonts w:ascii="Century Gothic" w:hAnsi="Century Gothic"/>
                <w:b/>
                <w:color w:val="000000" w:themeColor="text1"/>
                <w:sz w:val="18"/>
                <w:szCs w:val="18"/>
              </w:rPr>
              <w:t>7</w:t>
            </w:r>
            <w:r w:rsidR="00F0154A">
              <w:rPr>
                <w:rFonts w:ascii="Century Gothic" w:hAnsi="Century Gothic"/>
                <w:b/>
                <w:color w:val="000000" w:themeColor="text1"/>
                <w:sz w:val="18"/>
                <w:szCs w:val="18"/>
              </w:rPr>
              <w:t>6,11</w:t>
            </w:r>
          </w:p>
        </w:tc>
      </w:tr>
      <w:tr w:rsidR="00F7753B" w:rsidRPr="00312AA6" w:rsidTr="0027491C">
        <w:trPr>
          <w:trHeight w:val="492"/>
        </w:trPr>
        <w:tc>
          <w:tcPr>
            <w:tcW w:w="920" w:type="pct"/>
            <w:tcBorders>
              <w:top w:val="nil"/>
              <w:left w:val="single" w:sz="4" w:space="0" w:color="auto"/>
              <w:bottom w:val="single" w:sz="4" w:space="0" w:color="auto"/>
              <w:right w:val="single" w:sz="4" w:space="0" w:color="auto"/>
            </w:tcBorders>
            <w:shd w:val="clear" w:color="auto" w:fill="auto"/>
            <w:vAlign w:val="center"/>
            <w:hideMark/>
          </w:tcPr>
          <w:p w:rsidR="000D2FE1" w:rsidRPr="00312AA6" w:rsidRDefault="000D2FE1" w:rsidP="00F7753B">
            <w:pPr>
              <w:spacing w:before="20" w:after="20"/>
              <w:jc w:val="center"/>
              <w:rPr>
                <w:rFonts w:ascii="Century Gothic" w:hAnsi="Century Gothic"/>
                <w:b/>
                <w:bCs/>
                <w:color w:val="000000" w:themeColor="text1"/>
                <w:sz w:val="18"/>
                <w:szCs w:val="18"/>
              </w:rPr>
            </w:pPr>
            <w:r w:rsidRPr="00312AA6">
              <w:rPr>
                <w:rFonts w:ascii="Century Gothic" w:hAnsi="Century Gothic"/>
                <w:b/>
                <w:bCs/>
                <w:color w:val="000000" w:themeColor="text1"/>
                <w:sz w:val="18"/>
                <w:szCs w:val="18"/>
              </w:rPr>
              <w:lastRenderedPageBreak/>
              <w:t>SISA LEBIH PEMBIAYAAN ANGGARAN TAHUN BERKENAAN</w:t>
            </w:r>
          </w:p>
        </w:tc>
        <w:tc>
          <w:tcPr>
            <w:tcW w:w="905" w:type="pct"/>
            <w:tcBorders>
              <w:top w:val="nil"/>
              <w:left w:val="nil"/>
              <w:bottom w:val="single" w:sz="4" w:space="0" w:color="auto"/>
              <w:right w:val="single" w:sz="4" w:space="0" w:color="auto"/>
            </w:tcBorders>
            <w:shd w:val="clear" w:color="auto" w:fill="auto"/>
            <w:noWrap/>
            <w:vAlign w:val="center"/>
            <w:hideMark/>
          </w:tcPr>
          <w:p w:rsidR="000D2FE1" w:rsidRPr="00312AA6" w:rsidRDefault="005A6FF5" w:rsidP="00F7753B">
            <w:pPr>
              <w:spacing w:before="20" w:after="20"/>
              <w:jc w:val="center"/>
              <w:rPr>
                <w:rFonts w:ascii="Century Gothic" w:hAnsi="Century Gothic"/>
                <w:b/>
                <w:bCs/>
                <w:color w:val="000000" w:themeColor="text1"/>
                <w:sz w:val="18"/>
                <w:szCs w:val="18"/>
              </w:rPr>
            </w:pPr>
            <w:r w:rsidRPr="00312AA6">
              <w:rPr>
                <w:rFonts w:ascii="Century Gothic" w:hAnsi="Century Gothic"/>
                <w:b/>
                <w:bCs/>
                <w:color w:val="000000" w:themeColor="text1"/>
                <w:sz w:val="18"/>
                <w:szCs w:val="18"/>
              </w:rPr>
              <w:t>188</w:t>
            </w:r>
            <w:r w:rsidR="00CF7683" w:rsidRPr="00312AA6">
              <w:rPr>
                <w:rFonts w:ascii="Century Gothic" w:hAnsi="Century Gothic"/>
                <w:b/>
                <w:bCs/>
                <w:color w:val="000000" w:themeColor="text1"/>
                <w:sz w:val="18"/>
                <w:szCs w:val="18"/>
              </w:rPr>
              <w:t>.</w:t>
            </w:r>
            <w:r w:rsidRPr="00312AA6">
              <w:rPr>
                <w:rFonts w:ascii="Century Gothic" w:hAnsi="Century Gothic"/>
                <w:b/>
                <w:bCs/>
                <w:color w:val="000000" w:themeColor="text1"/>
                <w:sz w:val="18"/>
                <w:szCs w:val="18"/>
              </w:rPr>
              <w:t>225</w:t>
            </w:r>
            <w:r w:rsidR="00CF7683" w:rsidRPr="00312AA6">
              <w:rPr>
                <w:rFonts w:ascii="Century Gothic" w:hAnsi="Century Gothic"/>
                <w:b/>
                <w:bCs/>
                <w:color w:val="000000" w:themeColor="text1"/>
                <w:sz w:val="18"/>
                <w:szCs w:val="18"/>
              </w:rPr>
              <w:t>.</w:t>
            </w:r>
            <w:r w:rsidRPr="00312AA6">
              <w:rPr>
                <w:rFonts w:ascii="Century Gothic" w:hAnsi="Century Gothic"/>
                <w:b/>
                <w:bCs/>
                <w:color w:val="000000" w:themeColor="text1"/>
                <w:sz w:val="18"/>
                <w:szCs w:val="18"/>
              </w:rPr>
              <w:t>565</w:t>
            </w:r>
            <w:r w:rsidR="00CF7683" w:rsidRPr="00312AA6">
              <w:rPr>
                <w:rFonts w:ascii="Century Gothic" w:hAnsi="Century Gothic"/>
                <w:b/>
                <w:bCs/>
                <w:color w:val="000000" w:themeColor="text1"/>
                <w:sz w:val="18"/>
                <w:szCs w:val="18"/>
              </w:rPr>
              <w:t>.</w:t>
            </w:r>
            <w:r w:rsidRPr="00312AA6">
              <w:rPr>
                <w:rFonts w:ascii="Century Gothic" w:hAnsi="Century Gothic"/>
                <w:b/>
                <w:bCs/>
                <w:color w:val="000000" w:themeColor="text1"/>
                <w:sz w:val="18"/>
                <w:szCs w:val="18"/>
              </w:rPr>
              <w:t>192</w:t>
            </w:r>
          </w:p>
        </w:tc>
        <w:tc>
          <w:tcPr>
            <w:tcW w:w="848" w:type="pct"/>
            <w:tcBorders>
              <w:top w:val="nil"/>
              <w:left w:val="nil"/>
              <w:bottom w:val="single" w:sz="4" w:space="0" w:color="auto"/>
              <w:right w:val="single" w:sz="4" w:space="0" w:color="auto"/>
            </w:tcBorders>
            <w:shd w:val="clear" w:color="auto" w:fill="auto"/>
            <w:noWrap/>
            <w:vAlign w:val="center"/>
            <w:hideMark/>
          </w:tcPr>
          <w:p w:rsidR="000D2FE1" w:rsidRPr="00312AA6" w:rsidRDefault="000D2FE1" w:rsidP="00F7753B">
            <w:pPr>
              <w:spacing w:before="20" w:after="20"/>
              <w:jc w:val="center"/>
              <w:rPr>
                <w:rFonts w:ascii="Century Gothic" w:hAnsi="Century Gothic"/>
                <w:b/>
                <w:bCs/>
                <w:color w:val="000000" w:themeColor="text1"/>
                <w:sz w:val="18"/>
                <w:szCs w:val="18"/>
              </w:rPr>
            </w:pPr>
            <w:r w:rsidRPr="00312AA6">
              <w:rPr>
                <w:rFonts w:ascii="Century Gothic" w:hAnsi="Century Gothic"/>
                <w:b/>
                <w:bCs/>
                <w:color w:val="000000" w:themeColor="text1"/>
                <w:sz w:val="18"/>
                <w:szCs w:val="18"/>
              </w:rPr>
              <w:t>0</w:t>
            </w:r>
            <w:r w:rsidR="003C57C0" w:rsidRPr="00312AA6">
              <w:rPr>
                <w:rFonts w:ascii="Century Gothic" w:hAnsi="Century Gothic"/>
                <w:b/>
                <w:bCs/>
                <w:color w:val="000000" w:themeColor="text1"/>
                <w:sz w:val="18"/>
                <w:szCs w:val="18"/>
              </w:rPr>
              <w:t>,00</w:t>
            </w:r>
          </w:p>
        </w:tc>
        <w:tc>
          <w:tcPr>
            <w:tcW w:w="947" w:type="pct"/>
            <w:tcBorders>
              <w:top w:val="nil"/>
              <w:left w:val="nil"/>
              <w:bottom w:val="single" w:sz="4" w:space="0" w:color="auto"/>
              <w:right w:val="single" w:sz="4" w:space="0" w:color="auto"/>
            </w:tcBorders>
            <w:shd w:val="clear" w:color="auto" w:fill="auto"/>
            <w:noWrap/>
            <w:vAlign w:val="center"/>
          </w:tcPr>
          <w:p w:rsidR="000D2FE1" w:rsidRPr="00312AA6" w:rsidRDefault="003C57C0" w:rsidP="00F7753B">
            <w:pPr>
              <w:spacing w:before="20" w:after="20"/>
              <w:jc w:val="center"/>
              <w:rPr>
                <w:rFonts w:ascii="Century Gothic" w:hAnsi="Century Gothic"/>
                <w:b/>
                <w:bCs/>
                <w:color w:val="000000" w:themeColor="text1"/>
                <w:sz w:val="18"/>
                <w:szCs w:val="18"/>
              </w:rPr>
            </w:pPr>
            <w:r w:rsidRPr="00312AA6">
              <w:rPr>
                <w:rFonts w:ascii="Century Gothic" w:hAnsi="Century Gothic"/>
                <w:b/>
                <w:bCs/>
                <w:color w:val="000000" w:themeColor="text1"/>
                <w:sz w:val="18"/>
                <w:szCs w:val="18"/>
              </w:rPr>
              <w:t>,00</w:t>
            </w:r>
          </w:p>
        </w:tc>
        <w:tc>
          <w:tcPr>
            <w:tcW w:w="967" w:type="pct"/>
            <w:tcBorders>
              <w:top w:val="nil"/>
              <w:left w:val="nil"/>
              <w:bottom w:val="single" w:sz="4" w:space="0" w:color="auto"/>
              <w:right w:val="single" w:sz="4" w:space="0" w:color="auto"/>
            </w:tcBorders>
            <w:shd w:val="clear" w:color="000000" w:fill="FFFFFF"/>
            <w:noWrap/>
            <w:vAlign w:val="center"/>
          </w:tcPr>
          <w:p w:rsidR="000D2FE1" w:rsidRPr="00312AA6" w:rsidRDefault="00433304" w:rsidP="00F7753B">
            <w:pPr>
              <w:spacing w:before="20" w:after="20"/>
              <w:jc w:val="center"/>
              <w:rPr>
                <w:rFonts w:ascii="Century Gothic" w:hAnsi="Century Gothic"/>
                <w:b/>
                <w:color w:val="000000" w:themeColor="text1"/>
                <w:sz w:val="18"/>
                <w:szCs w:val="18"/>
              </w:rPr>
            </w:pPr>
            <w:r w:rsidRPr="00312AA6">
              <w:rPr>
                <w:rFonts w:ascii="Century Gothic" w:hAnsi="Century Gothic"/>
                <w:b/>
                <w:color w:val="000000" w:themeColor="text1"/>
                <w:sz w:val="18"/>
                <w:szCs w:val="18"/>
              </w:rPr>
              <w:t>0</w:t>
            </w:r>
            <w:r w:rsidR="003C57C0" w:rsidRPr="00312AA6">
              <w:rPr>
                <w:rFonts w:ascii="Century Gothic" w:hAnsi="Century Gothic"/>
                <w:b/>
                <w:color w:val="000000" w:themeColor="text1"/>
                <w:sz w:val="18"/>
                <w:szCs w:val="18"/>
              </w:rPr>
              <w:t>,00</w:t>
            </w:r>
          </w:p>
        </w:tc>
        <w:tc>
          <w:tcPr>
            <w:tcW w:w="413" w:type="pct"/>
            <w:tcBorders>
              <w:top w:val="nil"/>
              <w:left w:val="nil"/>
              <w:bottom w:val="single" w:sz="4" w:space="0" w:color="auto"/>
              <w:right w:val="single" w:sz="4" w:space="0" w:color="auto"/>
            </w:tcBorders>
            <w:shd w:val="clear" w:color="auto" w:fill="auto"/>
            <w:noWrap/>
            <w:vAlign w:val="center"/>
          </w:tcPr>
          <w:p w:rsidR="000D2FE1" w:rsidRPr="00312AA6" w:rsidRDefault="00433304" w:rsidP="00F7753B">
            <w:pPr>
              <w:spacing w:before="20" w:after="20"/>
              <w:jc w:val="center"/>
              <w:rPr>
                <w:rFonts w:ascii="Century Gothic" w:hAnsi="Century Gothic"/>
                <w:b/>
                <w:color w:val="000000" w:themeColor="text1"/>
                <w:sz w:val="18"/>
                <w:szCs w:val="18"/>
              </w:rPr>
            </w:pPr>
            <w:r w:rsidRPr="00312AA6">
              <w:rPr>
                <w:rFonts w:ascii="Century Gothic" w:hAnsi="Century Gothic"/>
                <w:b/>
                <w:color w:val="000000" w:themeColor="text1"/>
                <w:sz w:val="18"/>
                <w:szCs w:val="18"/>
              </w:rPr>
              <w:t>0</w:t>
            </w:r>
            <w:r w:rsidR="003C57C0" w:rsidRPr="00312AA6">
              <w:rPr>
                <w:rFonts w:ascii="Century Gothic" w:hAnsi="Century Gothic"/>
                <w:b/>
                <w:color w:val="000000" w:themeColor="text1"/>
                <w:sz w:val="18"/>
                <w:szCs w:val="18"/>
              </w:rPr>
              <w:t>,00</w:t>
            </w:r>
          </w:p>
        </w:tc>
      </w:tr>
    </w:tbl>
    <w:p w:rsidR="000D2FE1" w:rsidRPr="00CF7683" w:rsidRDefault="000D2FE1" w:rsidP="000D2FE1">
      <w:pPr>
        <w:autoSpaceDE w:val="0"/>
        <w:autoSpaceDN w:val="0"/>
        <w:adjustRightInd w:val="0"/>
        <w:jc w:val="both"/>
        <w:rPr>
          <w:rFonts w:ascii="Century Gothic" w:hAnsi="Century Gothic"/>
          <w:color w:val="000000" w:themeColor="text1"/>
          <w:sz w:val="18"/>
          <w:szCs w:val="18"/>
          <w:lang w:val="id-ID"/>
        </w:rPr>
      </w:pPr>
      <w:proofErr w:type="gramStart"/>
      <w:r w:rsidRPr="00CF7683">
        <w:rPr>
          <w:rFonts w:ascii="Century Gothic" w:hAnsi="Century Gothic"/>
          <w:color w:val="000000" w:themeColor="text1"/>
          <w:sz w:val="18"/>
          <w:szCs w:val="18"/>
          <w:lang w:val="es-ES"/>
        </w:rPr>
        <w:t>Sumber :</w:t>
      </w:r>
      <w:proofErr w:type="gramEnd"/>
      <w:r w:rsidRPr="00CF7683">
        <w:rPr>
          <w:rFonts w:ascii="Century Gothic" w:hAnsi="Century Gothic"/>
          <w:color w:val="000000" w:themeColor="text1"/>
          <w:sz w:val="18"/>
          <w:szCs w:val="18"/>
          <w:lang w:val="es-ES"/>
        </w:rPr>
        <w:t xml:space="preserve"> </w:t>
      </w:r>
      <w:r w:rsidRPr="00CF7683">
        <w:rPr>
          <w:rFonts w:ascii="Century Gothic" w:hAnsi="Century Gothic"/>
          <w:color w:val="000000" w:themeColor="text1"/>
          <w:sz w:val="18"/>
          <w:szCs w:val="18"/>
        </w:rPr>
        <w:t>Badan Pengelola Keuangan dan Aset Daerah Kota Baubau, 2016 diolah.</w:t>
      </w:r>
    </w:p>
    <w:p w:rsidR="000D2FE1" w:rsidRPr="00A0703B" w:rsidRDefault="000D2FE1" w:rsidP="000D2FE1">
      <w:pPr>
        <w:jc w:val="both"/>
        <w:rPr>
          <w:rFonts w:ascii="Century Gothic" w:hAnsi="Century Gothic"/>
          <w:i/>
          <w:color w:val="000000" w:themeColor="text1"/>
          <w:sz w:val="16"/>
          <w:szCs w:val="16"/>
          <w:lang w:val="es-ES"/>
        </w:rPr>
      </w:pPr>
    </w:p>
    <w:p w:rsidR="003A361D" w:rsidRDefault="000D2FE1" w:rsidP="005A6FF5">
      <w:pPr>
        <w:autoSpaceDE w:val="0"/>
        <w:autoSpaceDN w:val="0"/>
        <w:adjustRightInd w:val="0"/>
        <w:spacing w:before="240" w:after="120" w:line="360" w:lineRule="auto"/>
        <w:jc w:val="both"/>
        <w:rPr>
          <w:rFonts w:ascii="Century Gothic" w:hAnsi="Century Gothic" w:cs="Tahoma"/>
          <w:color w:val="000000" w:themeColor="text1"/>
          <w:sz w:val="22"/>
          <w:szCs w:val="22"/>
        </w:rPr>
      </w:pPr>
      <w:r w:rsidRPr="00D5665C">
        <w:rPr>
          <w:rFonts w:ascii="Century Gothic" w:hAnsi="Century Gothic" w:cs="Tahoma"/>
          <w:color w:val="000000" w:themeColor="text1"/>
          <w:sz w:val="22"/>
          <w:szCs w:val="22"/>
        </w:rPr>
        <w:t xml:space="preserve">Dalam Rencana Perubahan Belanja pada Kebijakan Umum APBD </w:t>
      </w:r>
      <w:r w:rsidR="00CF7683" w:rsidRPr="00D5665C">
        <w:rPr>
          <w:rFonts w:ascii="Century Gothic" w:hAnsi="Century Gothic" w:cs="Tahoma"/>
          <w:color w:val="000000" w:themeColor="text1"/>
          <w:sz w:val="22"/>
          <w:szCs w:val="22"/>
        </w:rPr>
        <w:t>Perubahan</w:t>
      </w:r>
      <w:r w:rsidRPr="00D5665C">
        <w:rPr>
          <w:rFonts w:ascii="Century Gothic" w:hAnsi="Century Gothic" w:cs="Tahoma"/>
          <w:color w:val="000000" w:themeColor="text1"/>
          <w:sz w:val="22"/>
          <w:szCs w:val="22"/>
        </w:rPr>
        <w:t xml:space="preserve"> tahun 2016 mengalami defi</w:t>
      </w:r>
      <w:r w:rsidR="00CF7683">
        <w:rPr>
          <w:rFonts w:ascii="Century Gothic" w:hAnsi="Century Gothic" w:cs="Tahoma"/>
          <w:color w:val="000000" w:themeColor="text1"/>
          <w:sz w:val="22"/>
          <w:szCs w:val="22"/>
        </w:rPr>
        <w:t>s</w:t>
      </w:r>
      <w:r w:rsidRPr="00D5665C">
        <w:rPr>
          <w:rFonts w:ascii="Century Gothic" w:hAnsi="Century Gothic" w:cs="Tahoma"/>
          <w:color w:val="000000" w:themeColor="text1"/>
          <w:sz w:val="22"/>
          <w:szCs w:val="22"/>
        </w:rPr>
        <w:t>it sebesar Rp</w:t>
      </w:r>
      <w:r w:rsidRPr="00D5665C">
        <w:rPr>
          <w:rFonts w:ascii="Century Gothic" w:hAnsi="Century Gothic" w:cs="Tahoma"/>
          <w:color w:val="000000" w:themeColor="text1"/>
          <w:sz w:val="22"/>
          <w:szCs w:val="22"/>
          <w:lang w:val="id-ID"/>
        </w:rPr>
        <w:t>.</w:t>
      </w:r>
      <w:r w:rsidRPr="00D5665C">
        <w:rPr>
          <w:rFonts w:ascii="Century Gothic" w:hAnsi="Century Gothic" w:cs="Tahoma"/>
          <w:color w:val="000000" w:themeColor="text1"/>
          <w:sz w:val="22"/>
          <w:szCs w:val="22"/>
        </w:rPr>
        <w:t xml:space="preserve"> </w:t>
      </w:r>
      <w:r w:rsidR="00F0154A" w:rsidRPr="00F0154A">
        <w:rPr>
          <w:rFonts w:ascii="Century Gothic" w:hAnsi="Century Gothic"/>
          <w:b/>
          <w:bCs/>
          <w:color w:val="000000" w:themeColor="text1"/>
          <w:sz w:val="22"/>
          <w:szCs w:val="22"/>
        </w:rPr>
        <w:t>165</w:t>
      </w:r>
      <w:r w:rsidR="00F0154A">
        <w:rPr>
          <w:rFonts w:ascii="Century Gothic" w:hAnsi="Century Gothic"/>
          <w:b/>
          <w:bCs/>
          <w:color w:val="000000" w:themeColor="text1"/>
          <w:sz w:val="22"/>
          <w:szCs w:val="22"/>
        </w:rPr>
        <w:t>,</w:t>
      </w:r>
      <w:r w:rsidR="00F0154A" w:rsidRPr="00F0154A">
        <w:rPr>
          <w:rFonts w:ascii="Century Gothic" w:hAnsi="Century Gothic"/>
          <w:b/>
          <w:bCs/>
          <w:color w:val="000000" w:themeColor="text1"/>
          <w:sz w:val="22"/>
          <w:szCs w:val="22"/>
        </w:rPr>
        <w:t>114</w:t>
      </w:r>
      <w:r w:rsidR="00F0154A">
        <w:rPr>
          <w:rFonts w:ascii="Century Gothic" w:hAnsi="Century Gothic"/>
          <w:b/>
          <w:bCs/>
          <w:color w:val="000000" w:themeColor="text1"/>
          <w:sz w:val="22"/>
          <w:szCs w:val="22"/>
        </w:rPr>
        <w:t>,</w:t>
      </w:r>
      <w:r w:rsidR="00F0154A" w:rsidRPr="00F0154A">
        <w:rPr>
          <w:rFonts w:ascii="Century Gothic" w:hAnsi="Century Gothic"/>
          <w:b/>
          <w:bCs/>
          <w:color w:val="000000" w:themeColor="text1"/>
          <w:sz w:val="22"/>
          <w:szCs w:val="22"/>
        </w:rPr>
        <w:t>732</w:t>
      </w:r>
      <w:r w:rsidR="00F0154A">
        <w:rPr>
          <w:rFonts w:ascii="Century Gothic" w:hAnsi="Century Gothic"/>
          <w:b/>
          <w:bCs/>
          <w:color w:val="000000" w:themeColor="text1"/>
          <w:sz w:val="22"/>
          <w:szCs w:val="22"/>
        </w:rPr>
        <w:t>,</w:t>
      </w:r>
      <w:r w:rsidR="00F0154A" w:rsidRPr="00F0154A">
        <w:rPr>
          <w:rFonts w:ascii="Century Gothic" w:hAnsi="Century Gothic"/>
          <w:b/>
          <w:bCs/>
          <w:color w:val="000000" w:themeColor="text1"/>
          <w:sz w:val="22"/>
          <w:szCs w:val="22"/>
        </w:rPr>
        <w:t>730.44</w:t>
      </w:r>
      <w:r w:rsidR="00F0154A">
        <w:rPr>
          <w:rFonts w:ascii="Century Gothic" w:hAnsi="Century Gothic"/>
          <w:b/>
          <w:bCs/>
          <w:color w:val="000000" w:themeColor="text1"/>
          <w:sz w:val="22"/>
          <w:szCs w:val="22"/>
        </w:rPr>
        <w:t xml:space="preserve"> </w:t>
      </w:r>
      <w:r w:rsidR="00CF7683">
        <w:rPr>
          <w:rFonts w:ascii="Century Gothic" w:hAnsi="Century Gothic" w:cs="Tahoma"/>
          <w:color w:val="000000" w:themeColor="text1"/>
          <w:sz w:val="22"/>
          <w:szCs w:val="22"/>
        </w:rPr>
        <w:t>sebagai penyeimbang dari defis</w:t>
      </w:r>
      <w:r w:rsidRPr="00D5665C">
        <w:rPr>
          <w:rFonts w:ascii="Century Gothic" w:hAnsi="Century Gothic" w:cs="Tahoma"/>
          <w:color w:val="000000" w:themeColor="text1"/>
          <w:sz w:val="22"/>
          <w:szCs w:val="22"/>
        </w:rPr>
        <w:t>it yang terjadi maka kebijakan pembiayaan yang ditempuh yaitu:</w:t>
      </w:r>
    </w:p>
    <w:p w:rsidR="000D2FE1" w:rsidRPr="00CF7683" w:rsidRDefault="000D2FE1" w:rsidP="00CF7683">
      <w:pPr>
        <w:pStyle w:val="ListParagraph"/>
        <w:numPr>
          <w:ilvl w:val="1"/>
          <w:numId w:val="6"/>
        </w:numPr>
        <w:autoSpaceDE w:val="0"/>
        <w:autoSpaceDN w:val="0"/>
        <w:adjustRightInd w:val="0"/>
        <w:spacing w:line="360" w:lineRule="auto"/>
        <w:ind w:left="360"/>
        <w:jc w:val="both"/>
        <w:rPr>
          <w:rFonts w:ascii="Century Gothic" w:eastAsiaTheme="minorHAnsi" w:hAnsi="Century Gothic" w:cs="Tahoma-Bold"/>
          <w:b/>
          <w:bCs/>
          <w:color w:val="000000" w:themeColor="text1"/>
          <w:sz w:val="22"/>
          <w:szCs w:val="22"/>
        </w:rPr>
      </w:pPr>
      <w:r w:rsidRPr="00CF7683">
        <w:rPr>
          <w:rFonts w:ascii="Century Gothic" w:eastAsiaTheme="minorHAnsi" w:hAnsi="Century Gothic" w:cs="Tahoma-Bold"/>
          <w:b/>
          <w:bCs/>
          <w:color w:val="000000" w:themeColor="text1"/>
          <w:sz w:val="22"/>
          <w:szCs w:val="22"/>
        </w:rPr>
        <w:t>Penerimaan Pembiayaan Daerah</w:t>
      </w:r>
    </w:p>
    <w:p w:rsidR="0001463B" w:rsidRDefault="000D2FE1" w:rsidP="00312AA6">
      <w:pPr>
        <w:autoSpaceDE w:val="0"/>
        <w:autoSpaceDN w:val="0"/>
        <w:adjustRightInd w:val="0"/>
        <w:spacing w:line="360" w:lineRule="auto"/>
        <w:ind w:left="360"/>
        <w:jc w:val="both"/>
        <w:rPr>
          <w:rFonts w:ascii="Century Gothic" w:eastAsiaTheme="minorHAnsi" w:hAnsi="Century Gothic" w:cs="Tahoma"/>
          <w:color w:val="000000" w:themeColor="text1"/>
          <w:sz w:val="22"/>
          <w:szCs w:val="22"/>
        </w:rPr>
      </w:pPr>
      <w:r w:rsidRPr="00D5665C">
        <w:rPr>
          <w:rFonts w:ascii="Century Gothic" w:eastAsiaTheme="minorHAnsi" w:hAnsi="Century Gothic" w:cs="Tahoma"/>
          <w:color w:val="000000" w:themeColor="text1"/>
          <w:sz w:val="22"/>
          <w:szCs w:val="22"/>
        </w:rPr>
        <w:t xml:space="preserve">Penerimaan pembiayaan secara keseluruhan setelah perubahan dialokasikan sebesar Rp. </w:t>
      </w:r>
      <w:r w:rsidR="00F0154A" w:rsidRPr="00F0154A">
        <w:rPr>
          <w:rFonts w:ascii="Century Gothic" w:hAnsi="Century Gothic"/>
          <w:b/>
          <w:bCs/>
          <w:color w:val="000000" w:themeColor="text1"/>
          <w:sz w:val="22"/>
          <w:szCs w:val="22"/>
        </w:rPr>
        <w:t>178,021,971,848.44</w:t>
      </w:r>
      <w:r w:rsidR="00F0154A">
        <w:rPr>
          <w:rFonts w:ascii="Century Gothic" w:hAnsi="Century Gothic"/>
          <w:bCs/>
          <w:color w:val="000000" w:themeColor="text1"/>
          <w:sz w:val="18"/>
          <w:szCs w:val="18"/>
        </w:rPr>
        <w:t xml:space="preserve"> </w:t>
      </w:r>
      <w:r w:rsidRPr="00D5665C">
        <w:rPr>
          <w:rFonts w:ascii="Century Gothic" w:eastAsiaTheme="minorHAnsi" w:hAnsi="Century Gothic" w:cs="Tahoma-Bold"/>
          <w:bCs/>
          <w:color w:val="000000" w:themeColor="text1"/>
          <w:sz w:val="22"/>
          <w:szCs w:val="22"/>
        </w:rPr>
        <w:t xml:space="preserve">atau </w:t>
      </w:r>
      <w:proofErr w:type="gramStart"/>
      <w:r w:rsidRPr="00D5665C">
        <w:rPr>
          <w:rFonts w:ascii="Century Gothic" w:eastAsiaTheme="minorHAnsi" w:hAnsi="Century Gothic" w:cs="Tahoma"/>
          <w:color w:val="000000" w:themeColor="text1"/>
          <w:sz w:val="22"/>
          <w:szCs w:val="22"/>
        </w:rPr>
        <w:t>meningkat  sebesar</w:t>
      </w:r>
      <w:proofErr w:type="gramEnd"/>
      <w:r w:rsidRPr="00D5665C">
        <w:rPr>
          <w:rFonts w:ascii="Century Gothic" w:eastAsiaTheme="minorHAnsi" w:hAnsi="Century Gothic" w:cs="Tahoma"/>
          <w:color w:val="000000" w:themeColor="text1"/>
          <w:sz w:val="22"/>
          <w:szCs w:val="22"/>
        </w:rPr>
        <w:t xml:space="preserve"> 68,33 % dari ketetapan sebelumnya sebesar Rp. </w:t>
      </w:r>
      <w:r w:rsidRPr="00D5665C">
        <w:rPr>
          <w:rFonts w:ascii="Century Gothic" w:hAnsi="Century Gothic"/>
          <w:b/>
          <w:bCs/>
          <w:color w:val="000000" w:themeColor="text1"/>
          <w:sz w:val="22"/>
          <w:szCs w:val="22"/>
        </w:rPr>
        <w:t>105,757,313,394.95</w:t>
      </w:r>
      <w:r w:rsidR="00CF7683">
        <w:rPr>
          <w:rFonts w:ascii="Century Gothic" w:hAnsi="Century Gothic"/>
          <w:b/>
          <w:bCs/>
          <w:color w:val="000000" w:themeColor="text1"/>
          <w:sz w:val="22"/>
          <w:szCs w:val="22"/>
        </w:rPr>
        <w:t>.</w:t>
      </w:r>
      <w:r w:rsidRPr="00D5665C">
        <w:rPr>
          <w:rFonts w:ascii="Century Gothic" w:hAnsi="Century Gothic"/>
          <w:b/>
          <w:bCs/>
          <w:color w:val="000000" w:themeColor="text1"/>
          <w:sz w:val="22"/>
          <w:szCs w:val="22"/>
        </w:rPr>
        <w:t xml:space="preserve"> </w:t>
      </w:r>
      <w:r w:rsidRPr="00D5665C">
        <w:rPr>
          <w:rFonts w:ascii="Century Gothic" w:eastAsiaTheme="minorHAnsi" w:hAnsi="Century Gothic" w:cs="Tahoma"/>
          <w:color w:val="000000" w:themeColor="text1"/>
          <w:sz w:val="22"/>
          <w:szCs w:val="22"/>
        </w:rPr>
        <w:t xml:space="preserve">Kenaikan tersebut berasal </w:t>
      </w:r>
      <w:proofErr w:type="gramStart"/>
      <w:r w:rsidRPr="00D5665C">
        <w:rPr>
          <w:rFonts w:ascii="Century Gothic" w:eastAsiaTheme="minorHAnsi" w:hAnsi="Century Gothic" w:cs="Tahoma"/>
          <w:color w:val="000000" w:themeColor="text1"/>
          <w:sz w:val="22"/>
          <w:szCs w:val="22"/>
        </w:rPr>
        <w:t>dari :</w:t>
      </w:r>
      <w:proofErr w:type="gramEnd"/>
      <w:r w:rsidR="00312AA6">
        <w:rPr>
          <w:rFonts w:ascii="Century Gothic" w:eastAsiaTheme="minorHAnsi" w:hAnsi="Century Gothic" w:cs="Tahoma"/>
          <w:color w:val="000000" w:themeColor="text1"/>
          <w:sz w:val="22"/>
          <w:szCs w:val="22"/>
        </w:rPr>
        <w:t xml:space="preserve"> </w:t>
      </w:r>
      <w:r w:rsidRPr="00312AA6">
        <w:rPr>
          <w:rFonts w:ascii="Century Gothic" w:eastAsiaTheme="minorHAnsi" w:hAnsi="Century Gothic" w:cs="Tahoma-Bold"/>
          <w:bCs/>
          <w:color w:val="000000" w:themeColor="text1"/>
          <w:sz w:val="22"/>
          <w:szCs w:val="22"/>
        </w:rPr>
        <w:t xml:space="preserve">Penerimaan Sisa Lebih Perhitungan Anggaran Tahun Lalu </w:t>
      </w:r>
      <w:r w:rsidRPr="00312AA6">
        <w:rPr>
          <w:rFonts w:ascii="Century Gothic" w:eastAsiaTheme="minorHAnsi" w:hAnsi="Century Gothic" w:cs="Tahoma"/>
          <w:color w:val="000000" w:themeColor="text1"/>
          <w:sz w:val="22"/>
          <w:szCs w:val="22"/>
        </w:rPr>
        <w:t xml:space="preserve">yang ditetapkan sebesar Rp. </w:t>
      </w:r>
      <w:r w:rsidR="00D5665C" w:rsidRPr="00312AA6">
        <w:rPr>
          <w:rFonts w:ascii="Century Gothic" w:hAnsi="Century Gothic"/>
          <w:b/>
          <w:color w:val="000000" w:themeColor="text1"/>
          <w:sz w:val="22"/>
          <w:szCs w:val="22"/>
        </w:rPr>
        <w:t xml:space="preserve">178,021,971,848 </w:t>
      </w:r>
      <w:r w:rsidRPr="00312AA6">
        <w:rPr>
          <w:rFonts w:ascii="Century Gothic" w:hAnsi="Century Gothic" w:cs="Arial"/>
          <w:color w:val="000000" w:themeColor="text1"/>
          <w:sz w:val="22"/>
          <w:szCs w:val="22"/>
        </w:rPr>
        <w:t xml:space="preserve">sehingga </w:t>
      </w:r>
      <w:r w:rsidRPr="00312AA6">
        <w:rPr>
          <w:rFonts w:ascii="Century Gothic" w:eastAsiaTheme="minorHAnsi" w:hAnsi="Century Gothic" w:cs="Tahoma"/>
          <w:color w:val="000000" w:themeColor="text1"/>
          <w:sz w:val="22"/>
          <w:szCs w:val="22"/>
        </w:rPr>
        <w:t>mengalami</w:t>
      </w:r>
      <w:r w:rsidR="00485CFF" w:rsidRPr="00312AA6">
        <w:rPr>
          <w:rFonts w:ascii="Century Gothic" w:eastAsiaTheme="minorHAnsi" w:hAnsi="Century Gothic" w:cs="Tahoma"/>
          <w:color w:val="000000" w:themeColor="text1"/>
          <w:sz w:val="22"/>
          <w:szCs w:val="22"/>
        </w:rPr>
        <w:t xml:space="preserve"> </w:t>
      </w:r>
      <w:r w:rsidRPr="00312AA6">
        <w:rPr>
          <w:rFonts w:ascii="Century Gothic" w:eastAsiaTheme="minorHAnsi" w:hAnsi="Century Gothic" w:cs="Tahoma"/>
          <w:color w:val="000000" w:themeColor="text1"/>
          <w:sz w:val="22"/>
          <w:szCs w:val="22"/>
        </w:rPr>
        <w:t>kenaikan sebesar Rp.</w:t>
      </w:r>
      <w:r w:rsidRPr="00312AA6">
        <w:rPr>
          <w:rFonts w:ascii="Century Gothic" w:hAnsi="Century Gothic" w:cs="Arial"/>
          <w:color w:val="000000" w:themeColor="text1"/>
          <w:sz w:val="22"/>
          <w:szCs w:val="22"/>
        </w:rPr>
        <w:t xml:space="preserve"> </w:t>
      </w:r>
      <w:r w:rsidR="00F7765B" w:rsidRPr="00F7765B">
        <w:rPr>
          <w:rFonts w:ascii="Century Gothic" w:hAnsi="Century Gothic"/>
          <w:b/>
          <w:color w:val="000000" w:themeColor="text1"/>
          <w:sz w:val="22"/>
          <w:szCs w:val="22"/>
        </w:rPr>
        <w:t>72.264.658.453</w:t>
      </w:r>
      <w:r w:rsidR="00F7765B">
        <w:rPr>
          <w:rFonts w:ascii="Century Gothic" w:hAnsi="Century Gothic"/>
          <w:color w:val="000000" w:themeColor="text1"/>
          <w:sz w:val="18"/>
          <w:szCs w:val="18"/>
        </w:rPr>
        <w:t xml:space="preserve"> </w:t>
      </w:r>
      <w:r w:rsidR="00F7765B">
        <w:rPr>
          <w:rFonts w:ascii="Century Gothic" w:eastAsiaTheme="minorHAnsi" w:hAnsi="Century Gothic" w:cs="Tahoma"/>
          <w:color w:val="000000" w:themeColor="text1"/>
          <w:sz w:val="22"/>
          <w:szCs w:val="22"/>
        </w:rPr>
        <w:t>atau naik sebesar 68</w:t>
      </w:r>
      <w:r w:rsidR="00485CFF" w:rsidRPr="00312AA6">
        <w:rPr>
          <w:rFonts w:ascii="Century Gothic" w:eastAsiaTheme="minorHAnsi" w:hAnsi="Century Gothic" w:cs="Tahoma"/>
          <w:color w:val="000000" w:themeColor="text1"/>
          <w:sz w:val="22"/>
          <w:szCs w:val="22"/>
        </w:rPr>
        <w:t>,33</w:t>
      </w:r>
      <w:r w:rsidRPr="00312AA6">
        <w:rPr>
          <w:rFonts w:ascii="Century Gothic" w:eastAsiaTheme="minorHAnsi" w:hAnsi="Century Gothic" w:cs="Tahoma"/>
          <w:color w:val="000000" w:themeColor="text1"/>
          <w:sz w:val="22"/>
          <w:szCs w:val="22"/>
        </w:rPr>
        <w:t xml:space="preserve"> %.</w:t>
      </w:r>
      <w:r w:rsidR="00485CFF" w:rsidRPr="00312AA6">
        <w:rPr>
          <w:rFonts w:ascii="Century Gothic" w:eastAsiaTheme="minorHAnsi" w:hAnsi="Century Gothic" w:cs="Tahoma"/>
          <w:color w:val="000000" w:themeColor="text1"/>
          <w:sz w:val="22"/>
          <w:szCs w:val="22"/>
        </w:rPr>
        <w:t xml:space="preserve"> </w:t>
      </w:r>
      <w:proofErr w:type="gramStart"/>
      <w:r w:rsidRPr="00312AA6">
        <w:rPr>
          <w:rFonts w:ascii="Century Gothic" w:eastAsiaTheme="minorHAnsi" w:hAnsi="Century Gothic" w:cs="Tahoma"/>
          <w:color w:val="000000" w:themeColor="text1"/>
          <w:sz w:val="22"/>
          <w:szCs w:val="22"/>
        </w:rPr>
        <w:t>kenaikan</w:t>
      </w:r>
      <w:proofErr w:type="gramEnd"/>
      <w:r w:rsidRPr="00312AA6">
        <w:rPr>
          <w:rFonts w:ascii="Century Gothic" w:eastAsiaTheme="minorHAnsi" w:hAnsi="Century Gothic" w:cs="Tahoma"/>
          <w:color w:val="000000" w:themeColor="text1"/>
          <w:sz w:val="22"/>
          <w:szCs w:val="22"/>
        </w:rPr>
        <w:t xml:space="preserve"> disesuaikan dengan penetapan SILPA Tahun 2015</w:t>
      </w:r>
    </w:p>
    <w:p w:rsidR="00312AA6" w:rsidRPr="00312AA6" w:rsidRDefault="00312AA6" w:rsidP="00312AA6">
      <w:pPr>
        <w:autoSpaceDE w:val="0"/>
        <w:autoSpaceDN w:val="0"/>
        <w:adjustRightInd w:val="0"/>
        <w:spacing w:line="360" w:lineRule="auto"/>
        <w:ind w:left="360"/>
        <w:jc w:val="both"/>
        <w:rPr>
          <w:rFonts w:ascii="Century Gothic" w:eastAsiaTheme="minorHAnsi" w:hAnsi="Century Gothic" w:cs="Tahoma"/>
          <w:color w:val="000000" w:themeColor="text1"/>
          <w:sz w:val="22"/>
          <w:szCs w:val="22"/>
        </w:rPr>
      </w:pPr>
    </w:p>
    <w:p w:rsidR="000D2FE1" w:rsidRPr="00312AA6" w:rsidRDefault="000D2FE1" w:rsidP="00312AA6">
      <w:pPr>
        <w:pStyle w:val="ListParagraph"/>
        <w:numPr>
          <w:ilvl w:val="1"/>
          <w:numId w:val="6"/>
        </w:numPr>
        <w:autoSpaceDE w:val="0"/>
        <w:autoSpaceDN w:val="0"/>
        <w:adjustRightInd w:val="0"/>
        <w:spacing w:line="360" w:lineRule="auto"/>
        <w:ind w:left="360"/>
        <w:jc w:val="both"/>
        <w:rPr>
          <w:rFonts w:ascii="Century Gothic" w:eastAsiaTheme="minorHAnsi" w:hAnsi="Century Gothic" w:cs="Tahoma-Bold"/>
          <w:b/>
          <w:bCs/>
          <w:color w:val="000000" w:themeColor="text1"/>
          <w:sz w:val="22"/>
          <w:szCs w:val="22"/>
        </w:rPr>
      </w:pPr>
      <w:r w:rsidRPr="00312AA6">
        <w:rPr>
          <w:rFonts w:ascii="Century Gothic" w:eastAsiaTheme="minorHAnsi" w:hAnsi="Century Gothic" w:cs="Tahoma-Bold"/>
          <w:b/>
          <w:bCs/>
          <w:color w:val="000000" w:themeColor="text1"/>
          <w:sz w:val="22"/>
          <w:szCs w:val="22"/>
        </w:rPr>
        <w:t>Pengeluaran Pembiayaan Daerah</w:t>
      </w:r>
    </w:p>
    <w:p w:rsidR="000D2FE1" w:rsidRPr="005D69C7" w:rsidRDefault="000D2FE1" w:rsidP="00312AA6">
      <w:pPr>
        <w:spacing w:line="360" w:lineRule="auto"/>
        <w:ind w:left="360"/>
        <w:jc w:val="both"/>
        <w:rPr>
          <w:rFonts w:ascii="Century Gothic" w:hAnsi="Century Gothic"/>
          <w:color w:val="FF0000"/>
          <w:sz w:val="22"/>
          <w:szCs w:val="22"/>
        </w:rPr>
      </w:pPr>
      <w:r w:rsidRPr="00BC68F7">
        <w:rPr>
          <w:rFonts w:ascii="Century Gothic" w:hAnsi="Century Gothic"/>
          <w:color w:val="000000" w:themeColor="text1"/>
          <w:sz w:val="22"/>
          <w:szCs w:val="22"/>
        </w:rPr>
        <w:t xml:space="preserve">Pengeluaran Pembiayaan Daerah dalam perubahan ini dialokasikan sebesar Rp </w:t>
      </w:r>
      <w:r w:rsidR="00F7765B" w:rsidRPr="00F7765B">
        <w:rPr>
          <w:rFonts w:ascii="Century Gothic" w:hAnsi="Century Gothic"/>
          <w:b/>
          <w:bCs/>
          <w:color w:val="000000" w:themeColor="text1"/>
          <w:sz w:val="22"/>
          <w:szCs w:val="22"/>
        </w:rPr>
        <w:t>12.907.239.118</w:t>
      </w:r>
      <w:r w:rsidR="00F7765B">
        <w:rPr>
          <w:rFonts w:ascii="Century Gothic" w:hAnsi="Century Gothic"/>
          <w:b/>
          <w:bCs/>
          <w:color w:val="000000" w:themeColor="text1"/>
          <w:sz w:val="18"/>
          <w:szCs w:val="18"/>
        </w:rPr>
        <w:t xml:space="preserve"> </w:t>
      </w:r>
      <w:r w:rsidRPr="00BC68F7">
        <w:rPr>
          <w:rFonts w:ascii="Century Gothic" w:hAnsi="Century Gothic"/>
          <w:color w:val="000000" w:themeColor="text1"/>
          <w:sz w:val="22"/>
          <w:szCs w:val="22"/>
        </w:rPr>
        <w:t xml:space="preserve">sehingga mengalami </w:t>
      </w:r>
      <w:r w:rsidR="00F7765B">
        <w:rPr>
          <w:rFonts w:ascii="Century Gothic" w:hAnsi="Century Gothic"/>
          <w:color w:val="000000" w:themeColor="text1"/>
          <w:sz w:val="22"/>
          <w:szCs w:val="22"/>
        </w:rPr>
        <w:t>peningkatan</w:t>
      </w:r>
      <w:r w:rsidR="00BC68F7" w:rsidRPr="00BC68F7">
        <w:rPr>
          <w:rFonts w:ascii="Century Gothic" w:hAnsi="Century Gothic"/>
          <w:color w:val="000000" w:themeColor="text1"/>
          <w:sz w:val="22"/>
          <w:szCs w:val="22"/>
        </w:rPr>
        <w:t xml:space="preserve"> </w:t>
      </w:r>
      <w:r w:rsidRPr="007E2E2D">
        <w:rPr>
          <w:rFonts w:ascii="Century Gothic" w:hAnsi="Century Gothic"/>
          <w:color w:val="000000" w:themeColor="text1"/>
          <w:sz w:val="22"/>
          <w:szCs w:val="22"/>
        </w:rPr>
        <w:t xml:space="preserve">sebesar Rp. </w:t>
      </w:r>
      <w:r w:rsidR="00F7765B" w:rsidRPr="00F7765B">
        <w:rPr>
          <w:rFonts w:ascii="Century Gothic" w:hAnsi="Century Gothic"/>
          <w:b/>
          <w:bCs/>
          <w:color w:val="000000" w:themeColor="text1"/>
          <w:sz w:val="22"/>
          <w:szCs w:val="22"/>
        </w:rPr>
        <w:t>907.239.118</w:t>
      </w:r>
      <w:r w:rsidR="00F7765B">
        <w:rPr>
          <w:rFonts w:ascii="Century Gothic" w:hAnsi="Century Gothic"/>
          <w:b/>
          <w:bCs/>
          <w:color w:val="000000" w:themeColor="text1"/>
          <w:sz w:val="18"/>
          <w:szCs w:val="18"/>
        </w:rPr>
        <w:t xml:space="preserve"> </w:t>
      </w:r>
      <w:r w:rsidRPr="007E2E2D">
        <w:rPr>
          <w:rFonts w:ascii="Century Gothic" w:hAnsi="Century Gothic"/>
          <w:color w:val="000000" w:themeColor="text1"/>
          <w:sz w:val="22"/>
          <w:szCs w:val="22"/>
        </w:rPr>
        <w:t xml:space="preserve">dari ketetapan sebelumnya sebesar Rp. </w:t>
      </w:r>
      <w:r w:rsidR="00312AA6">
        <w:rPr>
          <w:rFonts w:ascii="Century Gothic" w:hAnsi="Century Gothic"/>
          <w:b/>
          <w:color w:val="000000" w:themeColor="text1"/>
          <w:sz w:val="22"/>
          <w:szCs w:val="22"/>
        </w:rPr>
        <w:t>12.000.000.</w:t>
      </w:r>
      <w:r w:rsidRPr="007E2E2D">
        <w:rPr>
          <w:rFonts w:ascii="Century Gothic" w:hAnsi="Century Gothic"/>
          <w:b/>
          <w:color w:val="000000" w:themeColor="text1"/>
          <w:sz w:val="22"/>
          <w:szCs w:val="22"/>
        </w:rPr>
        <w:t>000.</w:t>
      </w:r>
      <w:r w:rsidRPr="007E2E2D">
        <w:rPr>
          <w:rFonts w:ascii="Century Gothic" w:hAnsi="Century Gothic"/>
          <w:color w:val="000000" w:themeColor="text1"/>
          <w:sz w:val="22"/>
          <w:szCs w:val="22"/>
        </w:rPr>
        <w:t xml:space="preserve"> Adapun </w:t>
      </w:r>
      <w:r w:rsidR="003C4EC3">
        <w:rPr>
          <w:rFonts w:ascii="Century Gothic" w:hAnsi="Century Gothic"/>
          <w:color w:val="000000" w:themeColor="text1"/>
          <w:sz w:val="22"/>
          <w:szCs w:val="22"/>
        </w:rPr>
        <w:t>perubahan</w:t>
      </w:r>
      <w:r w:rsidR="00BC68F7" w:rsidRPr="007E2E2D">
        <w:rPr>
          <w:rFonts w:ascii="Century Gothic" w:hAnsi="Century Gothic"/>
          <w:color w:val="000000" w:themeColor="text1"/>
          <w:sz w:val="22"/>
          <w:szCs w:val="22"/>
        </w:rPr>
        <w:t xml:space="preserve"> </w:t>
      </w:r>
      <w:r w:rsidRPr="007E2E2D">
        <w:rPr>
          <w:rFonts w:ascii="Century Gothic" w:hAnsi="Century Gothic"/>
          <w:color w:val="000000" w:themeColor="text1"/>
          <w:sz w:val="22"/>
          <w:szCs w:val="22"/>
        </w:rPr>
        <w:t xml:space="preserve">diantaranya untuk </w:t>
      </w:r>
      <w:r w:rsidR="007E2E2D" w:rsidRPr="007E2E2D">
        <w:rPr>
          <w:rFonts w:ascii="Century Gothic" w:hAnsi="Century Gothic"/>
          <w:color w:val="000000" w:themeColor="text1"/>
          <w:sz w:val="22"/>
          <w:szCs w:val="22"/>
        </w:rPr>
        <w:t xml:space="preserve">Penyertaan Modal (Investasi) Pemerintah Daerah </w:t>
      </w:r>
      <w:r w:rsidRPr="007E2E2D">
        <w:rPr>
          <w:rFonts w:ascii="Century Gothic" w:hAnsi="Century Gothic"/>
          <w:color w:val="000000" w:themeColor="text1"/>
          <w:sz w:val="22"/>
          <w:szCs w:val="22"/>
        </w:rPr>
        <w:t>sebesar Rp.12.000.000.000</w:t>
      </w:r>
      <w:proofErr w:type="gramStart"/>
      <w:r w:rsidRPr="007E2E2D">
        <w:rPr>
          <w:rFonts w:ascii="Century Gothic" w:hAnsi="Century Gothic"/>
          <w:color w:val="000000" w:themeColor="text1"/>
          <w:sz w:val="22"/>
          <w:szCs w:val="22"/>
        </w:rPr>
        <w:t>,-</w:t>
      </w:r>
      <w:proofErr w:type="gramEnd"/>
      <w:r w:rsidRPr="007E2E2D">
        <w:rPr>
          <w:rFonts w:ascii="Century Gothic" w:hAnsi="Century Gothic"/>
          <w:color w:val="000000" w:themeColor="text1"/>
          <w:sz w:val="22"/>
          <w:szCs w:val="22"/>
        </w:rPr>
        <w:t xml:space="preserve"> </w:t>
      </w:r>
      <w:r w:rsidR="007E2E2D" w:rsidRPr="007E2E2D">
        <w:rPr>
          <w:rFonts w:ascii="Century Gothic" w:hAnsi="Century Gothic"/>
          <w:color w:val="000000" w:themeColor="text1"/>
          <w:sz w:val="22"/>
          <w:szCs w:val="22"/>
        </w:rPr>
        <w:t xml:space="preserve"> </w:t>
      </w:r>
      <w:r w:rsidR="00312AA6">
        <w:rPr>
          <w:rFonts w:ascii="Century Gothic" w:hAnsi="Century Gothic"/>
          <w:color w:val="000000" w:themeColor="text1"/>
          <w:sz w:val="22"/>
          <w:szCs w:val="22"/>
        </w:rPr>
        <w:t xml:space="preserve">pada APBD 2016 </w:t>
      </w:r>
      <w:r w:rsidR="007E2E2D" w:rsidRPr="007E2E2D">
        <w:rPr>
          <w:rFonts w:ascii="Century Gothic" w:hAnsi="Century Gothic"/>
          <w:color w:val="000000" w:themeColor="text1"/>
          <w:sz w:val="22"/>
          <w:szCs w:val="22"/>
        </w:rPr>
        <w:t xml:space="preserve">menurun </w:t>
      </w:r>
      <w:r w:rsidR="003C4EC3">
        <w:rPr>
          <w:rFonts w:ascii="Century Gothic" w:hAnsi="Century Gothic"/>
          <w:color w:val="000000" w:themeColor="text1"/>
          <w:sz w:val="22"/>
          <w:szCs w:val="22"/>
        </w:rPr>
        <w:t>sebesar 75</w:t>
      </w:r>
      <w:r w:rsidR="00312AA6" w:rsidRPr="007E2E2D">
        <w:rPr>
          <w:rFonts w:ascii="Century Gothic" w:hAnsi="Century Gothic"/>
          <w:color w:val="000000" w:themeColor="text1"/>
          <w:sz w:val="22"/>
          <w:szCs w:val="22"/>
        </w:rPr>
        <w:t>,</w:t>
      </w:r>
      <w:r w:rsidR="003C4EC3">
        <w:rPr>
          <w:rFonts w:ascii="Century Gothic" w:hAnsi="Century Gothic"/>
          <w:color w:val="000000" w:themeColor="text1"/>
          <w:sz w:val="22"/>
          <w:szCs w:val="22"/>
        </w:rPr>
        <w:t>00</w:t>
      </w:r>
      <w:r w:rsidR="00312AA6" w:rsidRPr="007E2E2D">
        <w:rPr>
          <w:rFonts w:ascii="Century Gothic" w:hAnsi="Century Gothic"/>
          <w:color w:val="000000" w:themeColor="text1"/>
          <w:sz w:val="22"/>
          <w:szCs w:val="22"/>
        </w:rPr>
        <w:t xml:space="preserve">%. </w:t>
      </w:r>
      <w:proofErr w:type="gramStart"/>
      <w:r w:rsidR="007E2E2D" w:rsidRPr="007E2E2D">
        <w:rPr>
          <w:rFonts w:ascii="Century Gothic" w:hAnsi="Century Gothic"/>
          <w:color w:val="000000" w:themeColor="text1"/>
          <w:sz w:val="22"/>
          <w:szCs w:val="22"/>
        </w:rPr>
        <w:t>menjadi</w:t>
      </w:r>
      <w:proofErr w:type="gramEnd"/>
      <w:r w:rsidR="007E2E2D" w:rsidRPr="007E2E2D">
        <w:rPr>
          <w:rFonts w:ascii="Century Gothic" w:hAnsi="Century Gothic"/>
          <w:color w:val="000000" w:themeColor="text1"/>
          <w:sz w:val="22"/>
          <w:szCs w:val="22"/>
        </w:rPr>
        <w:t xml:space="preserve"> </w:t>
      </w:r>
      <w:r w:rsidRPr="007E2E2D">
        <w:rPr>
          <w:rFonts w:ascii="Century Gothic" w:hAnsi="Century Gothic"/>
          <w:color w:val="000000" w:themeColor="text1"/>
          <w:sz w:val="22"/>
          <w:szCs w:val="22"/>
        </w:rPr>
        <w:t xml:space="preserve">Rp. </w:t>
      </w:r>
      <w:r w:rsidR="003C4EC3">
        <w:rPr>
          <w:rFonts w:ascii="Century Gothic" w:hAnsi="Century Gothic"/>
          <w:color w:val="000000" w:themeColor="text1"/>
          <w:sz w:val="22"/>
          <w:szCs w:val="22"/>
        </w:rPr>
        <w:t>3.0</w:t>
      </w:r>
      <w:r w:rsidR="00312AA6">
        <w:rPr>
          <w:rFonts w:ascii="Century Gothic" w:hAnsi="Century Gothic"/>
          <w:color w:val="000000" w:themeColor="text1"/>
          <w:sz w:val="22"/>
          <w:szCs w:val="22"/>
        </w:rPr>
        <w:t>00.000.</w:t>
      </w:r>
      <w:r w:rsidR="007E2E2D" w:rsidRPr="007E2E2D">
        <w:rPr>
          <w:rFonts w:ascii="Century Gothic" w:hAnsi="Century Gothic"/>
          <w:color w:val="000000" w:themeColor="text1"/>
          <w:sz w:val="22"/>
          <w:szCs w:val="22"/>
        </w:rPr>
        <w:t>000</w:t>
      </w:r>
      <w:r w:rsidR="00312AA6">
        <w:rPr>
          <w:rFonts w:ascii="Century Gothic" w:hAnsi="Century Gothic"/>
          <w:color w:val="000000" w:themeColor="text1"/>
          <w:sz w:val="22"/>
          <w:szCs w:val="22"/>
        </w:rPr>
        <w:t xml:space="preserve"> pada KUA-P 2016. </w:t>
      </w:r>
      <w:r w:rsidR="003C4EC3">
        <w:rPr>
          <w:rFonts w:ascii="Century Gothic" w:hAnsi="Century Gothic"/>
          <w:color w:val="000000" w:themeColor="text1"/>
          <w:sz w:val="22"/>
          <w:szCs w:val="22"/>
        </w:rPr>
        <w:t xml:space="preserve">Dan peningkatan pada Pembayaran Pokok Utang sebesar </w:t>
      </w:r>
      <w:r w:rsidR="002523A6">
        <w:rPr>
          <w:rFonts w:ascii="Century Gothic" w:hAnsi="Century Gothic"/>
          <w:color w:val="000000" w:themeColor="text1"/>
          <w:sz w:val="22"/>
          <w:szCs w:val="22"/>
        </w:rPr>
        <w:t xml:space="preserve">Rp </w:t>
      </w:r>
      <w:r w:rsidR="002523A6" w:rsidRPr="002523A6">
        <w:rPr>
          <w:rFonts w:ascii="Century Gothic" w:hAnsi="Century Gothic"/>
          <w:b/>
          <w:color w:val="000000" w:themeColor="text1"/>
          <w:sz w:val="22"/>
          <w:szCs w:val="22"/>
        </w:rPr>
        <w:t>9.907.239.118</w:t>
      </w:r>
      <w:proofErr w:type="gramStart"/>
      <w:r w:rsidR="002523A6" w:rsidRPr="002523A6">
        <w:rPr>
          <w:rFonts w:ascii="Century Gothic" w:hAnsi="Century Gothic"/>
          <w:b/>
          <w:color w:val="000000" w:themeColor="text1"/>
          <w:sz w:val="22"/>
          <w:szCs w:val="22"/>
        </w:rPr>
        <w:t>,00</w:t>
      </w:r>
      <w:proofErr w:type="gramEnd"/>
      <w:r w:rsidR="002523A6">
        <w:rPr>
          <w:rFonts w:ascii="Century Gothic" w:hAnsi="Century Gothic"/>
          <w:color w:val="000000" w:themeColor="text1"/>
          <w:sz w:val="22"/>
          <w:szCs w:val="22"/>
        </w:rPr>
        <w:t xml:space="preserve">. </w:t>
      </w:r>
      <w:r w:rsidRPr="007E2E2D">
        <w:rPr>
          <w:rFonts w:ascii="Century Gothic" w:hAnsi="Century Gothic"/>
          <w:color w:val="000000" w:themeColor="text1"/>
          <w:sz w:val="22"/>
          <w:szCs w:val="22"/>
        </w:rPr>
        <w:t xml:space="preserve">Dari kondisi penerimaan pembiayaan dan pengeluaran pembiayaan yang telah dialokasikan, diperoleh Pembiayaan Netto sebesar Rp </w:t>
      </w:r>
      <w:r w:rsidR="002523A6" w:rsidRPr="002523A6">
        <w:rPr>
          <w:rFonts w:ascii="Century Gothic" w:hAnsi="Century Gothic"/>
          <w:b/>
          <w:bCs/>
          <w:color w:val="000000" w:themeColor="text1"/>
          <w:sz w:val="22"/>
          <w:szCs w:val="22"/>
        </w:rPr>
        <w:t>165</w:t>
      </w:r>
      <w:r w:rsidR="002523A6">
        <w:rPr>
          <w:rFonts w:ascii="Century Gothic" w:hAnsi="Century Gothic"/>
          <w:b/>
          <w:bCs/>
          <w:color w:val="000000" w:themeColor="text1"/>
          <w:sz w:val="22"/>
          <w:szCs w:val="22"/>
        </w:rPr>
        <w:t>,</w:t>
      </w:r>
      <w:r w:rsidR="002523A6" w:rsidRPr="002523A6">
        <w:rPr>
          <w:rFonts w:ascii="Century Gothic" w:hAnsi="Century Gothic"/>
          <w:b/>
          <w:bCs/>
          <w:color w:val="000000" w:themeColor="text1"/>
          <w:sz w:val="22"/>
          <w:szCs w:val="22"/>
        </w:rPr>
        <w:t>114</w:t>
      </w:r>
      <w:r w:rsidR="002523A6">
        <w:rPr>
          <w:rFonts w:ascii="Century Gothic" w:hAnsi="Century Gothic"/>
          <w:b/>
          <w:bCs/>
          <w:color w:val="000000" w:themeColor="text1"/>
          <w:sz w:val="22"/>
          <w:szCs w:val="22"/>
        </w:rPr>
        <w:t>,</w:t>
      </w:r>
      <w:r w:rsidR="002523A6" w:rsidRPr="002523A6">
        <w:rPr>
          <w:rFonts w:ascii="Century Gothic" w:hAnsi="Century Gothic"/>
          <w:b/>
          <w:bCs/>
          <w:color w:val="000000" w:themeColor="text1"/>
          <w:sz w:val="22"/>
          <w:szCs w:val="22"/>
        </w:rPr>
        <w:t>732</w:t>
      </w:r>
      <w:r w:rsidR="002523A6">
        <w:rPr>
          <w:rFonts w:ascii="Century Gothic" w:hAnsi="Century Gothic"/>
          <w:b/>
          <w:bCs/>
          <w:color w:val="000000" w:themeColor="text1"/>
          <w:sz w:val="22"/>
          <w:szCs w:val="22"/>
        </w:rPr>
        <w:t>,</w:t>
      </w:r>
      <w:r w:rsidR="002523A6" w:rsidRPr="002523A6">
        <w:rPr>
          <w:rFonts w:ascii="Century Gothic" w:hAnsi="Century Gothic"/>
          <w:b/>
          <w:bCs/>
          <w:color w:val="000000" w:themeColor="text1"/>
          <w:sz w:val="22"/>
          <w:szCs w:val="22"/>
        </w:rPr>
        <w:t>730.44</w:t>
      </w:r>
      <w:r w:rsidR="002523A6">
        <w:rPr>
          <w:rFonts w:ascii="Century Gothic" w:hAnsi="Century Gothic"/>
          <w:b/>
          <w:bCs/>
          <w:color w:val="000000" w:themeColor="text1"/>
          <w:sz w:val="22"/>
          <w:szCs w:val="22"/>
        </w:rPr>
        <w:t xml:space="preserve"> </w:t>
      </w:r>
      <w:r w:rsidRPr="007E2E2D">
        <w:rPr>
          <w:rFonts w:ascii="Century Gothic" w:hAnsi="Century Gothic"/>
          <w:color w:val="000000" w:themeColor="text1"/>
          <w:sz w:val="22"/>
          <w:szCs w:val="22"/>
        </w:rPr>
        <w:t xml:space="preserve">sehingga sisa lebih pembiayaan tahun berkenaan sebesar Rp </w:t>
      </w:r>
      <w:r w:rsidRPr="007E2E2D">
        <w:rPr>
          <w:rFonts w:ascii="Century Gothic" w:hAnsi="Century Gothic"/>
          <w:b/>
          <w:bCs/>
          <w:color w:val="000000" w:themeColor="text1"/>
          <w:sz w:val="22"/>
          <w:szCs w:val="22"/>
        </w:rPr>
        <w:t>0,00</w:t>
      </w:r>
    </w:p>
    <w:p w:rsidR="000D2FE1" w:rsidRPr="005D69C7" w:rsidRDefault="000D2FE1" w:rsidP="000D2FE1">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360" w:lineRule="auto"/>
        <w:jc w:val="both"/>
        <w:rPr>
          <w:rFonts w:ascii="Century Gothic" w:hAnsi="Century Gothic" w:cs="Trebuchet MS"/>
          <w:color w:val="FF0000"/>
          <w:sz w:val="22"/>
          <w:szCs w:val="22"/>
        </w:rPr>
      </w:pPr>
    </w:p>
    <w:sectPr w:rsidR="000D2FE1" w:rsidRPr="005D69C7" w:rsidSect="00A73951">
      <w:headerReference w:type="default" r:id="rId15"/>
      <w:footerReference w:type="default" r:id="rId16"/>
      <w:headerReference w:type="first" r:id="rId17"/>
      <w:pgSz w:w="11907" w:h="16839" w:code="9"/>
      <w:pgMar w:top="1701" w:right="1440" w:bottom="1440" w:left="1701" w:header="709" w:footer="543"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D40DA" w:rsidRDefault="008D40DA" w:rsidP="007B39B7">
      <w:r>
        <w:separator/>
      </w:r>
    </w:p>
  </w:endnote>
  <w:endnote w:type="continuationSeparator" w:id="0">
    <w:p w:rsidR="008D40DA" w:rsidRDefault="008D40DA" w:rsidP="007B39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Rockwell Extra Bold">
    <w:panose1 w:val="02060903040505020403"/>
    <w:charset w:val="00"/>
    <w:family w:val="roman"/>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Georgia-Italic">
    <w:panose1 w:val="00000000000000000000"/>
    <w:charset w:val="00"/>
    <w:family w:val="roman"/>
    <w:notTrueType/>
    <w:pitch w:val="default"/>
    <w:sig w:usb0="00000003" w:usb1="00000000" w:usb2="00000000" w:usb3="00000000" w:csb0="00000001" w:csb1="00000000"/>
  </w:font>
  <w:font w:name="Georgia-Bold">
    <w:panose1 w:val="00000000000000000000"/>
    <w:charset w:val="00"/>
    <w:family w:val="roman"/>
    <w:notTrueType/>
    <w:pitch w:val="default"/>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Segoe UI">
    <w:panose1 w:val="020B0502040204020203"/>
    <w:charset w:val="00"/>
    <w:family w:val="swiss"/>
    <w:notTrueType/>
    <w:pitch w:val="variable"/>
    <w:sig w:usb0="00000003" w:usb1="00000000" w:usb2="00000000" w:usb3="00000000" w:csb0="00000001" w:csb1="00000000"/>
  </w:font>
  <w:font w:name="Berlin Sans FB">
    <w:panose1 w:val="020E0602020502020306"/>
    <w:charset w:val="00"/>
    <w:family w:val="swiss"/>
    <w:pitch w:val="variable"/>
    <w:sig w:usb0="00000003" w:usb1="00000000" w:usb2="00000000" w:usb3="00000000" w:csb0="00000001" w:csb1="00000000"/>
  </w:font>
  <w:font w:name="BookmanOldStyle">
    <w:panose1 w:val="00000000000000000000"/>
    <w:charset w:val="00"/>
    <w:family w:val="auto"/>
    <w:notTrueType/>
    <w:pitch w:val="default"/>
    <w:sig w:usb0="00000003" w:usb1="00000000" w:usb2="00000000" w:usb3="00000000" w:csb0="00000001" w:csb1="00000000"/>
  </w:font>
  <w:font w:name="FranklinGothic-Medium">
    <w:panose1 w:val="00000000000000000000"/>
    <w:charset w:val="00"/>
    <w:family w:val="swiss"/>
    <w:notTrueType/>
    <w:pitch w:val="default"/>
    <w:sig w:usb0="00000003" w:usb1="00000000" w:usb2="00000000" w:usb3="00000000" w:csb0="00000001" w:csb1="00000000"/>
  </w:font>
  <w:font w:name="Tahoma-Bold">
    <w:panose1 w:val="00000000000000000000"/>
    <w:charset w:val="00"/>
    <w:family w:val="auto"/>
    <w:notTrueType/>
    <w:pitch w:val="default"/>
    <w:sig w:usb0="00000003" w:usb1="00000000" w:usb2="00000000" w:usb3="00000000" w:csb0="00000001" w:csb1="00000000"/>
  </w:font>
  <w:font w:name="Impact">
    <w:panose1 w:val="020B0806030902050204"/>
    <w:charset w:val="00"/>
    <w:family w:val="swiss"/>
    <w:pitch w:val="variable"/>
    <w:sig w:usb0="00000287" w:usb1="00000000" w:usb2="00000000" w:usb3="00000000" w:csb0="0000009F" w:csb1="00000000"/>
  </w:font>
  <w:font w:name="Berlin Sans FB Demi">
    <w:panose1 w:val="020E0802020502020306"/>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pPr w:leftFromText="187" w:rightFromText="187" w:vertAnchor="page" w:horzAnchor="page" w:tblpXSpec="right" w:tblpYSpec="bottom"/>
      <w:tblW w:w="281" w:type="pct"/>
      <w:tblLook w:val="04A0" w:firstRow="1" w:lastRow="0" w:firstColumn="1" w:lastColumn="0" w:noHBand="0" w:noVBand="1"/>
    </w:tblPr>
    <w:tblGrid>
      <w:gridCol w:w="714"/>
    </w:tblGrid>
    <w:tr w:rsidR="00215FB6" w:rsidRPr="005C2CD5">
      <w:trPr>
        <w:trHeight w:val="10166"/>
      </w:trPr>
      <w:tc>
        <w:tcPr>
          <w:tcW w:w="498" w:type="dxa"/>
          <w:tcBorders>
            <w:bottom w:val="single" w:sz="4" w:space="0" w:color="auto"/>
          </w:tcBorders>
          <w:textDirection w:val="btLr"/>
        </w:tcPr>
        <w:p w:rsidR="00215FB6" w:rsidRPr="00DA7563" w:rsidRDefault="00215FB6">
          <w:pPr>
            <w:pStyle w:val="Header"/>
            <w:ind w:left="113" w:right="113"/>
            <w:rPr>
              <w:rFonts w:ascii="Century Gothic" w:hAnsi="Century Gothic"/>
              <w:color w:val="4F81BD" w:themeColor="accent1"/>
              <w:sz w:val="20"/>
              <w:szCs w:val="20"/>
            </w:rPr>
          </w:pPr>
          <w:r>
            <w:rPr>
              <w:rFonts w:ascii="Century Gothic" w:hAnsi="Century Gothic"/>
              <w:color w:val="4F81BD" w:themeColor="accent1"/>
              <w:sz w:val="20"/>
              <w:szCs w:val="20"/>
            </w:rPr>
            <w:t xml:space="preserve">Kebijakan </w:t>
          </w:r>
          <w:r w:rsidRPr="00BF2165">
            <w:rPr>
              <w:rFonts w:ascii="Century Gothic" w:hAnsi="Century Gothic"/>
              <w:color w:val="4F81BD" w:themeColor="accent1"/>
              <w:sz w:val="20"/>
              <w:szCs w:val="20"/>
            </w:rPr>
            <w:t>Umum</w:t>
          </w:r>
          <w:r>
            <w:rPr>
              <w:rFonts w:ascii="Century Gothic" w:hAnsi="Century Gothic"/>
              <w:color w:val="4F81BD" w:themeColor="accent1"/>
              <w:sz w:val="20"/>
              <w:szCs w:val="20"/>
            </w:rPr>
            <w:t xml:space="preserve">  APBD  Perubahan  </w:t>
          </w:r>
        </w:p>
        <w:p w:rsidR="00215FB6" w:rsidRPr="005C2CD5" w:rsidRDefault="00215FB6" w:rsidP="003F1DEE">
          <w:pPr>
            <w:pStyle w:val="Header"/>
            <w:ind w:left="113" w:right="113"/>
            <w:rPr>
              <w:rFonts w:ascii="Impact" w:hAnsi="Impact"/>
            </w:rPr>
          </w:pPr>
          <w:r>
            <w:rPr>
              <w:rFonts w:ascii="Century Gothic" w:hAnsi="Century Gothic"/>
              <w:color w:val="4F81BD" w:themeColor="accent1"/>
              <w:sz w:val="20"/>
              <w:szCs w:val="20"/>
            </w:rPr>
            <w:t>KUA-P Tahun 2016</w:t>
          </w:r>
          <w:r w:rsidRPr="005C2CD5">
            <w:rPr>
              <w:rFonts w:ascii="Impact" w:hAnsi="Impact"/>
            </w:rPr>
            <w:fldChar w:fldCharType="begin"/>
          </w:r>
          <w:r w:rsidRPr="005C2CD5">
            <w:rPr>
              <w:rFonts w:ascii="Impact" w:hAnsi="Impact"/>
            </w:rPr>
            <w:instrText xml:space="preserve"> STYLEREF  "1"  </w:instrText>
          </w:r>
          <w:r w:rsidRPr="005C2CD5">
            <w:rPr>
              <w:rFonts w:ascii="Impact" w:hAnsi="Impact"/>
            </w:rPr>
            <w:fldChar w:fldCharType="end"/>
          </w:r>
        </w:p>
      </w:tc>
    </w:tr>
    <w:tr w:rsidR="00215FB6" w:rsidRPr="005C2CD5">
      <w:tc>
        <w:tcPr>
          <w:tcW w:w="498" w:type="dxa"/>
          <w:tcBorders>
            <w:top w:val="single" w:sz="4" w:space="0" w:color="auto"/>
          </w:tcBorders>
        </w:tcPr>
        <w:p w:rsidR="00215FB6" w:rsidRPr="005C2CD5" w:rsidRDefault="00215FB6" w:rsidP="00B2523D">
          <w:pPr>
            <w:pStyle w:val="Footer"/>
            <w:rPr>
              <w:rFonts w:ascii="Century Gothic" w:hAnsi="Century Gothic"/>
              <w:b/>
              <w:sz w:val="20"/>
              <w:szCs w:val="20"/>
            </w:rPr>
          </w:pPr>
          <w:r>
            <w:rPr>
              <w:rFonts w:ascii="Century Gothic" w:hAnsi="Century Gothic"/>
              <w:b/>
              <w:sz w:val="20"/>
              <w:szCs w:val="20"/>
            </w:rPr>
            <w:t>II-</w:t>
          </w:r>
          <w:r w:rsidRPr="005C2CD5">
            <w:rPr>
              <w:rFonts w:ascii="Century Gothic" w:hAnsi="Century Gothic"/>
              <w:b/>
              <w:sz w:val="20"/>
              <w:szCs w:val="20"/>
            </w:rPr>
            <w:fldChar w:fldCharType="begin"/>
          </w:r>
          <w:r w:rsidRPr="005C2CD5">
            <w:rPr>
              <w:rFonts w:ascii="Century Gothic" w:hAnsi="Century Gothic"/>
              <w:b/>
              <w:sz w:val="20"/>
              <w:szCs w:val="20"/>
            </w:rPr>
            <w:instrText xml:space="preserve"> PAGE   \* MERGEFORMAT </w:instrText>
          </w:r>
          <w:r w:rsidRPr="005C2CD5">
            <w:rPr>
              <w:rFonts w:ascii="Century Gothic" w:hAnsi="Century Gothic"/>
              <w:b/>
              <w:sz w:val="20"/>
              <w:szCs w:val="20"/>
            </w:rPr>
            <w:fldChar w:fldCharType="separate"/>
          </w:r>
          <w:r w:rsidR="006860AB" w:rsidRPr="006860AB">
            <w:rPr>
              <w:rFonts w:ascii="Century Gothic" w:hAnsi="Century Gothic"/>
              <w:b/>
              <w:noProof/>
              <w:color w:val="4F81BD" w:themeColor="accent1"/>
              <w:sz w:val="20"/>
              <w:szCs w:val="20"/>
            </w:rPr>
            <w:t>30</w:t>
          </w:r>
          <w:r w:rsidRPr="005C2CD5">
            <w:rPr>
              <w:rFonts w:ascii="Century Gothic" w:hAnsi="Century Gothic"/>
              <w:b/>
              <w:sz w:val="20"/>
              <w:szCs w:val="20"/>
            </w:rPr>
            <w:fldChar w:fldCharType="end"/>
          </w:r>
        </w:p>
      </w:tc>
    </w:tr>
    <w:tr w:rsidR="00215FB6" w:rsidRPr="005C2CD5">
      <w:trPr>
        <w:trHeight w:val="768"/>
      </w:trPr>
      <w:tc>
        <w:tcPr>
          <w:tcW w:w="498" w:type="dxa"/>
        </w:tcPr>
        <w:p w:rsidR="00215FB6" w:rsidRPr="005C2CD5" w:rsidRDefault="00215FB6">
          <w:pPr>
            <w:pStyle w:val="Header"/>
            <w:rPr>
              <w:rFonts w:ascii="Berlin Sans FB Demi" w:hAnsi="Berlin Sans FB Demi"/>
            </w:rPr>
          </w:pPr>
        </w:p>
      </w:tc>
    </w:tr>
  </w:tbl>
  <w:p w:rsidR="00215FB6" w:rsidRPr="005C2CD5" w:rsidRDefault="00215FB6" w:rsidP="00817867">
    <w:pPr>
      <w:pStyle w:val="Footer"/>
      <w:rPr>
        <w:rFonts w:ascii="Berlin Sans FB Demi" w:hAnsi="Berlin Sans FB Demi"/>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D40DA" w:rsidRDefault="008D40DA" w:rsidP="007B39B7">
      <w:r>
        <w:separator/>
      </w:r>
    </w:p>
  </w:footnote>
  <w:footnote w:type="continuationSeparator" w:id="0">
    <w:p w:rsidR="008D40DA" w:rsidRDefault="008D40DA" w:rsidP="007B39B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Ind w:w="2004" w:type="dxa"/>
      <w:tblLook w:val="04A0" w:firstRow="1" w:lastRow="0" w:firstColumn="1" w:lastColumn="0" w:noHBand="0" w:noVBand="1"/>
    </w:tblPr>
    <w:tblGrid>
      <w:gridCol w:w="792"/>
      <w:gridCol w:w="222"/>
    </w:tblGrid>
    <w:tr w:rsidR="00215FB6" w:rsidRPr="00DE7BA5" w:rsidTr="001C6F03">
      <w:trPr>
        <w:trHeight w:hRule="exact" w:val="792"/>
      </w:trPr>
      <w:tc>
        <w:tcPr>
          <w:tcW w:w="792" w:type="dxa"/>
          <w:shd w:val="clear" w:color="auto" w:fill="auto"/>
          <w:vAlign w:val="center"/>
        </w:tcPr>
        <w:p w:rsidR="00215FB6" w:rsidRDefault="00215FB6" w:rsidP="00F80AB1">
          <w:pPr>
            <w:pStyle w:val="Footer"/>
            <w:jc w:val="center"/>
            <w:rPr>
              <w:color w:val="FFFFFF" w:themeColor="background1"/>
            </w:rPr>
          </w:pPr>
        </w:p>
      </w:tc>
      <w:tc>
        <w:tcPr>
          <w:tcW w:w="0" w:type="auto"/>
          <w:shd w:val="clear" w:color="auto" w:fill="auto"/>
          <w:vAlign w:val="center"/>
        </w:tcPr>
        <w:p w:rsidR="00215FB6" w:rsidRPr="00DE7BA5" w:rsidRDefault="00215FB6" w:rsidP="005E67BE">
          <w:pPr>
            <w:pStyle w:val="Footer"/>
            <w:rPr>
              <w:rFonts w:eastAsiaTheme="majorEastAsia" w:cstheme="minorHAnsi"/>
              <w:szCs w:val="28"/>
            </w:rPr>
          </w:pPr>
        </w:p>
      </w:tc>
    </w:tr>
  </w:tbl>
  <w:p w:rsidR="00215FB6" w:rsidRDefault="00215FB6">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15FB6" w:rsidRDefault="00215FB6" w:rsidP="002F545F">
    <w:pPr>
      <w:pStyle w:val="Header"/>
      <w:ind w:left="720"/>
    </w:pPr>
    <w:r w:rsidRPr="00EA6EAD">
      <w:rPr>
        <w:rFonts w:ascii="Century Gothic" w:hAnsi="Century Gothic"/>
        <w:b/>
        <w:color w:val="7F7F7F" w:themeColor="text1" w:themeTint="80"/>
        <w:sz w:val="16"/>
        <w:szCs w:val="16"/>
      </w:rPr>
      <w:t xml:space="preserve"> </w:t>
    </w:r>
    <w:r>
      <w:rPr>
        <w:rFonts w:ascii="Century Gothic" w:hAnsi="Century Gothic"/>
        <w:b/>
        <w:color w:val="7F7F7F" w:themeColor="text1" w:themeTint="80"/>
        <w:sz w:val="16"/>
        <w:szCs w:val="16"/>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5pt;height:11.5pt" o:bullet="t">
        <v:imagedata r:id="rId1" o:title="mso44F6"/>
      </v:shape>
    </w:pict>
  </w:numPicBullet>
  <w:abstractNum w:abstractNumId="0">
    <w:nsid w:val="025D591F"/>
    <w:multiLevelType w:val="hybridMultilevel"/>
    <w:tmpl w:val="711016F8"/>
    <w:lvl w:ilvl="0" w:tplc="0409000D">
      <w:start w:val="1"/>
      <w:numFmt w:val="bullet"/>
      <w:lvlText w:val=""/>
      <w:lvlJc w:val="left"/>
      <w:pPr>
        <w:ind w:left="720" w:hanging="360"/>
      </w:pPr>
      <w:rPr>
        <w:rFonts w:ascii="Wingdings" w:hAnsi="Wingdings" w:hint="default"/>
        <w:color w:val="auto"/>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6BC1559"/>
    <w:multiLevelType w:val="hybridMultilevel"/>
    <w:tmpl w:val="9CA022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87F2964"/>
    <w:multiLevelType w:val="hybridMultilevel"/>
    <w:tmpl w:val="2BAE1DC0"/>
    <w:lvl w:ilvl="0" w:tplc="0421000F">
      <w:start w:val="1"/>
      <w:numFmt w:val="decimal"/>
      <w:lvlText w:val="%1."/>
      <w:lvlJc w:val="left"/>
      <w:pPr>
        <w:ind w:left="720" w:hanging="360"/>
      </w:pPr>
    </w:lvl>
    <w:lvl w:ilvl="1" w:tplc="04210019">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
    <w:nsid w:val="09D90A93"/>
    <w:multiLevelType w:val="multilevel"/>
    <w:tmpl w:val="AE660CA8"/>
    <w:lvl w:ilvl="0">
      <w:start w:val="2"/>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nsid w:val="0B3063E7"/>
    <w:multiLevelType w:val="hybridMultilevel"/>
    <w:tmpl w:val="E33AC3E8"/>
    <w:lvl w:ilvl="0" w:tplc="214EEF44">
      <w:start w:val="1"/>
      <w:numFmt w:val="decimal"/>
      <w:lvlText w:val="%1."/>
      <w:lvlJc w:val="left"/>
      <w:pPr>
        <w:tabs>
          <w:tab w:val="num" w:pos="720"/>
        </w:tabs>
        <w:ind w:left="720" w:hanging="360"/>
      </w:pPr>
      <w:rPr>
        <w:rFonts w:ascii="Century Gothic" w:hAnsi="Century Gothic" w:hint="default"/>
        <w:sz w:val="18"/>
        <w:szCs w:val="18"/>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0C4034F4"/>
    <w:multiLevelType w:val="hybridMultilevel"/>
    <w:tmpl w:val="5F06E8BC"/>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0C49075E"/>
    <w:multiLevelType w:val="hybridMultilevel"/>
    <w:tmpl w:val="14905FFE"/>
    <w:lvl w:ilvl="0" w:tplc="B16637AC">
      <w:start w:val="1"/>
      <w:numFmt w:val="decimal"/>
      <w:lvlText w:val="%1."/>
      <w:lvlJc w:val="left"/>
      <w:pPr>
        <w:ind w:left="644" w:hanging="360"/>
      </w:pPr>
      <w:rPr>
        <w:rFonts w:hint="default"/>
        <w:color w:val="auto"/>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7">
    <w:nsid w:val="0D6C24B7"/>
    <w:multiLevelType w:val="hybridMultilevel"/>
    <w:tmpl w:val="E0269D6C"/>
    <w:lvl w:ilvl="0" w:tplc="37D65ADA">
      <w:start w:val="1"/>
      <w:numFmt w:val="decimal"/>
      <w:lvlText w:val="%1."/>
      <w:lvlJc w:val="left"/>
      <w:pPr>
        <w:ind w:left="360" w:hanging="360"/>
      </w:pPr>
      <w:rPr>
        <w:rFonts w:hint="default"/>
      </w:rPr>
    </w:lvl>
    <w:lvl w:ilvl="1" w:tplc="E286CE98">
      <w:start w:val="1"/>
      <w:numFmt w:val="lowerLetter"/>
      <w:lvlText w:val="%2."/>
      <w:lvlJc w:val="left"/>
      <w:pPr>
        <w:ind w:left="990" w:hanging="360"/>
      </w:pPr>
      <w:rPr>
        <w:rFonts w:hint="default"/>
      </w:rPr>
    </w:lvl>
    <w:lvl w:ilvl="2" w:tplc="0409001B" w:tentative="1">
      <w:start w:val="1"/>
      <w:numFmt w:val="lowerRoman"/>
      <w:lvlText w:val="%3."/>
      <w:lvlJc w:val="right"/>
      <w:pPr>
        <w:ind w:left="1710" w:hanging="180"/>
      </w:pPr>
    </w:lvl>
    <w:lvl w:ilvl="3" w:tplc="0409000F" w:tentative="1">
      <w:start w:val="1"/>
      <w:numFmt w:val="decimal"/>
      <w:lvlText w:val="%4."/>
      <w:lvlJc w:val="left"/>
      <w:pPr>
        <w:ind w:left="2430" w:hanging="360"/>
      </w:pPr>
    </w:lvl>
    <w:lvl w:ilvl="4" w:tplc="04090019" w:tentative="1">
      <w:start w:val="1"/>
      <w:numFmt w:val="lowerLetter"/>
      <w:lvlText w:val="%5."/>
      <w:lvlJc w:val="left"/>
      <w:pPr>
        <w:ind w:left="3150" w:hanging="360"/>
      </w:pPr>
    </w:lvl>
    <w:lvl w:ilvl="5" w:tplc="0409001B" w:tentative="1">
      <w:start w:val="1"/>
      <w:numFmt w:val="lowerRoman"/>
      <w:lvlText w:val="%6."/>
      <w:lvlJc w:val="right"/>
      <w:pPr>
        <w:ind w:left="3870" w:hanging="180"/>
      </w:pPr>
    </w:lvl>
    <w:lvl w:ilvl="6" w:tplc="0409000F" w:tentative="1">
      <w:start w:val="1"/>
      <w:numFmt w:val="decimal"/>
      <w:lvlText w:val="%7."/>
      <w:lvlJc w:val="left"/>
      <w:pPr>
        <w:ind w:left="4590" w:hanging="360"/>
      </w:pPr>
    </w:lvl>
    <w:lvl w:ilvl="7" w:tplc="04090019" w:tentative="1">
      <w:start w:val="1"/>
      <w:numFmt w:val="lowerLetter"/>
      <w:lvlText w:val="%8."/>
      <w:lvlJc w:val="left"/>
      <w:pPr>
        <w:ind w:left="5310" w:hanging="360"/>
      </w:pPr>
    </w:lvl>
    <w:lvl w:ilvl="8" w:tplc="0409001B" w:tentative="1">
      <w:start w:val="1"/>
      <w:numFmt w:val="lowerRoman"/>
      <w:lvlText w:val="%9."/>
      <w:lvlJc w:val="right"/>
      <w:pPr>
        <w:ind w:left="6030" w:hanging="180"/>
      </w:pPr>
    </w:lvl>
  </w:abstractNum>
  <w:abstractNum w:abstractNumId="8">
    <w:nsid w:val="0DFB044D"/>
    <w:multiLevelType w:val="hybridMultilevel"/>
    <w:tmpl w:val="39B07EB8"/>
    <w:lvl w:ilvl="0" w:tplc="04090005">
      <w:start w:val="1"/>
      <w:numFmt w:val="bullet"/>
      <w:lvlText w:val=""/>
      <w:lvlJc w:val="left"/>
      <w:pPr>
        <w:ind w:left="720" w:hanging="360"/>
      </w:pPr>
      <w:rPr>
        <w:rFonts w:ascii="Wingdings" w:hAnsi="Wingdings" w:hint="default"/>
        <w:color w:val="auto"/>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0FA266D6"/>
    <w:multiLevelType w:val="hybridMultilevel"/>
    <w:tmpl w:val="4B928636"/>
    <w:lvl w:ilvl="0" w:tplc="4AC853DA">
      <w:start w:val="1"/>
      <w:numFmt w:val="lowerLetter"/>
      <w:lvlText w:val="%1."/>
      <w:lvlJc w:val="left"/>
      <w:pPr>
        <w:tabs>
          <w:tab w:val="num" w:pos="2340"/>
        </w:tabs>
        <w:ind w:left="2340" w:hanging="360"/>
      </w:pPr>
      <w:rPr>
        <w:rFonts w:ascii="Century Gothic" w:hAnsi="Century Gothic" w:cs="Times New Roman"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11297303"/>
    <w:multiLevelType w:val="hybridMultilevel"/>
    <w:tmpl w:val="257A39F2"/>
    <w:lvl w:ilvl="0" w:tplc="1EB8E948">
      <w:start w:val="1"/>
      <w:numFmt w:val="decimal"/>
      <w:lvlText w:val="%1."/>
      <w:lvlJc w:val="left"/>
      <w:pPr>
        <w:tabs>
          <w:tab w:val="num" w:pos="1785"/>
        </w:tabs>
        <w:ind w:left="1785" w:hanging="1065"/>
      </w:pPr>
      <w:rPr>
        <w:rFonts w:hint="default"/>
      </w:rPr>
    </w:lvl>
    <w:lvl w:ilvl="1" w:tplc="04090019">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1">
    <w:nsid w:val="13E01B91"/>
    <w:multiLevelType w:val="hybridMultilevel"/>
    <w:tmpl w:val="2402A946"/>
    <w:lvl w:ilvl="0" w:tplc="897E3A48">
      <w:start w:val="1"/>
      <w:numFmt w:val="decimal"/>
      <w:lvlText w:val="%1."/>
      <w:lvlJc w:val="left"/>
      <w:pPr>
        <w:tabs>
          <w:tab w:val="num" w:pos="851"/>
        </w:tabs>
        <w:ind w:left="851" w:hanging="511"/>
      </w:pPr>
      <w:rPr>
        <w:rFonts w:hint="default"/>
      </w:rPr>
    </w:lvl>
    <w:lvl w:ilvl="1" w:tplc="04090019">
      <w:start w:val="1"/>
      <w:numFmt w:val="upperLetter"/>
      <w:pStyle w:val="Heading2"/>
      <w:lvlText w:val="%2."/>
      <w:lvlJc w:val="left"/>
      <w:pPr>
        <w:tabs>
          <w:tab w:val="num" w:pos="1440"/>
        </w:tabs>
        <w:ind w:left="1440" w:hanging="360"/>
      </w:pPr>
      <w:rPr>
        <w:rFonts w:hint="default"/>
      </w:rPr>
    </w:lvl>
    <w:lvl w:ilvl="2" w:tplc="0409001B">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140E0534"/>
    <w:multiLevelType w:val="hybridMultilevel"/>
    <w:tmpl w:val="E33AC3E8"/>
    <w:lvl w:ilvl="0" w:tplc="214EEF44">
      <w:start w:val="1"/>
      <w:numFmt w:val="decimal"/>
      <w:lvlText w:val="%1."/>
      <w:lvlJc w:val="left"/>
      <w:pPr>
        <w:tabs>
          <w:tab w:val="num" w:pos="720"/>
        </w:tabs>
        <w:ind w:left="720" w:hanging="360"/>
      </w:pPr>
      <w:rPr>
        <w:rFonts w:ascii="Century Gothic" w:hAnsi="Century Gothic" w:hint="default"/>
        <w:sz w:val="18"/>
        <w:szCs w:val="18"/>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1D8F235B"/>
    <w:multiLevelType w:val="hybridMultilevel"/>
    <w:tmpl w:val="672207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3675AB3"/>
    <w:multiLevelType w:val="multilevel"/>
    <w:tmpl w:val="00A4F084"/>
    <w:lvl w:ilvl="0">
      <w:start w:val="4"/>
      <w:numFmt w:val="decimal"/>
      <w:lvlText w:val="%1."/>
      <w:lvlJc w:val="left"/>
      <w:pPr>
        <w:tabs>
          <w:tab w:val="num" w:pos="900"/>
        </w:tabs>
        <w:ind w:left="900" w:hanging="900"/>
      </w:pPr>
      <w:rPr>
        <w:rFonts w:hint="default"/>
      </w:rPr>
    </w:lvl>
    <w:lvl w:ilvl="1">
      <w:start w:val="2"/>
      <w:numFmt w:val="decimal"/>
      <w:lvlText w:val="%1.%2."/>
      <w:lvlJc w:val="left"/>
      <w:pPr>
        <w:tabs>
          <w:tab w:val="num" w:pos="1319"/>
        </w:tabs>
        <w:ind w:left="1319" w:hanging="900"/>
      </w:pPr>
      <w:rPr>
        <w:rFonts w:hint="default"/>
      </w:rPr>
    </w:lvl>
    <w:lvl w:ilvl="2">
      <w:start w:val="2"/>
      <w:numFmt w:val="decimal"/>
      <w:lvlText w:val="%1.%2.%3."/>
      <w:lvlJc w:val="left"/>
      <w:pPr>
        <w:tabs>
          <w:tab w:val="num" w:pos="1738"/>
        </w:tabs>
        <w:ind w:left="1738" w:hanging="900"/>
      </w:pPr>
      <w:rPr>
        <w:rFonts w:hint="default"/>
      </w:rPr>
    </w:lvl>
    <w:lvl w:ilvl="3">
      <w:start w:val="1"/>
      <w:numFmt w:val="decimal"/>
      <w:lvlText w:val="%4."/>
      <w:lvlJc w:val="left"/>
      <w:pPr>
        <w:tabs>
          <w:tab w:val="num" w:pos="2337"/>
        </w:tabs>
        <w:ind w:left="2337" w:hanging="1080"/>
      </w:pPr>
      <w:rPr>
        <w:rFonts w:hint="default"/>
      </w:rPr>
    </w:lvl>
    <w:lvl w:ilvl="4">
      <w:start w:val="1"/>
      <w:numFmt w:val="decimal"/>
      <w:lvlText w:val="%1.%2.%3.%4.%5."/>
      <w:lvlJc w:val="left"/>
      <w:pPr>
        <w:tabs>
          <w:tab w:val="num" w:pos="3116"/>
        </w:tabs>
        <w:ind w:left="3116" w:hanging="1440"/>
      </w:pPr>
      <w:rPr>
        <w:rFonts w:hint="default"/>
      </w:rPr>
    </w:lvl>
    <w:lvl w:ilvl="5">
      <w:start w:val="1"/>
      <w:numFmt w:val="decimal"/>
      <w:lvlText w:val="%1.%2.%3.%4.%5.%6."/>
      <w:lvlJc w:val="left"/>
      <w:pPr>
        <w:tabs>
          <w:tab w:val="num" w:pos="3535"/>
        </w:tabs>
        <w:ind w:left="3535" w:hanging="1440"/>
      </w:pPr>
      <w:rPr>
        <w:rFonts w:hint="default"/>
      </w:rPr>
    </w:lvl>
    <w:lvl w:ilvl="6">
      <w:start w:val="1"/>
      <w:numFmt w:val="decimal"/>
      <w:lvlText w:val="%1.%2.%3.%4.%5.%6.%7."/>
      <w:lvlJc w:val="left"/>
      <w:pPr>
        <w:tabs>
          <w:tab w:val="num" w:pos="4314"/>
        </w:tabs>
        <w:ind w:left="4314" w:hanging="1800"/>
      </w:pPr>
      <w:rPr>
        <w:rFonts w:hint="default"/>
      </w:rPr>
    </w:lvl>
    <w:lvl w:ilvl="7">
      <w:start w:val="1"/>
      <w:numFmt w:val="decimal"/>
      <w:lvlText w:val="%1.%2.%3.%4.%5.%6.%7.%8."/>
      <w:lvlJc w:val="left"/>
      <w:pPr>
        <w:tabs>
          <w:tab w:val="num" w:pos="5093"/>
        </w:tabs>
        <w:ind w:left="5093" w:hanging="2160"/>
      </w:pPr>
      <w:rPr>
        <w:rFonts w:hint="default"/>
      </w:rPr>
    </w:lvl>
    <w:lvl w:ilvl="8">
      <w:start w:val="1"/>
      <w:numFmt w:val="decimal"/>
      <w:lvlText w:val="%1.%2.%3.%4.%5.%6.%7.%8.%9."/>
      <w:lvlJc w:val="left"/>
      <w:pPr>
        <w:tabs>
          <w:tab w:val="num" w:pos="5512"/>
        </w:tabs>
        <w:ind w:left="5512" w:hanging="2160"/>
      </w:pPr>
      <w:rPr>
        <w:rFonts w:hint="default"/>
      </w:rPr>
    </w:lvl>
  </w:abstractNum>
  <w:abstractNum w:abstractNumId="15">
    <w:nsid w:val="23C8625B"/>
    <w:multiLevelType w:val="hybridMultilevel"/>
    <w:tmpl w:val="790C3B0E"/>
    <w:lvl w:ilvl="0" w:tplc="04210019">
      <w:start w:val="1"/>
      <w:numFmt w:val="lowerLetter"/>
      <w:lvlText w:val="%1."/>
      <w:lvlJc w:val="left"/>
      <w:pPr>
        <w:ind w:left="720" w:hanging="360"/>
      </w:pPr>
    </w:lvl>
    <w:lvl w:ilvl="1" w:tplc="01BE4816">
      <w:start w:val="1"/>
      <w:numFmt w:val="decimal"/>
      <w:lvlText w:val="%2."/>
      <w:lvlJc w:val="left"/>
      <w:pPr>
        <w:ind w:left="1440" w:hanging="360"/>
      </w:pPr>
      <w:rPr>
        <w:rFonts w:hint="default"/>
      </w:r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6">
    <w:nsid w:val="23DA114E"/>
    <w:multiLevelType w:val="hybridMultilevel"/>
    <w:tmpl w:val="5C8E3FF2"/>
    <w:lvl w:ilvl="0" w:tplc="6F2C8AB8">
      <w:start w:val="1"/>
      <w:numFmt w:val="lowerLetter"/>
      <w:lvlText w:val="%1."/>
      <w:lvlJc w:val="left"/>
      <w:pPr>
        <w:ind w:left="330" w:hanging="360"/>
      </w:pPr>
      <w:rPr>
        <w:rFonts w:hint="default"/>
      </w:rPr>
    </w:lvl>
    <w:lvl w:ilvl="1" w:tplc="04090019" w:tentative="1">
      <w:start w:val="1"/>
      <w:numFmt w:val="lowerLetter"/>
      <w:lvlText w:val="%2."/>
      <w:lvlJc w:val="left"/>
      <w:pPr>
        <w:ind w:left="1050" w:hanging="360"/>
      </w:pPr>
    </w:lvl>
    <w:lvl w:ilvl="2" w:tplc="0409001B" w:tentative="1">
      <w:start w:val="1"/>
      <w:numFmt w:val="lowerRoman"/>
      <w:lvlText w:val="%3."/>
      <w:lvlJc w:val="right"/>
      <w:pPr>
        <w:ind w:left="1770" w:hanging="180"/>
      </w:pPr>
    </w:lvl>
    <w:lvl w:ilvl="3" w:tplc="0409000F" w:tentative="1">
      <w:start w:val="1"/>
      <w:numFmt w:val="decimal"/>
      <w:lvlText w:val="%4."/>
      <w:lvlJc w:val="left"/>
      <w:pPr>
        <w:ind w:left="2490" w:hanging="360"/>
      </w:pPr>
    </w:lvl>
    <w:lvl w:ilvl="4" w:tplc="04090019" w:tentative="1">
      <w:start w:val="1"/>
      <w:numFmt w:val="lowerLetter"/>
      <w:lvlText w:val="%5."/>
      <w:lvlJc w:val="left"/>
      <w:pPr>
        <w:ind w:left="3210" w:hanging="360"/>
      </w:pPr>
    </w:lvl>
    <w:lvl w:ilvl="5" w:tplc="0409001B" w:tentative="1">
      <w:start w:val="1"/>
      <w:numFmt w:val="lowerRoman"/>
      <w:lvlText w:val="%6."/>
      <w:lvlJc w:val="right"/>
      <w:pPr>
        <w:ind w:left="3930" w:hanging="180"/>
      </w:pPr>
    </w:lvl>
    <w:lvl w:ilvl="6" w:tplc="0409000F" w:tentative="1">
      <w:start w:val="1"/>
      <w:numFmt w:val="decimal"/>
      <w:lvlText w:val="%7."/>
      <w:lvlJc w:val="left"/>
      <w:pPr>
        <w:ind w:left="4650" w:hanging="360"/>
      </w:pPr>
    </w:lvl>
    <w:lvl w:ilvl="7" w:tplc="04090019" w:tentative="1">
      <w:start w:val="1"/>
      <w:numFmt w:val="lowerLetter"/>
      <w:lvlText w:val="%8."/>
      <w:lvlJc w:val="left"/>
      <w:pPr>
        <w:ind w:left="5370" w:hanging="360"/>
      </w:pPr>
    </w:lvl>
    <w:lvl w:ilvl="8" w:tplc="0409001B" w:tentative="1">
      <w:start w:val="1"/>
      <w:numFmt w:val="lowerRoman"/>
      <w:lvlText w:val="%9."/>
      <w:lvlJc w:val="right"/>
      <w:pPr>
        <w:ind w:left="6090" w:hanging="180"/>
      </w:pPr>
    </w:lvl>
  </w:abstractNum>
  <w:abstractNum w:abstractNumId="17">
    <w:nsid w:val="246C73A7"/>
    <w:multiLevelType w:val="hybridMultilevel"/>
    <w:tmpl w:val="E33AC3E8"/>
    <w:lvl w:ilvl="0" w:tplc="214EEF44">
      <w:start w:val="1"/>
      <w:numFmt w:val="decimal"/>
      <w:lvlText w:val="%1."/>
      <w:lvlJc w:val="left"/>
      <w:pPr>
        <w:tabs>
          <w:tab w:val="num" w:pos="720"/>
        </w:tabs>
        <w:ind w:left="720" w:hanging="360"/>
      </w:pPr>
      <w:rPr>
        <w:rFonts w:ascii="Century Gothic" w:hAnsi="Century Gothic" w:hint="default"/>
        <w:sz w:val="18"/>
        <w:szCs w:val="18"/>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276B6937"/>
    <w:multiLevelType w:val="hybridMultilevel"/>
    <w:tmpl w:val="48F8A1C2"/>
    <w:lvl w:ilvl="0" w:tplc="0409000F">
      <w:start w:val="1"/>
      <w:numFmt w:val="decimal"/>
      <w:lvlText w:val="%1."/>
      <w:lvlJc w:val="lef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2BFF1688"/>
    <w:multiLevelType w:val="hybridMultilevel"/>
    <w:tmpl w:val="E85820B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FE51B94"/>
    <w:multiLevelType w:val="hybridMultilevel"/>
    <w:tmpl w:val="57D2768E"/>
    <w:lvl w:ilvl="0" w:tplc="0409000D">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nsid w:val="33BF5C7E"/>
    <w:multiLevelType w:val="hybridMultilevel"/>
    <w:tmpl w:val="E33AC3E8"/>
    <w:lvl w:ilvl="0" w:tplc="214EEF44">
      <w:start w:val="1"/>
      <w:numFmt w:val="decimal"/>
      <w:lvlText w:val="%1."/>
      <w:lvlJc w:val="left"/>
      <w:pPr>
        <w:tabs>
          <w:tab w:val="num" w:pos="720"/>
        </w:tabs>
        <w:ind w:left="720" w:hanging="360"/>
      </w:pPr>
      <w:rPr>
        <w:rFonts w:ascii="Century Gothic" w:hAnsi="Century Gothic" w:hint="default"/>
        <w:sz w:val="18"/>
        <w:szCs w:val="18"/>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354B4152"/>
    <w:multiLevelType w:val="hybridMultilevel"/>
    <w:tmpl w:val="A67C682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7DC2E98"/>
    <w:multiLevelType w:val="hybridMultilevel"/>
    <w:tmpl w:val="81D4351C"/>
    <w:lvl w:ilvl="0" w:tplc="0409000D">
      <w:start w:val="1"/>
      <w:numFmt w:val="bullet"/>
      <w:lvlText w:val=""/>
      <w:lvlJc w:val="left"/>
      <w:pPr>
        <w:tabs>
          <w:tab w:val="num" w:pos="360"/>
        </w:tabs>
        <w:ind w:left="360" w:hanging="360"/>
      </w:pPr>
      <w:rPr>
        <w:rFonts w:ascii="Wingdings" w:hAnsi="Wingdings" w:hint="default"/>
        <w:color w:val="auto"/>
        <w:sz w:val="20"/>
      </w:rPr>
    </w:lvl>
    <w:lvl w:ilvl="1" w:tplc="04090019" w:tentative="1">
      <w:start w:val="1"/>
      <w:numFmt w:val="lowerLetter"/>
      <w:lvlText w:val="%2."/>
      <w:lvlJc w:val="left"/>
      <w:pPr>
        <w:tabs>
          <w:tab w:val="num" w:pos="-540"/>
        </w:tabs>
        <w:ind w:left="-540" w:hanging="360"/>
      </w:pPr>
    </w:lvl>
    <w:lvl w:ilvl="2" w:tplc="0409001B" w:tentative="1">
      <w:start w:val="1"/>
      <w:numFmt w:val="lowerRoman"/>
      <w:lvlText w:val="%3."/>
      <w:lvlJc w:val="right"/>
      <w:pPr>
        <w:tabs>
          <w:tab w:val="num" w:pos="180"/>
        </w:tabs>
        <w:ind w:left="180" w:hanging="180"/>
      </w:pPr>
    </w:lvl>
    <w:lvl w:ilvl="3" w:tplc="0409000F" w:tentative="1">
      <w:start w:val="1"/>
      <w:numFmt w:val="decimal"/>
      <w:lvlText w:val="%4."/>
      <w:lvlJc w:val="left"/>
      <w:pPr>
        <w:tabs>
          <w:tab w:val="num" w:pos="900"/>
        </w:tabs>
        <w:ind w:left="900" w:hanging="360"/>
      </w:pPr>
    </w:lvl>
    <w:lvl w:ilvl="4" w:tplc="04090019" w:tentative="1">
      <w:start w:val="1"/>
      <w:numFmt w:val="lowerLetter"/>
      <w:lvlText w:val="%5."/>
      <w:lvlJc w:val="left"/>
      <w:pPr>
        <w:tabs>
          <w:tab w:val="num" w:pos="1620"/>
        </w:tabs>
        <w:ind w:left="1620" w:hanging="360"/>
      </w:pPr>
    </w:lvl>
    <w:lvl w:ilvl="5" w:tplc="0409001B" w:tentative="1">
      <w:start w:val="1"/>
      <w:numFmt w:val="lowerRoman"/>
      <w:lvlText w:val="%6."/>
      <w:lvlJc w:val="right"/>
      <w:pPr>
        <w:tabs>
          <w:tab w:val="num" w:pos="2340"/>
        </w:tabs>
        <w:ind w:left="2340" w:hanging="180"/>
      </w:pPr>
    </w:lvl>
    <w:lvl w:ilvl="6" w:tplc="0409000F" w:tentative="1">
      <w:start w:val="1"/>
      <w:numFmt w:val="decimal"/>
      <w:lvlText w:val="%7."/>
      <w:lvlJc w:val="left"/>
      <w:pPr>
        <w:tabs>
          <w:tab w:val="num" w:pos="3060"/>
        </w:tabs>
        <w:ind w:left="3060" w:hanging="360"/>
      </w:pPr>
    </w:lvl>
    <w:lvl w:ilvl="7" w:tplc="04090019" w:tentative="1">
      <w:start w:val="1"/>
      <w:numFmt w:val="lowerLetter"/>
      <w:lvlText w:val="%8."/>
      <w:lvlJc w:val="left"/>
      <w:pPr>
        <w:tabs>
          <w:tab w:val="num" w:pos="3780"/>
        </w:tabs>
        <w:ind w:left="3780" w:hanging="360"/>
      </w:pPr>
    </w:lvl>
    <w:lvl w:ilvl="8" w:tplc="0409001B" w:tentative="1">
      <w:start w:val="1"/>
      <w:numFmt w:val="lowerRoman"/>
      <w:lvlText w:val="%9."/>
      <w:lvlJc w:val="right"/>
      <w:pPr>
        <w:tabs>
          <w:tab w:val="num" w:pos="4500"/>
        </w:tabs>
        <w:ind w:left="4500" w:hanging="180"/>
      </w:pPr>
    </w:lvl>
  </w:abstractNum>
  <w:abstractNum w:abstractNumId="24">
    <w:nsid w:val="39757BBD"/>
    <w:multiLevelType w:val="hybridMultilevel"/>
    <w:tmpl w:val="B44EA53E"/>
    <w:lvl w:ilvl="0" w:tplc="04090001">
      <w:start w:val="1"/>
      <w:numFmt w:val="bullet"/>
      <w:lvlText w:val=""/>
      <w:lvlJc w:val="left"/>
      <w:pPr>
        <w:ind w:left="813" w:hanging="360"/>
      </w:pPr>
      <w:rPr>
        <w:rFonts w:ascii="Symbol" w:hAnsi="Symbol" w:hint="default"/>
      </w:rPr>
    </w:lvl>
    <w:lvl w:ilvl="1" w:tplc="04090003" w:tentative="1">
      <w:start w:val="1"/>
      <w:numFmt w:val="bullet"/>
      <w:lvlText w:val="o"/>
      <w:lvlJc w:val="left"/>
      <w:pPr>
        <w:ind w:left="1533" w:hanging="360"/>
      </w:pPr>
      <w:rPr>
        <w:rFonts w:ascii="Courier New" w:hAnsi="Courier New" w:cs="Courier New" w:hint="default"/>
      </w:rPr>
    </w:lvl>
    <w:lvl w:ilvl="2" w:tplc="04090005" w:tentative="1">
      <w:start w:val="1"/>
      <w:numFmt w:val="bullet"/>
      <w:lvlText w:val=""/>
      <w:lvlJc w:val="left"/>
      <w:pPr>
        <w:ind w:left="2253" w:hanging="360"/>
      </w:pPr>
      <w:rPr>
        <w:rFonts w:ascii="Wingdings" w:hAnsi="Wingdings" w:hint="default"/>
      </w:rPr>
    </w:lvl>
    <w:lvl w:ilvl="3" w:tplc="04090001" w:tentative="1">
      <w:start w:val="1"/>
      <w:numFmt w:val="bullet"/>
      <w:lvlText w:val=""/>
      <w:lvlJc w:val="left"/>
      <w:pPr>
        <w:ind w:left="2973" w:hanging="360"/>
      </w:pPr>
      <w:rPr>
        <w:rFonts w:ascii="Symbol" w:hAnsi="Symbol" w:hint="default"/>
      </w:rPr>
    </w:lvl>
    <w:lvl w:ilvl="4" w:tplc="04090003" w:tentative="1">
      <w:start w:val="1"/>
      <w:numFmt w:val="bullet"/>
      <w:lvlText w:val="o"/>
      <w:lvlJc w:val="left"/>
      <w:pPr>
        <w:ind w:left="3693" w:hanging="360"/>
      </w:pPr>
      <w:rPr>
        <w:rFonts w:ascii="Courier New" w:hAnsi="Courier New" w:cs="Courier New" w:hint="default"/>
      </w:rPr>
    </w:lvl>
    <w:lvl w:ilvl="5" w:tplc="04090005" w:tentative="1">
      <w:start w:val="1"/>
      <w:numFmt w:val="bullet"/>
      <w:lvlText w:val=""/>
      <w:lvlJc w:val="left"/>
      <w:pPr>
        <w:ind w:left="4413" w:hanging="360"/>
      </w:pPr>
      <w:rPr>
        <w:rFonts w:ascii="Wingdings" w:hAnsi="Wingdings" w:hint="default"/>
      </w:rPr>
    </w:lvl>
    <w:lvl w:ilvl="6" w:tplc="04090001" w:tentative="1">
      <w:start w:val="1"/>
      <w:numFmt w:val="bullet"/>
      <w:lvlText w:val=""/>
      <w:lvlJc w:val="left"/>
      <w:pPr>
        <w:ind w:left="5133" w:hanging="360"/>
      </w:pPr>
      <w:rPr>
        <w:rFonts w:ascii="Symbol" w:hAnsi="Symbol" w:hint="default"/>
      </w:rPr>
    </w:lvl>
    <w:lvl w:ilvl="7" w:tplc="04090003" w:tentative="1">
      <w:start w:val="1"/>
      <w:numFmt w:val="bullet"/>
      <w:lvlText w:val="o"/>
      <w:lvlJc w:val="left"/>
      <w:pPr>
        <w:ind w:left="5853" w:hanging="360"/>
      </w:pPr>
      <w:rPr>
        <w:rFonts w:ascii="Courier New" w:hAnsi="Courier New" w:cs="Courier New" w:hint="default"/>
      </w:rPr>
    </w:lvl>
    <w:lvl w:ilvl="8" w:tplc="04090005" w:tentative="1">
      <w:start w:val="1"/>
      <w:numFmt w:val="bullet"/>
      <w:lvlText w:val=""/>
      <w:lvlJc w:val="left"/>
      <w:pPr>
        <w:ind w:left="6573" w:hanging="360"/>
      </w:pPr>
      <w:rPr>
        <w:rFonts w:ascii="Wingdings" w:hAnsi="Wingdings" w:hint="default"/>
      </w:rPr>
    </w:lvl>
  </w:abstractNum>
  <w:abstractNum w:abstractNumId="25">
    <w:nsid w:val="3F2B1235"/>
    <w:multiLevelType w:val="hybridMultilevel"/>
    <w:tmpl w:val="4D4814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3FD45CEE"/>
    <w:multiLevelType w:val="hybridMultilevel"/>
    <w:tmpl w:val="120EDF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401A6113"/>
    <w:multiLevelType w:val="hybridMultilevel"/>
    <w:tmpl w:val="E33AC3E8"/>
    <w:lvl w:ilvl="0" w:tplc="214EEF44">
      <w:start w:val="1"/>
      <w:numFmt w:val="decimal"/>
      <w:lvlText w:val="%1."/>
      <w:lvlJc w:val="left"/>
      <w:pPr>
        <w:tabs>
          <w:tab w:val="num" w:pos="720"/>
        </w:tabs>
        <w:ind w:left="720" w:hanging="360"/>
      </w:pPr>
      <w:rPr>
        <w:rFonts w:ascii="Century Gothic" w:hAnsi="Century Gothic" w:hint="default"/>
        <w:sz w:val="18"/>
        <w:szCs w:val="18"/>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40360AB8"/>
    <w:multiLevelType w:val="hybridMultilevel"/>
    <w:tmpl w:val="F3E417A6"/>
    <w:lvl w:ilvl="0" w:tplc="37D65ADA">
      <w:start w:val="1"/>
      <w:numFmt w:val="decimal"/>
      <w:lvlText w:val="%1."/>
      <w:lvlJc w:val="left"/>
      <w:pPr>
        <w:ind w:left="360" w:hanging="360"/>
      </w:pPr>
      <w:rPr>
        <w:rFonts w:hint="default"/>
      </w:rPr>
    </w:lvl>
    <w:lvl w:ilvl="1" w:tplc="04090019" w:tentative="1">
      <w:start w:val="1"/>
      <w:numFmt w:val="lowerLetter"/>
      <w:lvlText w:val="%2."/>
      <w:lvlJc w:val="left"/>
      <w:pPr>
        <w:ind w:left="990" w:hanging="360"/>
      </w:pPr>
    </w:lvl>
    <w:lvl w:ilvl="2" w:tplc="0409001B" w:tentative="1">
      <w:start w:val="1"/>
      <w:numFmt w:val="lowerRoman"/>
      <w:lvlText w:val="%3."/>
      <w:lvlJc w:val="right"/>
      <w:pPr>
        <w:ind w:left="1710" w:hanging="180"/>
      </w:pPr>
    </w:lvl>
    <w:lvl w:ilvl="3" w:tplc="0409000F" w:tentative="1">
      <w:start w:val="1"/>
      <w:numFmt w:val="decimal"/>
      <w:lvlText w:val="%4."/>
      <w:lvlJc w:val="left"/>
      <w:pPr>
        <w:ind w:left="2430" w:hanging="360"/>
      </w:pPr>
    </w:lvl>
    <w:lvl w:ilvl="4" w:tplc="04090019" w:tentative="1">
      <w:start w:val="1"/>
      <w:numFmt w:val="lowerLetter"/>
      <w:lvlText w:val="%5."/>
      <w:lvlJc w:val="left"/>
      <w:pPr>
        <w:ind w:left="3150" w:hanging="360"/>
      </w:pPr>
    </w:lvl>
    <w:lvl w:ilvl="5" w:tplc="0409001B" w:tentative="1">
      <w:start w:val="1"/>
      <w:numFmt w:val="lowerRoman"/>
      <w:lvlText w:val="%6."/>
      <w:lvlJc w:val="right"/>
      <w:pPr>
        <w:ind w:left="3870" w:hanging="180"/>
      </w:pPr>
    </w:lvl>
    <w:lvl w:ilvl="6" w:tplc="0409000F" w:tentative="1">
      <w:start w:val="1"/>
      <w:numFmt w:val="decimal"/>
      <w:lvlText w:val="%7."/>
      <w:lvlJc w:val="left"/>
      <w:pPr>
        <w:ind w:left="4590" w:hanging="360"/>
      </w:pPr>
    </w:lvl>
    <w:lvl w:ilvl="7" w:tplc="04090019" w:tentative="1">
      <w:start w:val="1"/>
      <w:numFmt w:val="lowerLetter"/>
      <w:lvlText w:val="%8."/>
      <w:lvlJc w:val="left"/>
      <w:pPr>
        <w:ind w:left="5310" w:hanging="360"/>
      </w:pPr>
    </w:lvl>
    <w:lvl w:ilvl="8" w:tplc="0409001B" w:tentative="1">
      <w:start w:val="1"/>
      <w:numFmt w:val="lowerRoman"/>
      <w:lvlText w:val="%9."/>
      <w:lvlJc w:val="right"/>
      <w:pPr>
        <w:ind w:left="6030" w:hanging="180"/>
      </w:pPr>
    </w:lvl>
  </w:abstractNum>
  <w:abstractNum w:abstractNumId="29">
    <w:nsid w:val="41192ECB"/>
    <w:multiLevelType w:val="hybridMultilevel"/>
    <w:tmpl w:val="AFD4CC4A"/>
    <w:lvl w:ilvl="0" w:tplc="0409000D">
      <w:start w:val="1"/>
      <w:numFmt w:val="bullet"/>
      <w:lvlText w:val=""/>
      <w:lvlPicBulletId w:val="0"/>
      <w:lvlJc w:val="left"/>
      <w:pPr>
        <w:ind w:left="1080" w:hanging="360"/>
      </w:pPr>
      <w:rPr>
        <w:rFonts w:ascii="Wingdings" w:hAnsi="Wingdings" w:hint="default"/>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nsid w:val="427670C6"/>
    <w:multiLevelType w:val="hybridMultilevel"/>
    <w:tmpl w:val="43F6B34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44D72E61"/>
    <w:multiLevelType w:val="hybridMultilevel"/>
    <w:tmpl w:val="156070EE"/>
    <w:lvl w:ilvl="0" w:tplc="6128BD8A">
      <w:start w:val="1"/>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45D11A44"/>
    <w:multiLevelType w:val="multilevel"/>
    <w:tmpl w:val="ABD4531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nsid w:val="479153EC"/>
    <w:multiLevelType w:val="hybridMultilevel"/>
    <w:tmpl w:val="E312C5C4"/>
    <w:lvl w:ilvl="0" w:tplc="6128BD8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nsid w:val="4C65136A"/>
    <w:multiLevelType w:val="hybridMultilevel"/>
    <w:tmpl w:val="20744F82"/>
    <w:lvl w:ilvl="0" w:tplc="04090007">
      <w:start w:val="1"/>
      <w:numFmt w:val="bullet"/>
      <w:lvlText w:val=""/>
      <w:lvlPicBulletId w:val="0"/>
      <w:lvlJc w:val="left"/>
      <w:pPr>
        <w:ind w:left="1080" w:hanging="360"/>
      </w:pPr>
      <w:rPr>
        <w:rFonts w:ascii="Symbol" w:hAnsi="Symbol" w:hint="default"/>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nsid w:val="4F036277"/>
    <w:multiLevelType w:val="hybridMultilevel"/>
    <w:tmpl w:val="56F0B930"/>
    <w:lvl w:ilvl="0" w:tplc="0CAC6490">
      <w:start w:val="2"/>
      <w:numFmt w:val="bullet"/>
      <w:lvlText w:val="-"/>
      <w:lvlJc w:val="left"/>
      <w:pPr>
        <w:ind w:left="720" w:hanging="360"/>
      </w:pPr>
      <w:rPr>
        <w:rFonts w:ascii="Century Gothic" w:eastAsiaTheme="minorHAnsi" w:hAnsi="Century Gothic" w:cs="Cambri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5D7D5B6A"/>
    <w:multiLevelType w:val="hybridMultilevel"/>
    <w:tmpl w:val="713801F4"/>
    <w:lvl w:ilvl="0" w:tplc="04090007">
      <w:start w:val="1"/>
      <w:numFmt w:val="bullet"/>
      <w:lvlText w:val=""/>
      <w:lvlPicBulletId w:val="0"/>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5F2A0C90"/>
    <w:multiLevelType w:val="hybridMultilevel"/>
    <w:tmpl w:val="417CBB90"/>
    <w:lvl w:ilvl="0" w:tplc="04090007">
      <w:start w:val="1"/>
      <w:numFmt w:val="bullet"/>
      <w:lvlText w:val=""/>
      <w:lvlPicBulletId w:val="0"/>
      <w:lvlJc w:val="left"/>
      <w:pPr>
        <w:tabs>
          <w:tab w:val="num" w:pos="1979"/>
        </w:tabs>
        <w:ind w:left="1979" w:hanging="360"/>
      </w:pPr>
      <w:rPr>
        <w:rFonts w:ascii="Symbol" w:hAnsi="Symbol" w:hint="default"/>
        <w:color w:val="auto"/>
      </w:rPr>
    </w:lvl>
    <w:lvl w:ilvl="1" w:tplc="CBDC76C8">
      <w:start w:val="1"/>
      <w:numFmt w:val="lowerLetter"/>
      <w:lvlText w:val="%2."/>
      <w:lvlJc w:val="left"/>
      <w:pPr>
        <w:tabs>
          <w:tab w:val="num" w:pos="2759"/>
        </w:tabs>
        <w:ind w:left="2759" w:hanging="420"/>
      </w:pPr>
      <w:rPr>
        <w:rFonts w:hint="default"/>
        <w:color w:val="auto"/>
      </w:rPr>
    </w:lvl>
    <w:lvl w:ilvl="2" w:tplc="7FEAB962">
      <w:start w:val="1"/>
      <w:numFmt w:val="decimal"/>
      <w:lvlText w:val="%3)"/>
      <w:lvlJc w:val="left"/>
      <w:pPr>
        <w:ind w:left="3599" w:hanging="360"/>
      </w:pPr>
      <w:rPr>
        <w:rFonts w:hint="default"/>
      </w:rPr>
    </w:lvl>
    <w:lvl w:ilvl="3" w:tplc="0409000F" w:tentative="1">
      <w:start w:val="1"/>
      <w:numFmt w:val="decimal"/>
      <w:lvlText w:val="%4."/>
      <w:lvlJc w:val="left"/>
      <w:pPr>
        <w:tabs>
          <w:tab w:val="num" w:pos="4139"/>
        </w:tabs>
        <w:ind w:left="4139" w:hanging="360"/>
      </w:pPr>
    </w:lvl>
    <w:lvl w:ilvl="4" w:tplc="04090019" w:tentative="1">
      <w:start w:val="1"/>
      <w:numFmt w:val="lowerLetter"/>
      <w:lvlText w:val="%5."/>
      <w:lvlJc w:val="left"/>
      <w:pPr>
        <w:tabs>
          <w:tab w:val="num" w:pos="4859"/>
        </w:tabs>
        <w:ind w:left="4859" w:hanging="360"/>
      </w:pPr>
    </w:lvl>
    <w:lvl w:ilvl="5" w:tplc="0409001B" w:tentative="1">
      <w:start w:val="1"/>
      <w:numFmt w:val="lowerRoman"/>
      <w:lvlText w:val="%6."/>
      <w:lvlJc w:val="right"/>
      <w:pPr>
        <w:tabs>
          <w:tab w:val="num" w:pos="5579"/>
        </w:tabs>
        <w:ind w:left="5579" w:hanging="180"/>
      </w:pPr>
    </w:lvl>
    <w:lvl w:ilvl="6" w:tplc="0409000F" w:tentative="1">
      <w:start w:val="1"/>
      <w:numFmt w:val="decimal"/>
      <w:lvlText w:val="%7."/>
      <w:lvlJc w:val="left"/>
      <w:pPr>
        <w:tabs>
          <w:tab w:val="num" w:pos="6299"/>
        </w:tabs>
        <w:ind w:left="6299" w:hanging="360"/>
      </w:pPr>
    </w:lvl>
    <w:lvl w:ilvl="7" w:tplc="04090019" w:tentative="1">
      <w:start w:val="1"/>
      <w:numFmt w:val="lowerLetter"/>
      <w:lvlText w:val="%8."/>
      <w:lvlJc w:val="left"/>
      <w:pPr>
        <w:tabs>
          <w:tab w:val="num" w:pos="7019"/>
        </w:tabs>
        <w:ind w:left="7019" w:hanging="360"/>
      </w:pPr>
    </w:lvl>
    <w:lvl w:ilvl="8" w:tplc="0409001B" w:tentative="1">
      <w:start w:val="1"/>
      <w:numFmt w:val="lowerRoman"/>
      <w:lvlText w:val="%9."/>
      <w:lvlJc w:val="right"/>
      <w:pPr>
        <w:tabs>
          <w:tab w:val="num" w:pos="7739"/>
        </w:tabs>
        <w:ind w:left="7739" w:hanging="180"/>
      </w:pPr>
    </w:lvl>
  </w:abstractNum>
  <w:abstractNum w:abstractNumId="38">
    <w:nsid w:val="5F69031C"/>
    <w:multiLevelType w:val="hybridMultilevel"/>
    <w:tmpl w:val="E9D892AC"/>
    <w:lvl w:ilvl="0" w:tplc="04090005">
      <w:start w:val="1"/>
      <w:numFmt w:val="bullet"/>
      <w:lvlText w:val=""/>
      <w:lvlJc w:val="left"/>
      <w:pPr>
        <w:ind w:left="1080" w:hanging="360"/>
      </w:pPr>
      <w:rPr>
        <w:rFonts w:ascii="Wingdings" w:hAnsi="Wingdings" w:hint="default"/>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9">
    <w:nsid w:val="5FDA7301"/>
    <w:multiLevelType w:val="hybridMultilevel"/>
    <w:tmpl w:val="7134688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66BB51BC"/>
    <w:multiLevelType w:val="hybridMultilevel"/>
    <w:tmpl w:val="7D7EBD7E"/>
    <w:lvl w:ilvl="0" w:tplc="0D828858">
      <w:start w:val="1"/>
      <w:numFmt w:val="decimal"/>
      <w:lvlText w:val="%1."/>
      <w:lvlJc w:val="left"/>
      <w:pPr>
        <w:ind w:left="360" w:hanging="360"/>
      </w:pPr>
      <w:rPr>
        <w:rFonts w:hint="default"/>
        <w:color w:val="000000" w:themeColor="text1"/>
      </w:rPr>
    </w:lvl>
    <w:lvl w:ilvl="1" w:tplc="04090019" w:tentative="1">
      <w:start w:val="1"/>
      <w:numFmt w:val="lowerLetter"/>
      <w:lvlText w:val="%2."/>
      <w:lvlJc w:val="left"/>
      <w:pPr>
        <w:ind w:left="990" w:hanging="360"/>
      </w:pPr>
    </w:lvl>
    <w:lvl w:ilvl="2" w:tplc="0409001B" w:tentative="1">
      <w:start w:val="1"/>
      <w:numFmt w:val="lowerRoman"/>
      <w:lvlText w:val="%3."/>
      <w:lvlJc w:val="right"/>
      <w:pPr>
        <w:ind w:left="1710" w:hanging="180"/>
      </w:pPr>
    </w:lvl>
    <w:lvl w:ilvl="3" w:tplc="0409000F" w:tentative="1">
      <w:start w:val="1"/>
      <w:numFmt w:val="decimal"/>
      <w:lvlText w:val="%4."/>
      <w:lvlJc w:val="left"/>
      <w:pPr>
        <w:ind w:left="2430" w:hanging="360"/>
      </w:pPr>
    </w:lvl>
    <w:lvl w:ilvl="4" w:tplc="04090019" w:tentative="1">
      <w:start w:val="1"/>
      <w:numFmt w:val="lowerLetter"/>
      <w:lvlText w:val="%5."/>
      <w:lvlJc w:val="left"/>
      <w:pPr>
        <w:ind w:left="3150" w:hanging="360"/>
      </w:pPr>
    </w:lvl>
    <w:lvl w:ilvl="5" w:tplc="0409001B" w:tentative="1">
      <w:start w:val="1"/>
      <w:numFmt w:val="lowerRoman"/>
      <w:lvlText w:val="%6."/>
      <w:lvlJc w:val="right"/>
      <w:pPr>
        <w:ind w:left="3870" w:hanging="180"/>
      </w:pPr>
    </w:lvl>
    <w:lvl w:ilvl="6" w:tplc="0409000F" w:tentative="1">
      <w:start w:val="1"/>
      <w:numFmt w:val="decimal"/>
      <w:lvlText w:val="%7."/>
      <w:lvlJc w:val="left"/>
      <w:pPr>
        <w:ind w:left="4590" w:hanging="360"/>
      </w:pPr>
    </w:lvl>
    <w:lvl w:ilvl="7" w:tplc="04090019" w:tentative="1">
      <w:start w:val="1"/>
      <w:numFmt w:val="lowerLetter"/>
      <w:lvlText w:val="%8."/>
      <w:lvlJc w:val="left"/>
      <w:pPr>
        <w:ind w:left="5310" w:hanging="360"/>
      </w:pPr>
    </w:lvl>
    <w:lvl w:ilvl="8" w:tplc="0409001B" w:tentative="1">
      <w:start w:val="1"/>
      <w:numFmt w:val="lowerRoman"/>
      <w:lvlText w:val="%9."/>
      <w:lvlJc w:val="right"/>
      <w:pPr>
        <w:ind w:left="6030" w:hanging="180"/>
      </w:pPr>
    </w:lvl>
  </w:abstractNum>
  <w:abstractNum w:abstractNumId="41">
    <w:nsid w:val="6AA33A95"/>
    <w:multiLevelType w:val="hybridMultilevel"/>
    <w:tmpl w:val="E33AC3E8"/>
    <w:lvl w:ilvl="0" w:tplc="214EEF44">
      <w:start w:val="1"/>
      <w:numFmt w:val="decimal"/>
      <w:lvlText w:val="%1."/>
      <w:lvlJc w:val="left"/>
      <w:pPr>
        <w:tabs>
          <w:tab w:val="num" w:pos="720"/>
        </w:tabs>
        <w:ind w:left="720" w:hanging="360"/>
      </w:pPr>
      <w:rPr>
        <w:rFonts w:ascii="Century Gothic" w:hAnsi="Century Gothic" w:hint="default"/>
        <w:sz w:val="18"/>
        <w:szCs w:val="18"/>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nsid w:val="6BEA2E4C"/>
    <w:multiLevelType w:val="hybridMultilevel"/>
    <w:tmpl w:val="9B0221BC"/>
    <w:lvl w:ilvl="0" w:tplc="04090001">
      <w:start w:val="1"/>
      <w:numFmt w:val="bullet"/>
      <w:lvlText w:val=""/>
      <w:lvlJc w:val="left"/>
      <w:pPr>
        <w:ind w:left="813" w:hanging="360"/>
      </w:pPr>
      <w:rPr>
        <w:rFonts w:ascii="Symbol" w:hAnsi="Symbol" w:hint="default"/>
      </w:rPr>
    </w:lvl>
    <w:lvl w:ilvl="1" w:tplc="04090003" w:tentative="1">
      <w:start w:val="1"/>
      <w:numFmt w:val="bullet"/>
      <w:lvlText w:val="o"/>
      <w:lvlJc w:val="left"/>
      <w:pPr>
        <w:ind w:left="1533" w:hanging="360"/>
      </w:pPr>
      <w:rPr>
        <w:rFonts w:ascii="Courier New" w:hAnsi="Courier New" w:cs="Courier New" w:hint="default"/>
      </w:rPr>
    </w:lvl>
    <w:lvl w:ilvl="2" w:tplc="04090005" w:tentative="1">
      <w:start w:val="1"/>
      <w:numFmt w:val="bullet"/>
      <w:lvlText w:val=""/>
      <w:lvlJc w:val="left"/>
      <w:pPr>
        <w:ind w:left="2253" w:hanging="360"/>
      </w:pPr>
      <w:rPr>
        <w:rFonts w:ascii="Wingdings" w:hAnsi="Wingdings" w:hint="default"/>
      </w:rPr>
    </w:lvl>
    <w:lvl w:ilvl="3" w:tplc="04090001" w:tentative="1">
      <w:start w:val="1"/>
      <w:numFmt w:val="bullet"/>
      <w:lvlText w:val=""/>
      <w:lvlJc w:val="left"/>
      <w:pPr>
        <w:ind w:left="2973" w:hanging="360"/>
      </w:pPr>
      <w:rPr>
        <w:rFonts w:ascii="Symbol" w:hAnsi="Symbol" w:hint="default"/>
      </w:rPr>
    </w:lvl>
    <w:lvl w:ilvl="4" w:tplc="04090003" w:tentative="1">
      <w:start w:val="1"/>
      <w:numFmt w:val="bullet"/>
      <w:lvlText w:val="o"/>
      <w:lvlJc w:val="left"/>
      <w:pPr>
        <w:ind w:left="3693" w:hanging="360"/>
      </w:pPr>
      <w:rPr>
        <w:rFonts w:ascii="Courier New" w:hAnsi="Courier New" w:cs="Courier New" w:hint="default"/>
      </w:rPr>
    </w:lvl>
    <w:lvl w:ilvl="5" w:tplc="04090005" w:tentative="1">
      <w:start w:val="1"/>
      <w:numFmt w:val="bullet"/>
      <w:lvlText w:val=""/>
      <w:lvlJc w:val="left"/>
      <w:pPr>
        <w:ind w:left="4413" w:hanging="360"/>
      </w:pPr>
      <w:rPr>
        <w:rFonts w:ascii="Wingdings" w:hAnsi="Wingdings" w:hint="default"/>
      </w:rPr>
    </w:lvl>
    <w:lvl w:ilvl="6" w:tplc="04090001" w:tentative="1">
      <w:start w:val="1"/>
      <w:numFmt w:val="bullet"/>
      <w:lvlText w:val=""/>
      <w:lvlJc w:val="left"/>
      <w:pPr>
        <w:ind w:left="5133" w:hanging="360"/>
      </w:pPr>
      <w:rPr>
        <w:rFonts w:ascii="Symbol" w:hAnsi="Symbol" w:hint="default"/>
      </w:rPr>
    </w:lvl>
    <w:lvl w:ilvl="7" w:tplc="04090003" w:tentative="1">
      <w:start w:val="1"/>
      <w:numFmt w:val="bullet"/>
      <w:lvlText w:val="o"/>
      <w:lvlJc w:val="left"/>
      <w:pPr>
        <w:ind w:left="5853" w:hanging="360"/>
      </w:pPr>
      <w:rPr>
        <w:rFonts w:ascii="Courier New" w:hAnsi="Courier New" w:cs="Courier New" w:hint="default"/>
      </w:rPr>
    </w:lvl>
    <w:lvl w:ilvl="8" w:tplc="04090005" w:tentative="1">
      <w:start w:val="1"/>
      <w:numFmt w:val="bullet"/>
      <w:lvlText w:val=""/>
      <w:lvlJc w:val="left"/>
      <w:pPr>
        <w:ind w:left="6573" w:hanging="360"/>
      </w:pPr>
      <w:rPr>
        <w:rFonts w:ascii="Wingdings" w:hAnsi="Wingdings" w:hint="default"/>
      </w:rPr>
    </w:lvl>
  </w:abstractNum>
  <w:abstractNum w:abstractNumId="43">
    <w:nsid w:val="6C6D51F6"/>
    <w:multiLevelType w:val="hybridMultilevel"/>
    <w:tmpl w:val="3D58B1F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6F9E554C"/>
    <w:multiLevelType w:val="hybridMultilevel"/>
    <w:tmpl w:val="3EC22380"/>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784F4927"/>
    <w:multiLevelType w:val="hybridMultilevel"/>
    <w:tmpl w:val="C0B0A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7BA24EBB"/>
    <w:multiLevelType w:val="hybridMultilevel"/>
    <w:tmpl w:val="BBC27564"/>
    <w:lvl w:ilvl="0" w:tplc="07FEE294">
      <w:start w:val="5"/>
      <w:numFmt w:val="bullet"/>
      <w:lvlText w:val="-"/>
      <w:lvlJc w:val="left"/>
      <w:pPr>
        <w:ind w:left="1170" w:hanging="360"/>
      </w:pPr>
      <w:rPr>
        <w:rFonts w:ascii="Times New Roman" w:eastAsia="Calibri" w:hAnsi="Times New Roman" w:cs="Times New Roman" w:hint="default"/>
        <w:color w:val="000000"/>
      </w:rPr>
    </w:lvl>
    <w:lvl w:ilvl="1" w:tplc="04210003">
      <w:start w:val="1"/>
      <w:numFmt w:val="bullet"/>
      <w:lvlText w:val="o"/>
      <w:lvlJc w:val="left"/>
      <w:pPr>
        <w:ind w:left="2356" w:hanging="360"/>
      </w:pPr>
      <w:rPr>
        <w:rFonts w:ascii="Courier New" w:hAnsi="Courier New" w:cs="Courier New" w:hint="default"/>
      </w:rPr>
    </w:lvl>
    <w:lvl w:ilvl="2" w:tplc="04210005" w:tentative="1">
      <w:start w:val="1"/>
      <w:numFmt w:val="bullet"/>
      <w:lvlText w:val=""/>
      <w:lvlJc w:val="left"/>
      <w:pPr>
        <w:ind w:left="3076" w:hanging="360"/>
      </w:pPr>
      <w:rPr>
        <w:rFonts w:ascii="Wingdings" w:hAnsi="Wingdings" w:hint="default"/>
      </w:rPr>
    </w:lvl>
    <w:lvl w:ilvl="3" w:tplc="04210001" w:tentative="1">
      <w:start w:val="1"/>
      <w:numFmt w:val="bullet"/>
      <w:lvlText w:val=""/>
      <w:lvlJc w:val="left"/>
      <w:pPr>
        <w:ind w:left="3796" w:hanging="360"/>
      </w:pPr>
      <w:rPr>
        <w:rFonts w:ascii="Symbol" w:hAnsi="Symbol" w:hint="default"/>
      </w:rPr>
    </w:lvl>
    <w:lvl w:ilvl="4" w:tplc="04210003" w:tentative="1">
      <w:start w:val="1"/>
      <w:numFmt w:val="bullet"/>
      <w:lvlText w:val="o"/>
      <w:lvlJc w:val="left"/>
      <w:pPr>
        <w:ind w:left="4516" w:hanging="360"/>
      </w:pPr>
      <w:rPr>
        <w:rFonts w:ascii="Courier New" w:hAnsi="Courier New" w:cs="Courier New" w:hint="default"/>
      </w:rPr>
    </w:lvl>
    <w:lvl w:ilvl="5" w:tplc="04210005" w:tentative="1">
      <w:start w:val="1"/>
      <w:numFmt w:val="bullet"/>
      <w:lvlText w:val=""/>
      <w:lvlJc w:val="left"/>
      <w:pPr>
        <w:ind w:left="5236" w:hanging="360"/>
      </w:pPr>
      <w:rPr>
        <w:rFonts w:ascii="Wingdings" w:hAnsi="Wingdings" w:hint="default"/>
      </w:rPr>
    </w:lvl>
    <w:lvl w:ilvl="6" w:tplc="04210001" w:tentative="1">
      <w:start w:val="1"/>
      <w:numFmt w:val="bullet"/>
      <w:lvlText w:val=""/>
      <w:lvlJc w:val="left"/>
      <w:pPr>
        <w:ind w:left="5956" w:hanging="360"/>
      </w:pPr>
      <w:rPr>
        <w:rFonts w:ascii="Symbol" w:hAnsi="Symbol" w:hint="default"/>
      </w:rPr>
    </w:lvl>
    <w:lvl w:ilvl="7" w:tplc="04210003" w:tentative="1">
      <w:start w:val="1"/>
      <w:numFmt w:val="bullet"/>
      <w:lvlText w:val="o"/>
      <w:lvlJc w:val="left"/>
      <w:pPr>
        <w:ind w:left="6676" w:hanging="360"/>
      </w:pPr>
      <w:rPr>
        <w:rFonts w:ascii="Courier New" w:hAnsi="Courier New" w:cs="Courier New" w:hint="default"/>
      </w:rPr>
    </w:lvl>
    <w:lvl w:ilvl="8" w:tplc="04210005" w:tentative="1">
      <w:start w:val="1"/>
      <w:numFmt w:val="bullet"/>
      <w:lvlText w:val=""/>
      <w:lvlJc w:val="left"/>
      <w:pPr>
        <w:ind w:left="7396" w:hanging="360"/>
      </w:pPr>
      <w:rPr>
        <w:rFonts w:ascii="Wingdings" w:hAnsi="Wingdings" w:hint="default"/>
      </w:rPr>
    </w:lvl>
  </w:abstractNum>
  <w:abstractNum w:abstractNumId="47">
    <w:nsid w:val="7F0077E5"/>
    <w:multiLevelType w:val="hybridMultilevel"/>
    <w:tmpl w:val="AE3A6D6A"/>
    <w:lvl w:ilvl="0" w:tplc="0421000F">
      <w:start w:val="1"/>
      <w:numFmt w:val="decimal"/>
      <w:lvlText w:val="%1."/>
      <w:lvlJc w:val="left"/>
      <w:pPr>
        <w:ind w:left="2202" w:hanging="360"/>
      </w:pPr>
    </w:lvl>
    <w:lvl w:ilvl="1" w:tplc="04210019" w:tentative="1">
      <w:start w:val="1"/>
      <w:numFmt w:val="lowerLetter"/>
      <w:lvlText w:val="%2."/>
      <w:lvlJc w:val="left"/>
      <w:pPr>
        <w:ind w:left="2922" w:hanging="360"/>
      </w:pPr>
    </w:lvl>
    <w:lvl w:ilvl="2" w:tplc="0421001B" w:tentative="1">
      <w:start w:val="1"/>
      <w:numFmt w:val="lowerRoman"/>
      <w:lvlText w:val="%3."/>
      <w:lvlJc w:val="right"/>
      <w:pPr>
        <w:ind w:left="3642" w:hanging="180"/>
      </w:pPr>
    </w:lvl>
    <w:lvl w:ilvl="3" w:tplc="0421000F" w:tentative="1">
      <w:start w:val="1"/>
      <w:numFmt w:val="decimal"/>
      <w:lvlText w:val="%4."/>
      <w:lvlJc w:val="left"/>
      <w:pPr>
        <w:ind w:left="4362" w:hanging="360"/>
      </w:pPr>
    </w:lvl>
    <w:lvl w:ilvl="4" w:tplc="04210019" w:tentative="1">
      <w:start w:val="1"/>
      <w:numFmt w:val="lowerLetter"/>
      <w:lvlText w:val="%5."/>
      <w:lvlJc w:val="left"/>
      <w:pPr>
        <w:ind w:left="5082" w:hanging="360"/>
      </w:pPr>
    </w:lvl>
    <w:lvl w:ilvl="5" w:tplc="0421001B" w:tentative="1">
      <w:start w:val="1"/>
      <w:numFmt w:val="lowerRoman"/>
      <w:lvlText w:val="%6."/>
      <w:lvlJc w:val="right"/>
      <w:pPr>
        <w:ind w:left="5802" w:hanging="180"/>
      </w:pPr>
    </w:lvl>
    <w:lvl w:ilvl="6" w:tplc="0421000F" w:tentative="1">
      <w:start w:val="1"/>
      <w:numFmt w:val="decimal"/>
      <w:lvlText w:val="%7."/>
      <w:lvlJc w:val="left"/>
      <w:pPr>
        <w:ind w:left="6522" w:hanging="360"/>
      </w:pPr>
    </w:lvl>
    <w:lvl w:ilvl="7" w:tplc="04210019" w:tentative="1">
      <w:start w:val="1"/>
      <w:numFmt w:val="lowerLetter"/>
      <w:lvlText w:val="%8."/>
      <w:lvlJc w:val="left"/>
      <w:pPr>
        <w:ind w:left="7242" w:hanging="360"/>
      </w:pPr>
    </w:lvl>
    <w:lvl w:ilvl="8" w:tplc="0421001B" w:tentative="1">
      <w:start w:val="1"/>
      <w:numFmt w:val="lowerRoman"/>
      <w:lvlText w:val="%9."/>
      <w:lvlJc w:val="right"/>
      <w:pPr>
        <w:ind w:left="7962" w:hanging="180"/>
      </w:pPr>
    </w:lvl>
  </w:abstractNum>
  <w:num w:numId="1">
    <w:abstractNumId w:val="11"/>
  </w:num>
  <w:num w:numId="2">
    <w:abstractNumId w:val="32"/>
  </w:num>
  <w:num w:numId="3">
    <w:abstractNumId w:val="10"/>
  </w:num>
  <w:num w:numId="4">
    <w:abstractNumId w:val="9"/>
  </w:num>
  <w:num w:numId="5">
    <w:abstractNumId w:val="41"/>
  </w:num>
  <w:num w:numId="6">
    <w:abstractNumId w:val="15"/>
  </w:num>
  <w:num w:numId="7">
    <w:abstractNumId w:val="2"/>
  </w:num>
  <w:num w:numId="8">
    <w:abstractNumId w:val="6"/>
  </w:num>
  <w:num w:numId="9">
    <w:abstractNumId w:val="13"/>
  </w:num>
  <w:num w:numId="10">
    <w:abstractNumId w:val="1"/>
  </w:num>
  <w:num w:numId="11">
    <w:abstractNumId w:val="40"/>
  </w:num>
  <w:num w:numId="12">
    <w:abstractNumId w:val="28"/>
  </w:num>
  <w:num w:numId="13">
    <w:abstractNumId w:val="7"/>
  </w:num>
  <w:num w:numId="14">
    <w:abstractNumId w:val="25"/>
  </w:num>
  <w:num w:numId="15">
    <w:abstractNumId w:val="16"/>
  </w:num>
  <w:num w:numId="16">
    <w:abstractNumId w:val="37"/>
  </w:num>
  <w:num w:numId="17">
    <w:abstractNumId w:val="34"/>
  </w:num>
  <w:num w:numId="18">
    <w:abstractNumId w:val="36"/>
  </w:num>
  <w:num w:numId="19">
    <w:abstractNumId w:val="45"/>
  </w:num>
  <w:num w:numId="20">
    <w:abstractNumId w:val="43"/>
  </w:num>
  <w:num w:numId="21">
    <w:abstractNumId w:val="23"/>
  </w:num>
  <w:num w:numId="22">
    <w:abstractNumId w:val="18"/>
  </w:num>
  <w:num w:numId="23">
    <w:abstractNumId w:val="42"/>
  </w:num>
  <w:num w:numId="24">
    <w:abstractNumId w:val="24"/>
  </w:num>
  <w:num w:numId="25">
    <w:abstractNumId w:val="22"/>
  </w:num>
  <w:num w:numId="26">
    <w:abstractNumId w:val="30"/>
  </w:num>
  <w:num w:numId="27">
    <w:abstractNumId w:val="8"/>
  </w:num>
  <w:num w:numId="28">
    <w:abstractNumId w:val="0"/>
  </w:num>
  <w:num w:numId="29">
    <w:abstractNumId w:val="46"/>
  </w:num>
  <w:num w:numId="30">
    <w:abstractNumId w:val="14"/>
  </w:num>
  <w:num w:numId="31">
    <w:abstractNumId w:val="47"/>
  </w:num>
  <w:num w:numId="32">
    <w:abstractNumId w:val="29"/>
  </w:num>
  <w:num w:numId="33">
    <w:abstractNumId w:val="38"/>
  </w:num>
  <w:num w:numId="34">
    <w:abstractNumId w:val="26"/>
  </w:num>
  <w:num w:numId="35">
    <w:abstractNumId w:val="21"/>
  </w:num>
  <w:num w:numId="36">
    <w:abstractNumId w:val="33"/>
  </w:num>
  <w:num w:numId="37">
    <w:abstractNumId w:val="31"/>
  </w:num>
  <w:num w:numId="38">
    <w:abstractNumId w:val="44"/>
  </w:num>
  <w:num w:numId="39">
    <w:abstractNumId w:val="5"/>
  </w:num>
  <w:num w:numId="40">
    <w:abstractNumId w:val="4"/>
  </w:num>
  <w:num w:numId="41">
    <w:abstractNumId w:val="12"/>
  </w:num>
  <w:num w:numId="42">
    <w:abstractNumId w:val="17"/>
  </w:num>
  <w:num w:numId="43">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5"/>
  </w:num>
  <w:num w:numId="45">
    <w:abstractNumId w:val="27"/>
  </w:num>
  <w:num w:numId="46">
    <w:abstractNumId w:val="39"/>
  </w:num>
  <w:num w:numId="47">
    <w:abstractNumId w:val="19"/>
  </w:num>
  <w:num w:numId="48">
    <w:abstractNumId w:val="20"/>
  </w:num>
  <w:num w:numId="49">
    <w:abstractNumId w:val="3"/>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hideSpellingErrors/>
  <w:proofState w:grammar="clean"/>
  <w:defaultTabStop w:val="720"/>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A764F"/>
    <w:rsid w:val="0000403E"/>
    <w:rsid w:val="0000447D"/>
    <w:rsid w:val="00004B95"/>
    <w:rsid w:val="00006C29"/>
    <w:rsid w:val="00007071"/>
    <w:rsid w:val="000111E5"/>
    <w:rsid w:val="00011635"/>
    <w:rsid w:val="000138C1"/>
    <w:rsid w:val="00013C97"/>
    <w:rsid w:val="0001463B"/>
    <w:rsid w:val="00022825"/>
    <w:rsid w:val="00026ABE"/>
    <w:rsid w:val="00026FDC"/>
    <w:rsid w:val="00031199"/>
    <w:rsid w:val="00032848"/>
    <w:rsid w:val="00032D35"/>
    <w:rsid w:val="00034FA9"/>
    <w:rsid w:val="00035309"/>
    <w:rsid w:val="00035EA3"/>
    <w:rsid w:val="00037093"/>
    <w:rsid w:val="0004140A"/>
    <w:rsid w:val="00041DC8"/>
    <w:rsid w:val="00045ADB"/>
    <w:rsid w:val="0004692F"/>
    <w:rsid w:val="000477BB"/>
    <w:rsid w:val="00051DAF"/>
    <w:rsid w:val="00054456"/>
    <w:rsid w:val="00054E17"/>
    <w:rsid w:val="00054F20"/>
    <w:rsid w:val="000552CA"/>
    <w:rsid w:val="000560C7"/>
    <w:rsid w:val="000564FE"/>
    <w:rsid w:val="00057119"/>
    <w:rsid w:val="000605B0"/>
    <w:rsid w:val="00061104"/>
    <w:rsid w:val="00061AF4"/>
    <w:rsid w:val="00061E40"/>
    <w:rsid w:val="00062CB4"/>
    <w:rsid w:val="000640BE"/>
    <w:rsid w:val="00064737"/>
    <w:rsid w:val="000670D9"/>
    <w:rsid w:val="000728E4"/>
    <w:rsid w:val="0007504D"/>
    <w:rsid w:val="00077ED2"/>
    <w:rsid w:val="00085E19"/>
    <w:rsid w:val="00086221"/>
    <w:rsid w:val="00086B41"/>
    <w:rsid w:val="00086B5E"/>
    <w:rsid w:val="00086DEF"/>
    <w:rsid w:val="000877F7"/>
    <w:rsid w:val="0008782C"/>
    <w:rsid w:val="00087D79"/>
    <w:rsid w:val="000901D1"/>
    <w:rsid w:val="00095549"/>
    <w:rsid w:val="00097B2D"/>
    <w:rsid w:val="000A055E"/>
    <w:rsid w:val="000A156D"/>
    <w:rsid w:val="000A1A6E"/>
    <w:rsid w:val="000A1AF4"/>
    <w:rsid w:val="000A3661"/>
    <w:rsid w:val="000A3FED"/>
    <w:rsid w:val="000A55F8"/>
    <w:rsid w:val="000A6C81"/>
    <w:rsid w:val="000B11DE"/>
    <w:rsid w:val="000B1ADB"/>
    <w:rsid w:val="000C0AFA"/>
    <w:rsid w:val="000C59CD"/>
    <w:rsid w:val="000C6264"/>
    <w:rsid w:val="000C65CE"/>
    <w:rsid w:val="000C76F8"/>
    <w:rsid w:val="000D0192"/>
    <w:rsid w:val="000D2A5F"/>
    <w:rsid w:val="000D2FE1"/>
    <w:rsid w:val="000D3E73"/>
    <w:rsid w:val="000D5145"/>
    <w:rsid w:val="000E19AD"/>
    <w:rsid w:val="000E2F68"/>
    <w:rsid w:val="000E30E2"/>
    <w:rsid w:val="000E3650"/>
    <w:rsid w:val="000F1983"/>
    <w:rsid w:val="000F37B3"/>
    <w:rsid w:val="000F44F5"/>
    <w:rsid w:val="000F6F4E"/>
    <w:rsid w:val="000F7806"/>
    <w:rsid w:val="00100821"/>
    <w:rsid w:val="00102913"/>
    <w:rsid w:val="00105609"/>
    <w:rsid w:val="001058BC"/>
    <w:rsid w:val="00106359"/>
    <w:rsid w:val="00107529"/>
    <w:rsid w:val="00110A8B"/>
    <w:rsid w:val="001116C2"/>
    <w:rsid w:val="00114F3C"/>
    <w:rsid w:val="001160F2"/>
    <w:rsid w:val="00116811"/>
    <w:rsid w:val="001230F9"/>
    <w:rsid w:val="00123FE1"/>
    <w:rsid w:val="001254CF"/>
    <w:rsid w:val="00131961"/>
    <w:rsid w:val="00134E33"/>
    <w:rsid w:val="0013689D"/>
    <w:rsid w:val="00137F47"/>
    <w:rsid w:val="0014083E"/>
    <w:rsid w:val="00142F83"/>
    <w:rsid w:val="00145B59"/>
    <w:rsid w:val="001468C3"/>
    <w:rsid w:val="00147F06"/>
    <w:rsid w:val="001504A6"/>
    <w:rsid w:val="001508E0"/>
    <w:rsid w:val="00150E16"/>
    <w:rsid w:val="0015553C"/>
    <w:rsid w:val="00156D24"/>
    <w:rsid w:val="00163F57"/>
    <w:rsid w:val="00170AF0"/>
    <w:rsid w:val="001728CB"/>
    <w:rsid w:val="00173E15"/>
    <w:rsid w:val="00176128"/>
    <w:rsid w:val="001770DE"/>
    <w:rsid w:val="0018219F"/>
    <w:rsid w:val="00183C1E"/>
    <w:rsid w:val="00183EFA"/>
    <w:rsid w:val="0018438D"/>
    <w:rsid w:val="00187782"/>
    <w:rsid w:val="00191302"/>
    <w:rsid w:val="001948E0"/>
    <w:rsid w:val="00195B13"/>
    <w:rsid w:val="00196AC6"/>
    <w:rsid w:val="001A0CF9"/>
    <w:rsid w:val="001A28D4"/>
    <w:rsid w:val="001B00B3"/>
    <w:rsid w:val="001B43AA"/>
    <w:rsid w:val="001B5EC1"/>
    <w:rsid w:val="001C0B4A"/>
    <w:rsid w:val="001C1A8D"/>
    <w:rsid w:val="001C1D6F"/>
    <w:rsid w:val="001C234A"/>
    <w:rsid w:val="001C280F"/>
    <w:rsid w:val="001C2997"/>
    <w:rsid w:val="001C6F03"/>
    <w:rsid w:val="001D12E3"/>
    <w:rsid w:val="001D31B2"/>
    <w:rsid w:val="001D4C7A"/>
    <w:rsid w:val="001E27F0"/>
    <w:rsid w:val="001E2C1C"/>
    <w:rsid w:val="001E3E5E"/>
    <w:rsid w:val="001E4760"/>
    <w:rsid w:val="001E5D5F"/>
    <w:rsid w:val="001F1B76"/>
    <w:rsid w:val="001F47FB"/>
    <w:rsid w:val="0020065F"/>
    <w:rsid w:val="00202CD8"/>
    <w:rsid w:val="00207262"/>
    <w:rsid w:val="00215FB6"/>
    <w:rsid w:val="00217B39"/>
    <w:rsid w:val="00217BDF"/>
    <w:rsid w:val="002209FC"/>
    <w:rsid w:val="002235D2"/>
    <w:rsid w:val="00225C5C"/>
    <w:rsid w:val="002263DD"/>
    <w:rsid w:val="00227655"/>
    <w:rsid w:val="002315F5"/>
    <w:rsid w:val="00231C5B"/>
    <w:rsid w:val="00231DF3"/>
    <w:rsid w:val="00232615"/>
    <w:rsid w:val="0023468D"/>
    <w:rsid w:val="00236412"/>
    <w:rsid w:val="002410EC"/>
    <w:rsid w:val="00243062"/>
    <w:rsid w:val="00246B7B"/>
    <w:rsid w:val="00251FED"/>
    <w:rsid w:val="002523A6"/>
    <w:rsid w:val="00252971"/>
    <w:rsid w:val="00253272"/>
    <w:rsid w:val="00257833"/>
    <w:rsid w:val="00257991"/>
    <w:rsid w:val="00260947"/>
    <w:rsid w:val="00260D63"/>
    <w:rsid w:val="002616A5"/>
    <w:rsid w:val="00266E9E"/>
    <w:rsid w:val="00270683"/>
    <w:rsid w:val="00271266"/>
    <w:rsid w:val="00271729"/>
    <w:rsid w:val="00272260"/>
    <w:rsid w:val="0027316C"/>
    <w:rsid w:val="0027491C"/>
    <w:rsid w:val="002757B4"/>
    <w:rsid w:val="00276757"/>
    <w:rsid w:val="00280255"/>
    <w:rsid w:val="002813A6"/>
    <w:rsid w:val="00281707"/>
    <w:rsid w:val="00283D4B"/>
    <w:rsid w:val="00284A24"/>
    <w:rsid w:val="00287283"/>
    <w:rsid w:val="0028761A"/>
    <w:rsid w:val="0029484F"/>
    <w:rsid w:val="002954A8"/>
    <w:rsid w:val="00296BBF"/>
    <w:rsid w:val="0029772B"/>
    <w:rsid w:val="002A227E"/>
    <w:rsid w:val="002A2400"/>
    <w:rsid w:val="002A288B"/>
    <w:rsid w:val="002A52D2"/>
    <w:rsid w:val="002A66C2"/>
    <w:rsid w:val="002B1B98"/>
    <w:rsid w:val="002B3F75"/>
    <w:rsid w:val="002C09F0"/>
    <w:rsid w:val="002C2C98"/>
    <w:rsid w:val="002C4062"/>
    <w:rsid w:val="002C7A1A"/>
    <w:rsid w:val="002D0449"/>
    <w:rsid w:val="002D07B2"/>
    <w:rsid w:val="002D1869"/>
    <w:rsid w:val="002D1CEE"/>
    <w:rsid w:val="002D344F"/>
    <w:rsid w:val="002D3939"/>
    <w:rsid w:val="002E2172"/>
    <w:rsid w:val="002E5378"/>
    <w:rsid w:val="002E5A01"/>
    <w:rsid w:val="002E6224"/>
    <w:rsid w:val="002F018B"/>
    <w:rsid w:val="002F545F"/>
    <w:rsid w:val="00300B04"/>
    <w:rsid w:val="00300BBB"/>
    <w:rsid w:val="00300CAE"/>
    <w:rsid w:val="00303FD0"/>
    <w:rsid w:val="00304920"/>
    <w:rsid w:val="003055F8"/>
    <w:rsid w:val="00307A60"/>
    <w:rsid w:val="0031232B"/>
    <w:rsid w:val="00312AA6"/>
    <w:rsid w:val="00315DC8"/>
    <w:rsid w:val="003235BF"/>
    <w:rsid w:val="00325806"/>
    <w:rsid w:val="00326758"/>
    <w:rsid w:val="003267B3"/>
    <w:rsid w:val="00326E26"/>
    <w:rsid w:val="0032753B"/>
    <w:rsid w:val="0032777B"/>
    <w:rsid w:val="003318D3"/>
    <w:rsid w:val="00331F52"/>
    <w:rsid w:val="00334535"/>
    <w:rsid w:val="00336CD4"/>
    <w:rsid w:val="00337546"/>
    <w:rsid w:val="0034500B"/>
    <w:rsid w:val="00352163"/>
    <w:rsid w:val="00352529"/>
    <w:rsid w:val="00352D09"/>
    <w:rsid w:val="00355526"/>
    <w:rsid w:val="003575D8"/>
    <w:rsid w:val="00361782"/>
    <w:rsid w:val="00362370"/>
    <w:rsid w:val="00362676"/>
    <w:rsid w:val="00365536"/>
    <w:rsid w:val="00371E6A"/>
    <w:rsid w:val="003770D8"/>
    <w:rsid w:val="0038419D"/>
    <w:rsid w:val="0038436B"/>
    <w:rsid w:val="00397ACC"/>
    <w:rsid w:val="003A20D0"/>
    <w:rsid w:val="003A22FB"/>
    <w:rsid w:val="003A361D"/>
    <w:rsid w:val="003A4D67"/>
    <w:rsid w:val="003A4D9D"/>
    <w:rsid w:val="003A53C3"/>
    <w:rsid w:val="003A6022"/>
    <w:rsid w:val="003A6F28"/>
    <w:rsid w:val="003A7062"/>
    <w:rsid w:val="003A7CFB"/>
    <w:rsid w:val="003B2DF0"/>
    <w:rsid w:val="003C4EC3"/>
    <w:rsid w:val="003C57C0"/>
    <w:rsid w:val="003C58C0"/>
    <w:rsid w:val="003C6E5B"/>
    <w:rsid w:val="003D1472"/>
    <w:rsid w:val="003D4F48"/>
    <w:rsid w:val="003E0E07"/>
    <w:rsid w:val="003E1000"/>
    <w:rsid w:val="003E2419"/>
    <w:rsid w:val="003E64F3"/>
    <w:rsid w:val="003E79EA"/>
    <w:rsid w:val="003F16B0"/>
    <w:rsid w:val="003F1DEE"/>
    <w:rsid w:val="003F355E"/>
    <w:rsid w:val="003F5D1E"/>
    <w:rsid w:val="003F66F3"/>
    <w:rsid w:val="003F7CAC"/>
    <w:rsid w:val="00405BA7"/>
    <w:rsid w:val="00410EE1"/>
    <w:rsid w:val="00411CDC"/>
    <w:rsid w:val="00412655"/>
    <w:rsid w:val="00413BF8"/>
    <w:rsid w:val="00415BCB"/>
    <w:rsid w:val="00421679"/>
    <w:rsid w:val="0042755E"/>
    <w:rsid w:val="00427750"/>
    <w:rsid w:val="004328E6"/>
    <w:rsid w:val="00433304"/>
    <w:rsid w:val="00434750"/>
    <w:rsid w:val="00436F84"/>
    <w:rsid w:val="004379B5"/>
    <w:rsid w:val="0044003F"/>
    <w:rsid w:val="004429BC"/>
    <w:rsid w:val="004432F9"/>
    <w:rsid w:val="00443836"/>
    <w:rsid w:val="00443C56"/>
    <w:rsid w:val="00443DDF"/>
    <w:rsid w:val="0044637D"/>
    <w:rsid w:val="00451961"/>
    <w:rsid w:val="00454250"/>
    <w:rsid w:val="00454A4B"/>
    <w:rsid w:val="0045639E"/>
    <w:rsid w:val="00457204"/>
    <w:rsid w:val="004600DB"/>
    <w:rsid w:val="004674F8"/>
    <w:rsid w:val="00467504"/>
    <w:rsid w:val="00467A52"/>
    <w:rsid w:val="00472E1C"/>
    <w:rsid w:val="0047353D"/>
    <w:rsid w:val="0047532D"/>
    <w:rsid w:val="004760D8"/>
    <w:rsid w:val="004831F6"/>
    <w:rsid w:val="00483975"/>
    <w:rsid w:val="00485CFF"/>
    <w:rsid w:val="00486C35"/>
    <w:rsid w:val="00487857"/>
    <w:rsid w:val="004912E2"/>
    <w:rsid w:val="00491B37"/>
    <w:rsid w:val="00495C26"/>
    <w:rsid w:val="00496D7E"/>
    <w:rsid w:val="004A289A"/>
    <w:rsid w:val="004A2D7D"/>
    <w:rsid w:val="004A5C0B"/>
    <w:rsid w:val="004A6CDB"/>
    <w:rsid w:val="004A7938"/>
    <w:rsid w:val="004A7CC3"/>
    <w:rsid w:val="004B014B"/>
    <w:rsid w:val="004B1058"/>
    <w:rsid w:val="004B4339"/>
    <w:rsid w:val="004B52C6"/>
    <w:rsid w:val="004B5D88"/>
    <w:rsid w:val="004B7135"/>
    <w:rsid w:val="004B77D8"/>
    <w:rsid w:val="004B7C34"/>
    <w:rsid w:val="004C140B"/>
    <w:rsid w:val="004C38BE"/>
    <w:rsid w:val="004C483B"/>
    <w:rsid w:val="004C4995"/>
    <w:rsid w:val="004C63AE"/>
    <w:rsid w:val="004D2B52"/>
    <w:rsid w:val="004D3017"/>
    <w:rsid w:val="004D365C"/>
    <w:rsid w:val="004D3D8A"/>
    <w:rsid w:val="004D4CD3"/>
    <w:rsid w:val="004D4F37"/>
    <w:rsid w:val="004D5F65"/>
    <w:rsid w:val="004D75A6"/>
    <w:rsid w:val="004E1E8A"/>
    <w:rsid w:val="004E3DA0"/>
    <w:rsid w:val="004E4347"/>
    <w:rsid w:val="004E5C95"/>
    <w:rsid w:val="004E6657"/>
    <w:rsid w:val="004E7A5C"/>
    <w:rsid w:val="004F22DB"/>
    <w:rsid w:val="004F29D3"/>
    <w:rsid w:val="004F557C"/>
    <w:rsid w:val="004F7C95"/>
    <w:rsid w:val="00500541"/>
    <w:rsid w:val="00500F9D"/>
    <w:rsid w:val="00502217"/>
    <w:rsid w:val="0050310A"/>
    <w:rsid w:val="00503635"/>
    <w:rsid w:val="00505A32"/>
    <w:rsid w:val="0051011F"/>
    <w:rsid w:val="00511A0B"/>
    <w:rsid w:val="0051464D"/>
    <w:rsid w:val="00515BAA"/>
    <w:rsid w:val="0051642A"/>
    <w:rsid w:val="005175F8"/>
    <w:rsid w:val="00517731"/>
    <w:rsid w:val="0052132A"/>
    <w:rsid w:val="005222F1"/>
    <w:rsid w:val="00523539"/>
    <w:rsid w:val="0052380F"/>
    <w:rsid w:val="005248D2"/>
    <w:rsid w:val="0052527F"/>
    <w:rsid w:val="00526104"/>
    <w:rsid w:val="00530119"/>
    <w:rsid w:val="005324E5"/>
    <w:rsid w:val="0053550D"/>
    <w:rsid w:val="00535F65"/>
    <w:rsid w:val="00542610"/>
    <w:rsid w:val="00545D4B"/>
    <w:rsid w:val="00546334"/>
    <w:rsid w:val="005516A4"/>
    <w:rsid w:val="00551AEA"/>
    <w:rsid w:val="0055287F"/>
    <w:rsid w:val="00552C9E"/>
    <w:rsid w:val="005538D0"/>
    <w:rsid w:val="00557CFF"/>
    <w:rsid w:val="005604D2"/>
    <w:rsid w:val="005611F5"/>
    <w:rsid w:val="0056178B"/>
    <w:rsid w:val="00563DD1"/>
    <w:rsid w:val="005651BA"/>
    <w:rsid w:val="00565A92"/>
    <w:rsid w:val="00572A02"/>
    <w:rsid w:val="00573B3D"/>
    <w:rsid w:val="00573F10"/>
    <w:rsid w:val="0057514B"/>
    <w:rsid w:val="00583ABF"/>
    <w:rsid w:val="00586BB4"/>
    <w:rsid w:val="005917AB"/>
    <w:rsid w:val="005919F8"/>
    <w:rsid w:val="00592C02"/>
    <w:rsid w:val="005932ED"/>
    <w:rsid w:val="00594907"/>
    <w:rsid w:val="0059505A"/>
    <w:rsid w:val="005957A9"/>
    <w:rsid w:val="005A12E0"/>
    <w:rsid w:val="005A35DF"/>
    <w:rsid w:val="005A3E3F"/>
    <w:rsid w:val="005A6FF5"/>
    <w:rsid w:val="005A72B2"/>
    <w:rsid w:val="005B2E13"/>
    <w:rsid w:val="005B2EF6"/>
    <w:rsid w:val="005B3154"/>
    <w:rsid w:val="005B4F39"/>
    <w:rsid w:val="005B6322"/>
    <w:rsid w:val="005B666D"/>
    <w:rsid w:val="005B71F9"/>
    <w:rsid w:val="005C0B79"/>
    <w:rsid w:val="005C0CFB"/>
    <w:rsid w:val="005C2CD5"/>
    <w:rsid w:val="005C2D4B"/>
    <w:rsid w:val="005C406F"/>
    <w:rsid w:val="005C40C5"/>
    <w:rsid w:val="005C7C94"/>
    <w:rsid w:val="005D03A0"/>
    <w:rsid w:val="005D5AC0"/>
    <w:rsid w:val="005D69C7"/>
    <w:rsid w:val="005D72FE"/>
    <w:rsid w:val="005D79DA"/>
    <w:rsid w:val="005E0448"/>
    <w:rsid w:val="005E4282"/>
    <w:rsid w:val="005E4B52"/>
    <w:rsid w:val="005E5527"/>
    <w:rsid w:val="005E67BE"/>
    <w:rsid w:val="005E76D4"/>
    <w:rsid w:val="005E7984"/>
    <w:rsid w:val="005E7D34"/>
    <w:rsid w:val="005F3038"/>
    <w:rsid w:val="005F3EFC"/>
    <w:rsid w:val="005F517A"/>
    <w:rsid w:val="005F5276"/>
    <w:rsid w:val="005F5B38"/>
    <w:rsid w:val="005F62FE"/>
    <w:rsid w:val="006016C2"/>
    <w:rsid w:val="0060267C"/>
    <w:rsid w:val="0060753F"/>
    <w:rsid w:val="0061018B"/>
    <w:rsid w:val="0061116B"/>
    <w:rsid w:val="00611A3E"/>
    <w:rsid w:val="0061410A"/>
    <w:rsid w:val="00614E7A"/>
    <w:rsid w:val="006163EA"/>
    <w:rsid w:val="00616FC3"/>
    <w:rsid w:val="006216B9"/>
    <w:rsid w:val="00622B03"/>
    <w:rsid w:val="006233A8"/>
    <w:rsid w:val="00631B69"/>
    <w:rsid w:val="00631F02"/>
    <w:rsid w:val="006352C3"/>
    <w:rsid w:val="006421FB"/>
    <w:rsid w:val="00644E02"/>
    <w:rsid w:val="00661BB7"/>
    <w:rsid w:val="00661F5B"/>
    <w:rsid w:val="00663034"/>
    <w:rsid w:val="00663988"/>
    <w:rsid w:val="00664FA5"/>
    <w:rsid w:val="006676E1"/>
    <w:rsid w:val="00675E92"/>
    <w:rsid w:val="00676426"/>
    <w:rsid w:val="0068202A"/>
    <w:rsid w:val="006820DB"/>
    <w:rsid w:val="006825FD"/>
    <w:rsid w:val="006837A3"/>
    <w:rsid w:val="00684758"/>
    <w:rsid w:val="006858AC"/>
    <w:rsid w:val="00685FA3"/>
    <w:rsid w:val="006860AB"/>
    <w:rsid w:val="006929F2"/>
    <w:rsid w:val="006949F8"/>
    <w:rsid w:val="0069501B"/>
    <w:rsid w:val="00695DC4"/>
    <w:rsid w:val="006A2931"/>
    <w:rsid w:val="006A2E50"/>
    <w:rsid w:val="006A4A15"/>
    <w:rsid w:val="006A4FED"/>
    <w:rsid w:val="006A505E"/>
    <w:rsid w:val="006A764F"/>
    <w:rsid w:val="006B3B09"/>
    <w:rsid w:val="006B3E24"/>
    <w:rsid w:val="006B4990"/>
    <w:rsid w:val="006B5178"/>
    <w:rsid w:val="006C1366"/>
    <w:rsid w:val="006C5495"/>
    <w:rsid w:val="006C660D"/>
    <w:rsid w:val="006D03D9"/>
    <w:rsid w:val="006D439F"/>
    <w:rsid w:val="006D5103"/>
    <w:rsid w:val="006D52A7"/>
    <w:rsid w:val="006E0B89"/>
    <w:rsid w:val="006E3B3B"/>
    <w:rsid w:val="006E3EFE"/>
    <w:rsid w:val="006E6D2B"/>
    <w:rsid w:val="006F184B"/>
    <w:rsid w:val="006F48E1"/>
    <w:rsid w:val="006F52E2"/>
    <w:rsid w:val="006F54D3"/>
    <w:rsid w:val="006F7572"/>
    <w:rsid w:val="00701358"/>
    <w:rsid w:val="00701F59"/>
    <w:rsid w:val="007027E4"/>
    <w:rsid w:val="007067C0"/>
    <w:rsid w:val="007133E9"/>
    <w:rsid w:val="00720E1A"/>
    <w:rsid w:val="007224B3"/>
    <w:rsid w:val="00723B34"/>
    <w:rsid w:val="0072463A"/>
    <w:rsid w:val="00727D1D"/>
    <w:rsid w:val="0073166F"/>
    <w:rsid w:val="00732B53"/>
    <w:rsid w:val="00732D1C"/>
    <w:rsid w:val="00734605"/>
    <w:rsid w:val="00736C40"/>
    <w:rsid w:val="007409AA"/>
    <w:rsid w:val="00740AB0"/>
    <w:rsid w:val="007437DD"/>
    <w:rsid w:val="00743C07"/>
    <w:rsid w:val="007449AE"/>
    <w:rsid w:val="00744E9F"/>
    <w:rsid w:val="00745DC3"/>
    <w:rsid w:val="00745E68"/>
    <w:rsid w:val="00746404"/>
    <w:rsid w:val="00754351"/>
    <w:rsid w:val="007544B8"/>
    <w:rsid w:val="007555C1"/>
    <w:rsid w:val="007563F3"/>
    <w:rsid w:val="00757646"/>
    <w:rsid w:val="00762F0F"/>
    <w:rsid w:val="00765510"/>
    <w:rsid w:val="00771050"/>
    <w:rsid w:val="00771B91"/>
    <w:rsid w:val="00772106"/>
    <w:rsid w:val="007722AF"/>
    <w:rsid w:val="00772AF6"/>
    <w:rsid w:val="0077330A"/>
    <w:rsid w:val="00774010"/>
    <w:rsid w:val="00777E34"/>
    <w:rsid w:val="00782ADA"/>
    <w:rsid w:val="007839B6"/>
    <w:rsid w:val="007862EC"/>
    <w:rsid w:val="00787137"/>
    <w:rsid w:val="00787364"/>
    <w:rsid w:val="00791E27"/>
    <w:rsid w:val="00793216"/>
    <w:rsid w:val="00793C99"/>
    <w:rsid w:val="0079478D"/>
    <w:rsid w:val="0079678A"/>
    <w:rsid w:val="007A40BC"/>
    <w:rsid w:val="007A4E90"/>
    <w:rsid w:val="007A5FA7"/>
    <w:rsid w:val="007A613B"/>
    <w:rsid w:val="007B39B7"/>
    <w:rsid w:val="007C5C1B"/>
    <w:rsid w:val="007C7F2F"/>
    <w:rsid w:val="007D074C"/>
    <w:rsid w:val="007D6928"/>
    <w:rsid w:val="007D69CD"/>
    <w:rsid w:val="007D71F8"/>
    <w:rsid w:val="007E19BC"/>
    <w:rsid w:val="007E2E2D"/>
    <w:rsid w:val="007E424C"/>
    <w:rsid w:val="007F2D99"/>
    <w:rsid w:val="007F6D54"/>
    <w:rsid w:val="007F777A"/>
    <w:rsid w:val="00804FF9"/>
    <w:rsid w:val="0080560D"/>
    <w:rsid w:val="0080652B"/>
    <w:rsid w:val="00813CB9"/>
    <w:rsid w:val="00816F47"/>
    <w:rsid w:val="008172A1"/>
    <w:rsid w:val="008172FF"/>
    <w:rsid w:val="00817867"/>
    <w:rsid w:val="008219A7"/>
    <w:rsid w:val="0082246C"/>
    <w:rsid w:val="008303FF"/>
    <w:rsid w:val="00831D6B"/>
    <w:rsid w:val="00832EF0"/>
    <w:rsid w:val="008343DC"/>
    <w:rsid w:val="00834E07"/>
    <w:rsid w:val="00836C69"/>
    <w:rsid w:val="00841389"/>
    <w:rsid w:val="00843F31"/>
    <w:rsid w:val="0084412F"/>
    <w:rsid w:val="00845965"/>
    <w:rsid w:val="00851277"/>
    <w:rsid w:val="00853410"/>
    <w:rsid w:val="00856737"/>
    <w:rsid w:val="00860CED"/>
    <w:rsid w:val="00864313"/>
    <w:rsid w:val="00867AA4"/>
    <w:rsid w:val="00870A03"/>
    <w:rsid w:val="00872104"/>
    <w:rsid w:val="0087232F"/>
    <w:rsid w:val="00873F6E"/>
    <w:rsid w:val="00876BB6"/>
    <w:rsid w:val="00881445"/>
    <w:rsid w:val="00882032"/>
    <w:rsid w:val="008822D9"/>
    <w:rsid w:val="00884B4D"/>
    <w:rsid w:val="00886153"/>
    <w:rsid w:val="0089673C"/>
    <w:rsid w:val="008A1CCF"/>
    <w:rsid w:val="008A4975"/>
    <w:rsid w:val="008A4C54"/>
    <w:rsid w:val="008A70C1"/>
    <w:rsid w:val="008A7246"/>
    <w:rsid w:val="008B2BBC"/>
    <w:rsid w:val="008B3AF2"/>
    <w:rsid w:val="008B3B3D"/>
    <w:rsid w:val="008B3C0A"/>
    <w:rsid w:val="008B3C9D"/>
    <w:rsid w:val="008B771B"/>
    <w:rsid w:val="008C0863"/>
    <w:rsid w:val="008C093B"/>
    <w:rsid w:val="008C27B9"/>
    <w:rsid w:val="008D02CA"/>
    <w:rsid w:val="008D02DD"/>
    <w:rsid w:val="008D091A"/>
    <w:rsid w:val="008D0B03"/>
    <w:rsid w:val="008D1B6B"/>
    <w:rsid w:val="008D38B0"/>
    <w:rsid w:val="008D40DA"/>
    <w:rsid w:val="008D6B4F"/>
    <w:rsid w:val="008D6D49"/>
    <w:rsid w:val="008E26D6"/>
    <w:rsid w:val="008E3ECF"/>
    <w:rsid w:val="008E5C6A"/>
    <w:rsid w:val="008F1D0A"/>
    <w:rsid w:val="008F2089"/>
    <w:rsid w:val="008F2105"/>
    <w:rsid w:val="008F4CC4"/>
    <w:rsid w:val="008F4D43"/>
    <w:rsid w:val="008F599E"/>
    <w:rsid w:val="00900062"/>
    <w:rsid w:val="00904CCF"/>
    <w:rsid w:val="009103DB"/>
    <w:rsid w:val="00911B8A"/>
    <w:rsid w:val="00912407"/>
    <w:rsid w:val="00912C61"/>
    <w:rsid w:val="00914C90"/>
    <w:rsid w:val="00916CF1"/>
    <w:rsid w:val="009175CF"/>
    <w:rsid w:val="00923234"/>
    <w:rsid w:val="0092521A"/>
    <w:rsid w:val="00926329"/>
    <w:rsid w:val="0092755C"/>
    <w:rsid w:val="009313B9"/>
    <w:rsid w:val="00931467"/>
    <w:rsid w:val="0093296F"/>
    <w:rsid w:val="00933575"/>
    <w:rsid w:val="0094016B"/>
    <w:rsid w:val="00944275"/>
    <w:rsid w:val="009445E3"/>
    <w:rsid w:val="0094557C"/>
    <w:rsid w:val="00945A97"/>
    <w:rsid w:val="0095095E"/>
    <w:rsid w:val="00956A27"/>
    <w:rsid w:val="00957DD0"/>
    <w:rsid w:val="00962FF3"/>
    <w:rsid w:val="0096345B"/>
    <w:rsid w:val="00963E7F"/>
    <w:rsid w:val="00964B81"/>
    <w:rsid w:val="00966F12"/>
    <w:rsid w:val="00966F92"/>
    <w:rsid w:val="00967B66"/>
    <w:rsid w:val="00970BAD"/>
    <w:rsid w:val="0097180A"/>
    <w:rsid w:val="0097440F"/>
    <w:rsid w:val="0097620B"/>
    <w:rsid w:val="00977B6E"/>
    <w:rsid w:val="009813B4"/>
    <w:rsid w:val="009831FA"/>
    <w:rsid w:val="009854CC"/>
    <w:rsid w:val="00985D43"/>
    <w:rsid w:val="00986578"/>
    <w:rsid w:val="00987F0F"/>
    <w:rsid w:val="009913F9"/>
    <w:rsid w:val="00996DEC"/>
    <w:rsid w:val="009A03CA"/>
    <w:rsid w:val="009A12CB"/>
    <w:rsid w:val="009A2326"/>
    <w:rsid w:val="009A5669"/>
    <w:rsid w:val="009B23B1"/>
    <w:rsid w:val="009B4C5E"/>
    <w:rsid w:val="009B4CE3"/>
    <w:rsid w:val="009B7011"/>
    <w:rsid w:val="009C002E"/>
    <w:rsid w:val="009C244F"/>
    <w:rsid w:val="009C2915"/>
    <w:rsid w:val="009C38CC"/>
    <w:rsid w:val="009C4784"/>
    <w:rsid w:val="009C67FC"/>
    <w:rsid w:val="009C69D6"/>
    <w:rsid w:val="009D00AE"/>
    <w:rsid w:val="009D14B8"/>
    <w:rsid w:val="009D2410"/>
    <w:rsid w:val="009D465B"/>
    <w:rsid w:val="009D600C"/>
    <w:rsid w:val="009D62B5"/>
    <w:rsid w:val="009E008C"/>
    <w:rsid w:val="009E584B"/>
    <w:rsid w:val="009E5CBC"/>
    <w:rsid w:val="009E7AFB"/>
    <w:rsid w:val="009F14FE"/>
    <w:rsid w:val="009F20A9"/>
    <w:rsid w:val="009F34DC"/>
    <w:rsid w:val="009F4F6C"/>
    <w:rsid w:val="009F5BC5"/>
    <w:rsid w:val="00A00734"/>
    <w:rsid w:val="00A00C57"/>
    <w:rsid w:val="00A019BA"/>
    <w:rsid w:val="00A0324E"/>
    <w:rsid w:val="00A04E3B"/>
    <w:rsid w:val="00A0674F"/>
    <w:rsid w:val="00A0703B"/>
    <w:rsid w:val="00A076EA"/>
    <w:rsid w:val="00A078AE"/>
    <w:rsid w:val="00A078E0"/>
    <w:rsid w:val="00A1359C"/>
    <w:rsid w:val="00A15CA0"/>
    <w:rsid w:val="00A17B71"/>
    <w:rsid w:val="00A20E43"/>
    <w:rsid w:val="00A22DB8"/>
    <w:rsid w:val="00A2473C"/>
    <w:rsid w:val="00A264E2"/>
    <w:rsid w:val="00A32E61"/>
    <w:rsid w:val="00A368B5"/>
    <w:rsid w:val="00A40F3B"/>
    <w:rsid w:val="00A41A9B"/>
    <w:rsid w:val="00A453E0"/>
    <w:rsid w:val="00A45BFD"/>
    <w:rsid w:val="00A500AB"/>
    <w:rsid w:val="00A52691"/>
    <w:rsid w:val="00A530F1"/>
    <w:rsid w:val="00A55A27"/>
    <w:rsid w:val="00A55CF6"/>
    <w:rsid w:val="00A57830"/>
    <w:rsid w:val="00A57F77"/>
    <w:rsid w:val="00A61D75"/>
    <w:rsid w:val="00A67452"/>
    <w:rsid w:val="00A711C2"/>
    <w:rsid w:val="00A71A56"/>
    <w:rsid w:val="00A71CAF"/>
    <w:rsid w:val="00A73951"/>
    <w:rsid w:val="00A748CB"/>
    <w:rsid w:val="00A814BA"/>
    <w:rsid w:val="00A8358A"/>
    <w:rsid w:val="00A850C3"/>
    <w:rsid w:val="00A8710A"/>
    <w:rsid w:val="00A900EC"/>
    <w:rsid w:val="00A90186"/>
    <w:rsid w:val="00A90BB4"/>
    <w:rsid w:val="00A91050"/>
    <w:rsid w:val="00A921AE"/>
    <w:rsid w:val="00A92328"/>
    <w:rsid w:val="00A93215"/>
    <w:rsid w:val="00A95B8C"/>
    <w:rsid w:val="00A96E6A"/>
    <w:rsid w:val="00AA16CD"/>
    <w:rsid w:val="00AA2209"/>
    <w:rsid w:val="00AA3DCD"/>
    <w:rsid w:val="00AA51BC"/>
    <w:rsid w:val="00AA53CC"/>
    <w:rsid w:val="00AA68CC"/>
    <w:rsid w:val="00AA716F"/>
    <w:rsid w:val="00AB0784"/>
    <w:rsid w:val="00AB0D03"/>
    <w:rsid w:val="00AB5381"/>
    <w:rsid w:val="00AB5F45"/>
    <w:rsid w:val="00AC01AC"/>
    <w:rsid w:val="00AC3E09"/>
    <w:rsid w:val="00AD061A"/>
    <w:rsid w:val="00AD0AD5"/>
    <w:rsid w:val="00AD1EDF"/>
    <w:rsid w:val="00AD249B"/>
    <w:rsid w:val="00AD51FC"/>
    <w:rsid w:val="00AD66AB"/>
    <w:rsid w:val="00AE0121"/>
    <w:rsid w:val="00AE0F97"/>
    <w:rsid w:val="00AE15B0"/>
    <w:rsid w:val="00AE2A1F"/>
    <w:rsid w:val="00AE4146"/>
    <w:rsid w:val="00AE6FF2"/>
    <w:rsid w:val="00AE7555"/>
    <w:rsid w:val="00AE7E07"/>
    <w:rsid w:val="00AF2097"/>
    <w:rsid w:val="00AF235D"/>
    <w:rsid w:val="00AF3E60"/>
    <w:rsid w:val="00AF5D9B"/>
    <w:rsid w:val="00B01117"/>
    <w:rsid w:val="00B01EF6"/>
    <w:rsid w:val="00B02097"/>
    <w:rsid w:val="00B02269"/>
    <w:rsid w:val="00B02840"/>
    <w:rsid w:val="00B02F9B"/>
    <w:rsid w:val="00B071BE"/>
    <w:rsid w:val="00B07349"/>
    <w:rsid w:val="00B07BA8"/>
    <w:rsid w:val="00B113A0"/>
    <w:rsid w:val="00B13957"/>
    <w:rsid w:val="00B13BBD"/>
    <w:rsid w:val="00B17527"/>
    <w:rsid w:val="00B177ED"/>
    <w:rsid w:val="00B20082"/>
    <w:rsid w:val="00B24C68"/>
    <w:rsid w:val="00B2523D"/>
    <w:rsid w:val="00B2552E"/>
    <w:rsid w:val="00B3125E"/>
    <w:rsid w:val="00B33012"/>
    <w:rsid w:val="00B33900"/>
    <w:rsid w:val="00B33F9D"/>
    <w:rsid w:val="00B36EDD"/>
    <w:rsid w:val="00B42550"/>
    <w:rsid w:val="00B44BE0"/>
    <w:rsid w:val="00B44C8C"/>
    <w:rsid w:val="00B45588"/>
    <w:rsid w:val="00B4760D"/>
    <w:rsid w:val="00B51E4D"/>
    <w:rsid w:val="00B57F49"/>
    <w:rsid w:val="00B618E8"/>
    <w:rsid w:val="00B64266"/>
    <w:rsid w:val="00B646B9"/>
    <w:rsid w:val="00B66EB5"/>
    <w:rsid w:val="00B67682"/>
    <w:rsid w:val="00B67715"/>
    <w:rsid w:val="00B7029C"/>
    <w:rsid w:val="00B70A4C"/>
    <w:rsid w:val="00B71343"/>
    <w:rsid w:val="00B71444"/>
    <w:rsid w:val="00B748BC"/>
    <w:rsid w:val="00B754C0"/>
    <w:rsid w:val="00B804B3"/>
    <w:rsid w:val="00B80C6A"/>
    <w:rsid w:val="00B81703"/>
    <w:rsid w:val="00B81DC7"/>
    <w:rsid w:val="00B8272E"/>
    <w:rsid w:val="00B84315"/>
    <w:rsid w:val="00B863B4"/>
    <w:rsid w:val="00B87BC0"/>
    <w:rsid w:val="00B939F6"/>
    <w:rsid w:val="00B9799E"/>
    <w:rsid w:val="00BA2EFD"/>
    <w:rsid w:val="00BA4810"/>
    <w:rsid w:val="00BA70A8"/>
    <w:rsid w:val="00BA73E2"/>
    <w:rsid w:val="00BA78A4"/>
    <w:rsid w:val="00BB021C"/>
    <w:rsid w:val="00BB1C3C"/>
    <w:rsid w:val="00BB2B9F"/>
    <w:rsid w:val="00BB5393"/>
    <w:rsid w:val="00BC1EE6"/>
    <w:rsid w:val="00BC5421"/>
    <w:rsid w:val="00BC68F7"/>
    <w:rsid w:val="00BC6DA8"/>
    <w:rsid w:val="00BC6E02"/>
    <w:rsid w:val="00BD014F"/>
    <w:rsid w:val="00BD0979"/>
    <w:rsid w:val="00BD35DF"/>
    <w:rsid w:val="00BD5EDD"/>
    <w:rsid w:val="00BD71C1"/>
    <w:rsid w:val="00BD7626"/>
    <w:rsid w:val="00BE1545"/>
    <w:rsid w:val="00BE2832"/>
    <w:rsid w:val="00BE655F"/>
    <w:rsid w:val="00BF16EE"/>
    <w:rsid w:val="00BF2165"/>
    <w:rsid w:val="00BF2BC9"/>
    <w:rsid w:val="00BF6161"/>
    <w:rsid w:val="00C00E8F"/>
    <w:rsid w:val="00C0124E"/>
    <w:rsid w:val="00C101DD"/>
    <w:rsid w:val="00C12E10"/>
    <w:rsid w:val="00C13D3B"/>
    <w:rsid w:val="00C15D83"/>
    <w:rsid w:val="00C170CE"/>
    <w:rsid w:val="00C17A74"/>
    <w:rsid w:val="00C17F44"/>
    <w:rsid w:val="00C20644"/>
    <w:rsid w:val="00C21C6F"/>
    <w:rsid w:val="00C23428"/>
    <w:rsid w:val="00C23977"/>
    <w:rsid w:val="00C3007B"/>
    <w:rsid w:val="00C3012A"/>
    <w:rsid w:val="00C31C53"/>
    <w:rsid w:val="00C36BE3"/>
    <w:rsid w:val="00C40A5C"/>
    <w:rsid w:val="00C40E5B"/>
    <w:rsid w:val="00C40E5C"/>
    <w:rsid w:val="00C40E9A"/>
    <w:rsid w:val="00C41426"/>
    <w:rsid w:val="00C42714"/>
    <w:rsid w:val="00C44846"/>
    <w:rsid w:val="00C475C1"/>
    <w:rsid w:val="00C523D6"/>
    <w:rsid w:val="00C53F8F"/>
    <w:rsid w:val="00C540A3"/>
    <w:rsid w:val="00C62C9F"/>
    <w:rsid w:val="00C62D9E"/>
    <w:rsid w:val="00C62F25"/>
    <w:rsid w:val="00C63277"/>
    <w:rsid w:val="00C639E2"/>
    <w:rsid w:val="00C63AAC"/>
    <w:rsid w:val="00C64E06"/>
    <w:rsid w:val="00C70B57"/>
    <w:rsid w:val="00C72D6B"/>
    <w:rsid w:val="00C73681"/>
    <w:rsid w:val="00C75B71"/>
    <w:rsid w:val="00C825A3"/>
    <w:rsid w:val="00C83618"/>
    <w:rsid w:val="00C9008A"/>
    <w:rsid w:val="00C91FA2"/>
    <w:rsid w:val="00C942F4"/>
    <w:rsid w:val="00C97B4E"/>
    <w:rsid w:val="00CA2BCD"/>
    <w:rsid w:val="00CA35BA"/>
    <w:rsid w:val="00CA45E0"/>
    <w:rsid w:val="00CA5469"/>
    <w:rsid w:val="00CA60E2"/>
    <w:rsid w:val="00CA66D6"/>
    <w:rsid w:val="00CB1B50"/>
    <w:rsid w:val="00CB37B2"/>
    <w:rsid w:val="00CB4AF6"/>
    <w:rsid w:val="00CB5AE9"/>
    <w:rsid w:val="00CB6943"/>
    <w:rsid w:val="00CB74B0"/>
    <w:rsid w:val="00CC1706"/>
    <w:rsid w:val="00CC3257"/>
    <w:rsid w:val="00CC4A6C"/>
    <w:rsid w:val="00CC6DE6"/>
    <w:rsid w:val="00CC7785"/>
    <w:rsid w:val="00CC7BB9"/>
    <w:rsid w:val="00CD03B4"/>
    <w:rsid w:val="00CD2C1B"/>
    <w:rsid w:val="00CD519E"/>
    <w:rsid w:val="00CD556B"/>
    <w:rsid w:val="00CD6FCD"/>
    <w:rsid w:val="00CE0277"/>
    <w:rsid w:val="00CE29F0"/>
    <w:rsid w:val="00CE7522"/>
    <w:rsid w:val="00CE7D57"/>
    <w:rsid w:val="00CE7E1D"/>
    <w:rsid w:val="00CF2FBD"/>
    <w:rsid w:val="00CF4AE4"/>
    <w:rsid w:val="00CF5E91"/>
    <w:rsid w:val="00CF7683"/>
    <w:rsid w:val="00D017DE"/>
    <w:rsid w:val="00D05A88"/>
    <w:rsid w:val="00D152B3"/>
    <w:rsid w:val="00D15FD5"/>
    <w:rsid w:val="00D2091C"/>
    <w:rsid w:val="00D23A15"/>
    <w:rsid w:val="00D24F91"/>
    <w:rsid w:val="00D30818"/>
    <w:rsid w:val="00D33A9C"/>
    <w:rsid w:val="00D33CF4"/>
    <w:rsid w:val="00D35BCA"/>
    <w:rsid w:val="00D36D44"/>
    <w:rsid w:val="00D40BD5"/>
    <w:rsid w:val="00D40C47"/>
    <w:rsid w:val="00D4188B"/>
    <w:rsid w:val="00D42A6D"/>
    <w:rsid w:val="00D44268"/>
    <w:rsid w:val="00D44395"/>
    <w:rsid w:val="00D4450C"/>
    <w:rsid w:val="00D45C14"/>
    <w:rsid w:val="00D45D95"/>
    <w:rsid w:val="00D47B9B"/>
    <w:rsid w:val="00D51407"/>
    <w:rsid w:val="00D54593"/>
    <w:rsid w:val="00D553CD"/>
    <w:rsid w:val="00D55469"/>
    <w:rsid w:val="00D5665C"/>
    <w:rsid w:val="00D5675D"/>
    <w:rsid w:val="00D56D23"/>
    <w:rsid w:val="00D612CB"/>
    <w:rsid w:val="00D639A4"/>
    <w:rsid w:val="00D64F77"/>
    <w:rsid w:val="00D7029F"/>
    <w:rsid w:val="00D70CC8"/>
    <w:rsid w:val="00D73FCC"/>
    <w:rsid w:val="00D754F2"/>
    <w:rsid w:val="00D75F76"/>
    <w:rsid w:val="00D7701D"/>
    <w:rsid w:val="00D770CD"/>
    <w:rsid w:val="00D77430"/>
    <w:rsid w:val="00D77FF8"/>
    <w:rsid w:val="00D807A5"/>
    <w:rsid w:val="00D80F98"/>
    <w:rsid w:val="00D810E9"/>
    <w:rsid w:val="00D92133"/>
    <w:rsid w:val="00D92A3B"/>
    <w:rsid w:val="00D956D5"/>
    <w:rsid w:val="00DA3D53"/>
    <w:rsid w:val="00DA5D63"/>
    <w:rsid w:val="00DA6BBF"/>
    <w:rsid w:val="00DA7563"/>
    <w:rsid w:val="00DA77DF"/>
    <w:rsid w:val="00DB4B6D"/>
    <w:rsid w:val="00DB5E60"/>
    <w:rsid w:val="00DC1CAA"/>
    <w:rsid w:val="00DC2F43"/>
    <w:rsid w:val="00DD08BD"/>
    <w:rsid w:val="00DD0E0B"/>
    <w:rsid w:val="00DD1AC8"/>
    <w:rsid w:val="00DD2B1D"/>
    <w:rsid w:val="00DD6F27"/>
    <w:rsid w:val="00DE3498"/>
    <w:rsid w:val="00DE3A1F"/>
    <w:rsid w:val="00DE48FD"/>
    <w:rsid w:val="00DF24C4"/>
    <w:rsid w:val="00DF2B1B"/>
    <w:rsid w:val="00DF2CE6"/>
    <w:rsid w:val="00DF31B8"/>
    <w:rsid w:val="00DF4088"/>
    <w:rsid w:val="00DF7911"/>
    <w:rsid w:val="00E00E03"/>
    <w:rsid w:val="00E01FB0"/>
    <w:rsid w:val="00E06FC6"/>
    <w:rsid w:val="00E07050"/>
    <w:rsid w:val="00E116B7"/>
    <w:rsid w:val="00E12BCD"/>
    <w:rsid w:val="00E131C8"/>
    <w:rsid w:val="00E143AB"/>
    <w:rsid w:val="00E1504B"/>
    <w:rsid w:val="00E16231"/>
    <w:rsid w:val="00E1683A"/>
    <w:rsid w:val="00E16E95"/>
    <w:rsid w:val="00E20C6C"/>
    <w:rsid w:val="00E22772"/>
    <w:rsid w:val="00E227D8"/>
    <w:rsid w:val="00E24D58"/>
    <w:rsid w:val="00E2670C"/>
    <w:rsid w:val="00E26C0C"/>
    <w:rsid w:val="00E3125F"/>
    <w:rsid w:val="00E31527"/>
    <w:rsid w:val="00E31638"/>
    <w:rsid w:val="00E31845"/>
    <w:rsid w:val="00E32C13"/>
    <w:rsid w:val="00E32CD8"/>
    <w:rsid w:val="00E332EE"/>
    <w:rsid w:val="00E34D85"/>
    <w:rsid w:val="00E35575"/>
    <w:rsid w:val="00E35739"/>
    <w:rsid w:val="00E41DDC"/>
    <w:rsid w:val="00E45765"/>
    <w:rsid w:val="00E50328"/>
    <w:rsid w:val="00E53A88"/>
    <w:rsid w:val="00E541BE"/>
    <w:rsid w:val="00E56CEE"/>
    <w:rsid w:val="00E63D8D"/>
    <w:rsid w:val="00E64092"/>
    <w:rsid w:val="00E65912"/>
    <w:rsid w:val="00E66A05"/>
    <w:rsid w:val="00E701FE"/>
    <w:rsid w:val="00E70E0C"/>
    <w:rsid w:val="00E7319A"/>
    <w:rsid w:val="00E7370A"/>
    <w:rsid w:val="00E77754"/>
    <w:rsid w:val="00E8099E"/>
    <w:rsid w:val="00E80A3F"/>
    <w:rsid w:val="00E830A6"/>
    <w:rsid w:val="00E84A4A"/>
    <w:rsid w:val="00E906D8"/>
    <w:rsid w:val="00E909A9"/>
    <w:rsid w:val="00E91DEC"/>
    <w:rsid w:val="00E928E5"/>
    <w:rsid w:val="00E9361C"/>
    <w:rsid w:val="00E95051"/>
    <w:rsid w:val="00E96B5F"/>
    <w:rsid w:val="00E96F70"/>
    <w:rsid w:val="00EA4A3F"/>
    <w:rsid w:val="00EA60F0"/>
    <w:rsid w:val="00EA6EAD"/>
    <w:rsid w:val="00EB26DF"/>
    <w:rsid w:val="00EB408A"/>
    <w:rsid w:val="00EB6349"/>
    <w:rsid w:val="00EC3EA7"/>
    <w:rsid w:val="00EC414D"/>
    <w:rsid w:val="00EC4385"/>
    <w:rsid w:val="00EC6E46"/>
    <w:rsid w:val="00ED31E4"/>
    <w:rsid w:val="00ED3D7B"/>
    <w:rsid w:val="00ED4710"/>
    <w:rsid w:val="00ED4C2F"/>
    <w:rsid w:val="00EE112B"/>
    <w:rsid w:val="00EE1F0E"/>
    <w:rsid w:val="00EE31BF"/>
    <w:rsid w:val="00EE3F3A"/>
    <w:rsid w:val="00EE4791"/>
    <w:rsid w:val="00EE5F93"/>
    <w:rsid w:val="00EE77D7"/>
    <w:rsid w:val="00EF05DA"/>
    <w:rsid w:val="00EF2A3A"/>
    <w:rsid w:val="00EF2E14"/>
    <w:rsid w:val="00EF36A4"/>
    <w:rsid w:val="00EF42B7"/>
    <w:rsid w:val="00EF619F"/>
    <w:rsid w:val="00F0154A"/>
    <w:rsid w:val="00F0238F"/>
    <w:rsid w:val="00F03BAA"/>
    <w:rsid w:val="00F04EAC"/>
    <w:rsid w:val="00F1039C"/>
    <w:rsid w:val="00F13B8F"/>
    <w:rsid w:val="00F2596C"/>
    <w:rsid w:val="00F32BED"/>
    <w:rsid w:val="00F33E75"/>
    <w:rsid w:val="00F35B90"/>
    <w:rsid w:val="00F45273"/>
    <w:rsid w:val="00F456EE"/>
    <w:rsid w:val="00F51B28"/>
    <w:rsid w:val="00F5479A"/>
    <w:rsid w:val="00F60075"/>
    <w:rsid w:val="00F62123"/>
    <w:rsid w:val="00F62DED"/>
    <w:rsid w:val="00F64E21"/>
    <w:rsid w:val="00F66460"/>
    <w:rsid w:val="00F66B67"/>
    <w:rsid w:val="00F73A6C"/>
    <w:rsid w:val="00F73F1B"/>
    <w:rsid w:val="00F73FBA"/>
    <w:rsid w:val="00F7414D"/>
    <w:rsid w:val="00F759CA"/>
    <w:rsid w:val="00F7753B"/>
    <w:rsid w:val="00F7765B"/>
    <w:rsid w:val="00F80AB1"/>
    <w:rsid w:val="00F8331F"/>
    <w:rsid w:val="00F83514"/>
    <w:rsid w:val="00F84383"/>
    <w:rsid w:val="00F870D8"/>
    <w:rsid w:val="00F90663"/>
    <w:rsid w:val="00F90780"/>
    <w:rsid w:val="00F90B07"/>
    <w:rsid w:val="00F93C71"/>
    <w:rsid w:val="00F9437A"/>
    <w:rsid w:val="00F957FB"/>
    <w:rsid w:val="00FA3ADC"/>
    <w:rsid w:val="00FA3AEB"/>
    <w:rsid w:val="00FA3E3B"/>
    <w:rsid w:val="00FA74C6"/>
    <w:rsid w:val="00FB04D3"/>
    <w:rsid w:val="00FB5D50"/>
    <w:rsid w:val="00FC2F4C"/>
    <w:rsid w:val="00FC3A55"/>
    <w:rsid w:val="00FC4D48"/>
    <w:rsid w:val="00FC4D5A"/>
    <w:rsid w:val="00FC5BE5"/>
    <w:rsid w:val="00FD04CE"/>
    <w:rsid w:val="00FD1B04"/>
    <w:rsid w:val="00FD2E0D"/>
    <w:rsid w:val="00FD4F29"/>
    <w:rsid w:val="00FD526E"/>
    <w:rsid w:val="00FD7A2B"/>
    <w:rsid w:val="00FE1366"/>
    <w:rsid w:val="00FE4671"/>
    <w:rsid w:val="00FE53D6"/>
    <w:rsid w:val="00FE62EE"/>
    <w:rsid w:val="00FF225B"/>
    <w:rsid w:val="00FF48CD"/>
    <w:rsid w:val="00FF4F8D"/>
    <w:rsid w:val="00FF7889"/>
    <w:rsid w:val="00FF7DCA"/>
    <w:rsid w:val="00FF7E8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4494B680-181D-4AE2-A640-6F58EBBCF1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73F1B"/>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6A764F"/>
    <w:pPr>
      <w:keepNext/>
      <w:keepLines/>
      <w:spacing w:before="480"/>
      <w:outlineLvl w:val="0"/>
    </w:pPr>
    <w:rPr>
      <w:rFonts w:asciiTheme="majorHAnsi" w:eastAsiaTheme="majorEastAsia" w:hAnsiTheme="majorHAnsi" w:cstheme="majorBidi"/>
      <w:b/>
      <w:bCs/>
      <w:color w:val="365F91" w:themeColor="accent1" w:themeShade="BF"/>
      <w:sz w:val="28"/>
      <w:szCs w:val="28"/>
      <w:lang w:eastAsia="ja-JP"/>
    </w:rPr>
  </w:style>
  <w:style w:type="paragraph" w:styleId="Heading2">
    <w:name w:val="heading 2"/>
    <w:basedOn w:val="Normal"/>
    <w:next w:val="Normal"/>
    <w:link w:val="Heading2Char"/>
    <w:qFormat/>
    <w:rsid w:val="006A764F"/>
    <w:pPr>
      <w:keepNext/>
      <w:numPr>
        <w:ilvl w:val="1"/>
        <w:numId w:val="1"/>
      </w:numPr>
      <w:tabs>
        <w:tab w:val="left" w:pos="360"/>
        <w:tab w:val="left" w:pos="7020"/>
        <w:tab w:val="right" w:pos="8100"/>
      </w:tabs>
      <w:jc w:val="both"/>
      <w:outlineLvl w:val="1"/>
    </w:pPr>
    <w:rPr>
      <w:b/>
      <w:bCs/>
      <w:lang w:val="id-ID"/>
    </w:rPr>
  </w:style>
  <w:style w:type="paragraph" w:styleId="Heading3">
    <w:name w:val="heading 3"/>
    <w:basedOn w:val="Normal"/>
    <w:next w:val="Normal"/>
    <w:link w:val="Heading3Char"/>
    <w:qFormat/>
    <w:rsid w:val="006A764F"/>
    <w:pPr>
      <w:keepNext/>
      <w:tabs>
        <w:tab w:val="left" w:pos="360"/>
      </w:tabs>
      <w:ind w:left="360"/>
      <w:jc w:val="center"/>
      <w:outlineLvl w:val="2"/>
    </w:pPr>
    <w:rPr>
      <w:b/>
      <w:bCs/>
      <w:sz w:val="32"/>
      <w:lang w:val="id-ID"/>
    </w:rPr>
  </w:style>
  <w:style w:type="paragraph" w:styleId="Heading4">
    <w:name w:val="heading 4"/>
    <w:basedOn w:val="Normal"/>
    <w:next w:val="Normal"/>
    <w:link w:val="Heading4Char"/>
    <w:qFormat/>
    <w:rsid w:val="00006C29"/>
    <w:pPr>
      <w:keepNext/>
      <w:jc w:val="center"/>
      <w:outlineLvl w:val="3"/>
    </w:pPr>
    <w:rPr>
      <w:rFonts w:ascii="Trebuchet MS" w:hAnsi="Trebuchet MS"/>
      <w:b/>
      <w:bCs/>
      <w:sz w:val="28"/>
      <w:szCs w:val="32"/>
      <w:lang w:val="id-ID"/>
    </w:rPr>
  </w:style>
  <w:style w:type="paragraph" w:styleId="Heading5">
    <w:name w:val="heading 5"/>
    <w:basedOn w:val="Normal"/>
    <w:next w:val="Normal"/>
    <w:link w:val="Heading5Char"/>
    <w:qFormat/>
    <w:rsid w:val="00006C29"/>
    <w:pPr>
      <w:keepNext/>
      <w:jc w:val="both"/>
      <w:outlineLvl w:val="4"/>
    </w:pPr>
    <w:rPr>
      <w:rFonts w:ascii="Trebuchet MS" w:hAnsi="Trebuchet MS"/>
      <w:b/>
      <w:bCs/>
      <w:lang w:val="id-ID"/>
    </w:rPr>
  </w:style>
  <w:style w:type="paragraph" w:styleId="Heading6">
    <w:name w:val="heading 6"/>
    <w:basedOn w:val="Normal"/>
    <w:next w:val="Normal"/>
    <w:link w:val="Heading6Char"/>
    <w:qFormat/>
    <w:rsid w:val="00006C29"/>
    <w:pPr>
      <w:keepNext/>
      <w:tabs>
        <w:tab w:val="left" w:pos="720"/>
      </w:tabs>
      <w:spacing w:line="360" w:lineRule="auto"/>
      <w:ind w:left="720" w:firstLine="360"/>
      <w:jc w:val="both"/>
      <w:outlineLvl w:val="5"/>
    </w:pPr>
    <w:rPr>
      <w:rFonts w:ascii="Trebuchet MS" w:hAnsi="Trebuchet MS"/>
      <w:b/>
      <w:bCs/>
      <w:i/>
      <w:iCs/>
      <w:color w:val="993366"/>
      <w:lang w:val="id-ID"/>
    </w:rPr>
  </w:style>
  <w:style w:type="paragraph" w:styleId="Heading7">
    <w:name w:val="heading 7"/>
    <w:basedOn w:val="Normal"/>
    <w:next w:val="Normal"/>
    <w:link w:val="Heading7Char"/>
    <w:qFormat/>
    <w:rsid w:val="00006C29"/>
    <w:pPr>
      <w:keepNext/>
      <w:spacing w:line="360" w:lineRule="auto"/>
      <w:ind w:left="1434" w:hanging="1077"/>
      <w:jc w:val="both"/>
      <w:outlineLvl w:val="6"/>
    </w:pPr>
    <w:rPr>
      <w:rFonts w:ascii="Trebuchet MS" w:hAnsi="Trebuchet MS"/>
      <w:b/>
      <w:bCs/>
      <w:lang w:val="id-ID"/>
    </w:rPr>
  </w:style>
  <w:style w:type="paragraph" w:styleId="Heading8">
    <w:name w:val="heading 8"/>
    <w:basedOn w:val="Normal"/>
    <w:next w:val="Normal"/>
    <w:link w:val="Heading8Char"/>
    <w:qFormat/>
    <w:rsid w:val="00006C29"/>
    <w:pPr>
      <w:keepNext/>
      <w:tabs>
        <w:tab w:val="left" w:pos="720"/>
        <w:tab w:val="left" w:pos="1260"/>
      </w:tabs>
      <w:ind w:left="1260" w:hanging="1260"/>
      <w:jc w:val="center"/>
      <w:outlineLvl w:val="7"/>
    </w:pPr>
    <w:rPr>
      <w:rFonts w:ascii="Tahoma" w:hAnsi="Tahoma" w:cs="Tahoma"/>
      <w:b/>
      <w:bCs/>
      <w:sz w:val="28"/>
      <w:lang w:val="id-ID"/>
    </w:rPr>
  </w:style>
  <w:style w:type="paragraph" w:styleId="Heading9">
    <w:name w:val="heading 9"/>
    <w:basedOn w:val="Normal"/>
    <w:next w:val="Normal"/>
    <w:link w:val="Heading9Char"/>
    <w:qFormat/>
    <w:rsid w:val="00006C29"/>
    <w:pPr>
      <w:keepNext/>
      <w:jc w:val="center"/>
      <w:outlineLvl w:val="8"/>
    </w:pPr>
    <w:rPr>
      <w:rFonts w:ascii="Tahoma" w:hAnsi="Tahoma" w:cs="Tahoma"/>
      <w:b/>
      <w:bCs/>
      <w:szCs w:val="32"/>
      <w:lang w:val="id-I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A764F"/>
    <w:rPr>
      <w:rFonts w:asciiTheme="majorHAnsi" w:eastAsiaTheme="majorEastAsia" w:hAnsiTheme="majorHAnsi" w:cstheme="majorBidi"/>
      <w:b/>
      <w:bCs/>
      <w:color w:val="365F91" w:themeColor="accent1" w:themeShade="BF"/>
      <w:sz w:val="28"/>
      <w:szCs w:val="28"/>
      <w:lang w:eastAsia="ja-JP"/>
    </w:rPr>
  </w:style>
  <w:style w:type="character" w:customStyle="1" w:styleId="Heading2Char">
    <w:name w:val="Heading 2 Char"/>
    <w:basedOn w:val="DefaultParagraphFont"/>
    <w:link w:val="Heading2"/>
    <w:rsid w:val="006A764F"/>
    <w:rPr>
      <w:rFonts w:ascii="Times New Roman" w:eastAsia="Times New Roman" w:hAnsi="Times New Roman" w:cs="Times New Roman"/>
      <w:b/>
      <w:bCs/>
      <w:sz w:val="24"/>
      <w:szCs w:val="24"/>
      <w:lang w:val="id-ID"/>
    </w:rPr>
  </w:style>
  <w:style w:type="character" w:customStyle="1" w:styleId="Heading3Char">
    <w:name w:val="Heading 3 Char"/>
    <w:basedOn w:val="DefaultParagraphFont"/>
    <w:link w:val="Heading3"/>
    <w:rsid w:val="006A764F"/>
    <w:rPr>
      <w:rFonts w:ascii="Times New Roman" w:eastAsia="Times New Roman" w:hAnsi="Times New Roman" w:cs="Times New Roman"/>
      <w:b/>
      <w:bCs/>
      <w:sz w:val="32"/>
      <w:szCs w:val="24"/>
      <w:lang w:val="id-ID"/>
    </w:rPr>
  </w:style>
  <w:style w:type="character" w:customStyle="1" w:styleId="Heading4Char">
    <w:name w:val="Heading 4 Char"/>
    <w:basedOn w:val="DefaultParagraphFont"/>
    <w:link w:val="Heading4"/>
    <w:rsid w:val="00006C29"/>
    <w:rPr>
      <w:rFonts w:ascii="Trebuchet MS" w:eastAsia="Times New Roman" w:hAnsi="Trebuchet MS" w:cs="Times New Roman"/>
      <w:b/>
      <w:bCs/>
      <w:sz w:val="28"/>
      <w:szCs w:val="32"/>
      <w:lang w:val="id-ID"/>
    </w:rPr>
  </w:style>
  <w:style w:type="character" w:customStyle="1" w:styleId="Heading5Char">
    <w:name w:val="Heading 5 Char"/>
    <w:basedOn w:val="DefaultParagraphFont"/>
    <w:link w:val="Heading5"/>
    <w:rsid w:val="00006C29"/>
    <w:rPr>
      <w:rFonts w:ascii="Trebuchet MS" w:eastAsia="Times New Roman" w:hAnsi="Trebuchet MS" w:cs="Times New Roman"/>
      <w:b/>
      <w:bCs/>
      <w:sz w:val="24"/>
      <w:szCs w:val="24"/>
      <w:lang w:val="id-ID"/>
    </w:rPr>
  </w:style>
  <w:style w:type="character" w:customStyle="1" w:styleId="Heading6Char">
    <w:name w:val="Heading 6 Char"/>
    <w:basedOn w:val="DefaultParagraphFont"/>
    <w:link w:val="Heading6"/>
    <w:rsid w:val="00006C29"/>
    <w:rPr>
      <w:rFonts w:ascii="Trebuchet MS" w:eastAsia="Times New Roman" w:hAnsi="Trebuchet MS" w:cs="Times New Roman"/>
      <w:b/>
      <w:bCs/>
      <w:i/>
      <w:iCs/>
      <w:color w:val="993366"/>
      <w:sz w:val="24"/>
      <w:szCs w:val="24"/>
      <w:lang w:val="id-ID"/>
    </w:rPr>
  </w:style>
  <w:style w:type="character" w:customStyle="1" w:styleId="Heading7Char">
    <w:name w:val="Heading 7 Char"/>
    <w:basedOn w:val="DefaultParagraphFont"/>
    <w:link w:val="Heading7"/>
    <w:rsid w:val="00006C29"/>
    <w:rPr>
      <w:rFonts w:ascii="Trebuchet MS" w:eastAsia="Times New Roman" w:hAnsi="Trebuchet MS" w:cs="Times New Roman"/>
      <w:b/>
      <w:bCs/>
      <w:sz w:val="24"/>
      <w:szCs w:val="24"/>
      <w:lang w:val="id-ID"/>
    </w:rPr>
  </w:style>
  <w:style w:type="character" w:customStyle="1" w:styleId="Heading8Char">
    <w:name w:val="Heading 8 Char"/>
    <w:basedOn w:val="DefaultParagraphFont"/>
    <w:link w:val="Heading8"/>
    <w:rsid w:val="00006C29"/>
    <w:rPr>
      <w:rFonts w:ascii="Tahoma" w:eastAsia="Times New Roman" w:hAnsi="Tahoma" w:cs="Tahoma"/>
      <w:b/>
      <w:bCs/>
      <w:sz w:val="28"/>
      <w:szCs w:val="24"/>
      <w:lang w:val="id-ID"/>
    </w:rPr>
  </w:style>
  <w:style w:type="character" w:customStyle="1" w:styleId="Heading9Char">
    <w:name w:val="Heading 9 Char"/>
    <w:basedOn w:val="DefaultParagraphFont"/>
    <w:link w:val="Heading9"/>
    <w:rsid w:val="00006C29"/>
    <w:rPr>
      <w:rFonts w:ascii="Tahoma" w:eastAsia="Times New Roman" w:hAnsi="Tahoma" w:cs="Tahoma"/>
      <w:b/>
      <w:bCs/>
      <w:sz w:val="24"/>
      <w:szCs w:val="32"/>
      <w:lang w:val="id-ID"/>
    </w:rPr>
  </w:style>
  <w:style w:type="paragraph" w:styleId="BodyTextIndent">
    <w:name w:val="Body Text Indent"/>
    <w:basedOn w:val="Normal"/>
    <w:link w:val="BodyTextIndentChar"/>
    <w:rsid w:val="006A764F"/>
    <w:pPr>
      <w:tabs>
        <w:tab w:val="left" w:pos="1440"/>
      </w:tabs>
      <w:ind w:left="1440" w:hanging="1080"/>
      <w:jc w:val="both"/>
    </w:pPr>
    <w:rPr>
      <w:lang w:val="id-ID"/>
    </w:rPr>
  </w:style>
  <w:style w:type="character" w:customStyle="1" w:styleId="BodyTextIndentChar">
    <w:name w:val="Body Text Indent Char"/>
    <w:basedOn w:val="DefaultParagraphFont"/>
    <w:link w:val="BodyTextIndent"/>
    <w:rsid w:val="006A764F"/>
    <w:rPr>
      <w:rFonts w:ascii="Times New Roman" w:eastAsia="Times New Roman" w:hAnsi="Times New Roman" w:cs="Times New Roman"/>
      <w:sz w:val="24"/>
      <w:szCs w:val="24"/>
      <w:lang w:val="id-ID"/>
    </w:rPr>
  </w:style>
  <w:style w:type="paragraph" w:styleId="BodyText2">
    <w:name w:val="Body Text 2"/>
    <w:basedOn w:val="Normal"/>
    <w:link w:val="BodyText2Char"/>
    <w:rsid w:val="006A764F"/>
    <w:pPr>
      <w:spacing w:after="120" w:line="480" w:lineRule="auto"/>
    </w:pPr>
  </w:style>
  <w:style w:type="character" w:customStyle="1" w:styleId="BodyText2Char">
    <w:name w:val="Body Text 2 Char"/>
    <w:basedOn w:val="DefaultParagraphFont"/>
    <w:link w:val="BodyText2"/>
    <w:rsid w:val="006A764F"/>
    <w:rPr>
      <w:rFonts w:ascii="Times New Roman" w:eastAsia="Times New Roman" w:hAnsi="Times New Roman" w:cs="Times New Roman"/>
      <w:sz w:val="24"/>
      <w:szCs w:val="24"/>
    </w:rPr>
  </w:style>
  <w:style w:type="paragraph" w:styleId="BodyText">
    <w:name w:val="Body Text"/>
    <w:basedOn w:val="Normal"/>
    <w:link w:val="BodyTextChar"/>
    <w:rsid w:val="006A764F"/>
    <w:pPr>
      <w:spacing w:after="120"/>
    </w:pPr>
    <w:rPr>
      <w:lang w:val="id-ID"/>
    </w:rPr>
  </w:style>
  <w:style w:type="character" w:customStyle="1" w:styleId="BodyTextChar">
    <w:name w:val="Body Text Char"/>
    <w:basedOn w:val="DefaultParagraphFont"/>
    <w:link w:val="BodyText"/>
    <w:rsid w:val="006A764F"/>
    <w:rPr>
      <w:rFonts w:ascii="Times New Roman" w:eastAsia="Times New Roman" w:hAnsi="Times New Roman" w:cs="Times New Roman"/>
      <w:sz w:val="24"/>
      <w:szCs w:val="24"/>
      <w:lang w:val="id-ID"/>
    </w:rPr>
  </w:style>
  <w:style w:type="paragraph" w:customStyle="1" w:styleId="Default">
    <w:name w:val="Default"/>
    <w:rsid w:val="006A764F"/>
    <w:pPr>
      <w:autoSpaceDE w:val="0"/>
      <w:autoSpaceDN w:val="0"/>
      <w:adjustRightInd w:val="0"/>
      <w:spacing w:after="0" w:line="240" w:lineRule="auto"/>
    </w:pPr>
    <w:rPr>
      <w:rFonts w:ascii="Times New Roman" w:eastAsia="MS Mincho" w:hAnsi="Times New Roman" w:cs="Times New Roman"/>
      <w:color w:val="000000"/>
      <w:sz w:val="24"/>
      <w:szCs w:val="24"/>
      <w:lang w:eastAsia="ja-JP"/>
    </w:rPr>
  </w:style>
  <w:style w:type="paragraph" w:styleId="ListParagraph">
    <w:name w:val="List Paragraph"/>
    <w:basedOn w:val="Normal"/>
    <w:link w:val="ListParagraphChar"/>
    <w:uiPriority w:val="34"/>
    <w:qFormat/>
    <w:rsid w:val="006A764F"/>
    <w:pPr>
      <w:ind w:left="720"/>
    </w:pPr>
    <w:rPr>
      <w:rFonts w:ascii="Calibri" w:hAnsi="Calibri"/>
    </w:rPr>
  </w:style>
  <w:style w:type="paragraph" w:styleId="Header">
    <w:name w:val="header"/>
    <w:basedOn w:val="Normal"/>
    <w:link w:val="HeaderChar"/>
    <w:unhideWhenUsed/>
    <w:rsid w:val="00006C29"/>
    <w:pPr>
      <w:tabs>
        <w:tab w:val="center" w:pos="4680"/>
        <w:tab w:val="right" w:pos="9360"/>
      </w:tabs>
    </w:pPr>
  </w:style>
  <w:style w:type="character" w:customStyle="1" w:styleId="HeaderChar">
    <w:name w:val="Header Char"/>
    <w:basedOn w:val="DefaultParagraphFont"/>
    <w:link w:val="Header"/>
    <w:uiPriority w:val="99"/>
    <w:rsid w:val="00006C29"/>
    <w:rPr>
      <w:rFonts w:ascii="Times New Roman" w:eastAsia="Times New Roman" w:hAnsi="Times New Roman" w:cs="Times New Roman"/>
      <w:sz w:val="24"/>
      <w:szCs w:val="24"/>
    </w:rPr>
  </w:style>
  <w:style w:type="paragraph" w:styleId="Footer">
    <w:name w:val="footer"/>
    <w:basedOn w:val="Normal"/>
    <w:link w:val="FooterChar"/>
    <w:unhideWhenUsed/>
    <w:rsid w:val="00006C29"/>
    <w:pPr>
      <w:tabs>
        <w:tab w:val="center" w:pos="4680"/>
        <w:tab w:val="right" w:pos="9360"/>
      </w:tabs>
    </w:pPr>
  </w:style>
  <w:style w:type="character" w:customStyle="1" w:styleId="FooterChar">
    <w:name w:val="Footer Char"/>
    <w:basedOn w:val="DefaultParagraphFont"/>
    <w:link w:val="Footer"/>
    <w:uiPriority w:val="99"/>
    <w:rsid w:val="00006C29"/>
    <w:rPr>
      <w:rFonts w:ascii="Times New Roman" w:eastAsia="Times New Roman" w:hAnsi="Times New Roman" w:cs="Times New Roman"/>
      <w:sz w:val="24"/>
      <w:szCs w:val="24"/>
    </w:rPr>
  </w:style>
  <w:style w:type="paragraph" w:styleId="BalloonText">
    <w:name w:val="Balloon Text"/>
    <w:basedOn w:val="Normal"/>
    <w:link w:val="BalloonTextChar"/>
    <w:semiHidden/>
    <w:unhideWhenUsed/>
    <w:rsid w:val="00006C29"/>
    <w:rPr>
      <w:rFonts w:ascii="Tahoma" w:hAnsi="Tahoma" w:cs="Tahoma"/>
      <w:sz w:val="16"/>
      <w:szCs w:val="16"/>
    </w:rPr>
  </w:style>
  <w:style w:type="character" w:customStyle="1" w:styleId="BalloonTextChar">
    <w:name w:val="Balloon Text Char"/>
    <w:basedOn w:val="DefaultParagraphFont"/>
    <w:link w:val="BalloonText"/>
    <w:semiHidden/>
    <w:rsid w:val="00006C29"/>
    <w:rPr>
      <w:rFonts w:ascii="Tahoma" w:eastAsia="Times New Roman" w:hAnsi="Tahoma" w:cs="Tahoma"/>
      <w:sz w:val="16"/>
      <w:szCs w:val="16"/>
    </w:rPr>
  </w:style>
  <w:style w:type="paragraph" w:styleId="BodyTextIndent2">
    <w:name w:val="Body Text Indent 2"/>
    <w:basedOn w:val="Normal"/>
    <w:link w:val="BodyTextIndent2Char"/>
    <w:rsid w:val="00006C29"/>
    <w:pPr>
      <w:ind w:left="720"/>
      <w:jc w:val="both"/>
    </w:pPr>
    <w:rPr>
      <w:lang w:val="id-ID"/>
    </w:rPr>
  </w:style>
  <w:style w:type="character" w:customStyle="1" w:styleId="BodyTextIndent2Char">
    <w:name w:val="Body Text Indent 2 Char"/>
    <w:basedOn w:val="DefaultParagraphFont"/>
    <w:link w:val="BodyTextIndent2"/>
    <w:rsid w:val="00006C29"/>
    <w:rPr>
      <w:rFonts w:ascii="Times New Roman" w:eastAsia="Times New Roman" w:hAnsi="Times New Roman" w:cs="Times New Roman"/>
      <w:sz w:val="24"/>
      <w:szCs w:val="24"/>
      <w:lang w:val="id-ID"/>
    </w:rPr>
  </w:style>
  <w:style w:type="paragraph" w:styleId="BodyTextIndent3">
    <w:name w:val="Body Text Indent 3"/>
    <w:basedOn w:val="Normal"/>
    <w:link w:val="BodyTextIndent3Char"/>
    <w:rsid w:val="00006C29"/>
    <w:pPr>
      <w:ind w:left="540"/>
      <w:jc w:val="both"/>
    </w:pPr>
    <w:rPr>
      <w:lang w:val="id-ID"/>
    </w:rPr>
  </w:style>
  <w:style w:type="character" w:customStyle="1" w:styleId="BodyTextIndent3Char">
    <w:name w:val="Body Text Indent 3 Char"/>
    <w:basedOn w:val="DefaultParagraphFont"/>
    <w:link w:val="BodyTextIndent3"/>
    <w:rsid w:val="00006C29"/>
    <w:rPr>
      <w:rFonts w:ascii="Times New Roman" w:eastAsia="Times New Roman" w:hAnsi="Times New Roman" w:cs="Times New Roman"/>
      <w:sz w:val="24"/>
      <w:szCs w:val="24"/>
      <w:lang w:val="id-ID"/>
    </w:rPr>
  </w:style>
  <w:style w:type="paragraph" w:customStyle="1" w:styleId="xl24">
    <w:name w:val="xl24"/>
    <w:basedOn w:val="Normal"/>
    <w:rsid w:val="00006C29"/>
    <w:pPr>
      <w:pBdr>
        <w:right w:val="double" w:sz="6" w:space="0" w:color="auto"/>
      </w:pBdr>
      <w:spacing w:before="100" w:beforeAutospacing="1" w:after="100" w:afterAutospacing="1"/>
    </w:pPr>
    <w:rPr>
      <w:lang w:val="en-GB"/>
    </w:rPr>
  </w:style>
  <w:style w:type="paragraph" w:customStyle="1" w:styleId="xl25">
    <w:name w:val="xl25"/>
    <w:basedOn w:val="Normal"/>
    <w:rsid w:val="00006C29"/>
    <w:pPr>
      <w:pBdr>
        <w:bottom w:val="double" w:sz="6" w:space="0" w:color="auto"/>
        <w:right w:val="double" w:sz="6" w:space="0" w:color="auto"/>
      </w:pBdr>
      <w:spacing w:before="100" w:beforeAutospacing="1" w:after="100" w:afterAutospacing="1"/>
    </w:pPr>
    <w:rPr>
      <w:lang w:val="en-GB"/>
    </w:rPr>
  </w:style>
  <w:style w:type="paragraph" w:customStyle="1" w:styleId="xl26">
    <w:name w:val="xl26"/>
    <w:basedOn w:val="Normal"/>
    <w:rsid w:val="00006C29"/>
    <w:pPr>
      <w:pBdr>
        <w:left w:val="double" w:sz="6" w:space="0" w:color="auto"/>
        <w:right w:val="single" w:sz="4" w:space="0" w:color="auto"/>
      </w:pBdr>
      <w:spacing w:before="100" w:beforeAutospacing="1" w:after="100" w:afterAutospacing="1"/>
    </w:pPr>
    <w:rPr>
      <w:lang w:val="en-GB"/>
    </w:rPr>
  </w:style>
  <w:style w:type="paragraph" w:customStyle="1" w:styleId="xl27">
    <w:name w:val="xl27"/>
    <w:basedOn w:val="Normal"/>
    <w:rsid w:val="00006C29"/>
    <w:pPr>
      <w:pBdr>
        <w:left w:val="single" w:sz="4" w:space="0" w:color="auto"/>
        <w:right w:val="single" w:sz="4" w:space="0" w:color="auto"/>
      </w:pBdr>
      <w:spacing w:before="100" w:beforeAutospacing="1" w:after="100" w:afterAutospacing="1"/>
    </w:pPr>
    <w:rPr>
      <w:lang w:val="en-GB"/>
    </w:rPr>
  </w:style>
  <w:style w:type="paragraph" w:customStyle="1" w:styleId="xl28">
    <w:name w:val="xl28"/>
    <w:basedOn w:val="Normal"/>
    <w:rsid w:val="00006C29"/>
    <w:pPr>
      <w:pBdr>
        <w:left w:val="double" w:sz="6" w:space="0" w:color="auto"/>
        <w:bottom w:val="double" w:sz="6" w:space="0" w:color="auto"/>
        <w:right w:val="single" w:sz="4" w:space="0" w:color="auto"/>
      </w:pBdr>
      <w:spacing w:before="100" w:beforeAutospacing="1" w:after="100" w:afterAutospacing="1"/>
    </w:pPr>
    <w:rPr>
      <w:lang w:val="en-GB"/>
    </w:rPr>
  </w:style>
  <w:style w:type="paragraph" w:customStyle="1" w:styleId="xl29">
    <w:name w:val="xl29"/>
    <w:basedOn w:val="Normal"/>
    <w:rsid w:val="00006C29"/>
    <w:pPr>
      <w:pBdr>
        <w:left w:val="single" w:sz="4" w:space="0" w:color="auto"/>
        <w:bottom w:val="double" w:sz="6" w:space="0" w:color="auto"/>
        <w:right w:val="single" w:sz="4" w:space="0" w:color="auto"/>
      </w:pBdr>
      <w:spacing w:before="100" w:beforeAutospacing="1" w:after="100" w:afterAutospacing="1"/>
    </w:pPr>
    <w:rPr>
      <w:lang w:val="en-GB"/>
    </w:rPr>
  </w:style>
  <w:style w:type="paragraph" w:customStyle="1" w:styleId="xl30">
    <w:name w:val="xl30"/>
    <w:basedOn w:val="Normal"/>
    <w:rsid w:val="00006C29"/>
    <w:pPr>
      <w:pBdr>
        <w:top w:val="double" w:sz="6" w:space="0" w:color="auto"/>
        <w:left w:val="single" w:sz="4" w:space="0" w:color="auto"/>
        <w:right w:val="single" w:sz="4" w:space="0" w:color="auto"/>
      </w:pBdr>
      <w:spacing w:before="100" w:beforeAutospacing="1" w:after="100" w:afterAutospacing="1"/>
      <w:textAlignment w:val="center"/>
    </w:pPr>
    <w:rPr>
      <w:lang w:val="en-GB"/>
    </w:rPr>
  </w:style>
  <w:style w:type="paragraph" w:customStyle="1" w:styleId="xl31">
    <w:name w:val="xl31"/>
    <w:basedOn w:val="Normal"/>
    <w:rsid w:val="00006C29"/>
    <w:pPr>
      <w:pBdr>
        <w:left w:val="single" w:sz="4" w:space="0" w:color="auto"/>
        <w:right w:val="single" w:sz="4" w:space="0" w:color="auto"/>
      </w:pBdr>
      <w:spacing w:before="100" w:beforeAutospacing="1" w:after="100" w:afterAutospacing="1"/>
      <w:textAlignment w:val="center"/>
    </w:pPr>
    <w:rPr>
      <w:lang w:val="en-GB"/>
    </w:rPr>
  </w:style>
  <w:style w:type="paragraph" w:customStyle="1" w:styleId="xl32">
    <w:name w:val="xl32"/>
    <w:basedOn w:val="Normal"/>
    <w:rsid w:val="00006C29"/>
    <w:pPr>
      <w:pBdr>
        <w:top w:val="double" w:sz="6" w:space="0" w:color="auto"/>
        <w:left w:val="double" w:sz="6" w:space="0" w:color="auto"/>
        <w:right w:val="single" w:sz="4" w:space="0" w:color="auto"/>
      </w:pBdr>
      <w:spacing w:before="100" w:beforeAutospacing="1" w:after="100" w:afterAutospacing="1"/>
      <w:jc w:val="center"/>
      <w:textAlignment w:val="center"/>
    </w:pPr>
    <w:rPr>
      <w:lang w:val="en-GB"/>
    </w:rPr>
  </w:style>
  <w:style w:type="paragraph" w:customStyle="1" w:styleId="xl33">
    <w:name w:val="xl33"/>
    <w:basedOn w:val="Normal"/>
    <w:rsid w:val="00006C29"/>
    <w:pPr>
      <w:pBdr>
        <w:left w:val="double" w:sz="6" w:space="0" w:color="auto"/>
        <w:right w:val="single" w:sz="4" w:space="0" w:color="auto"/>
      </w:pBdr>
      <w:spacing w:before="100" w:beforeAutospacing="1" w:after="100" w:afterAutospacing="1"/>
      <w:jc w:val="center"/>
      <w:textAlignment w:val="center"/>
    </w:pPr>
    <w:rPr>
      <w:lang w:val="en-GB"/>
    </w:rPr>
  </w:style>
  <w:style w:type="paragraph" w:customStyle="1" w:styleId="xl34">
    <w:name w:val="xl34"/>
    <w:basedOn w:val="Normal"/>
    <w:rsid w:val="00006C29"/>
    <w:pPr>
      <w:pBdr>
        <w:top w:val="double" w:sz="6" w:space="0" w:color="auto"/>
        <w:left w:val="single" w:sz="4" w:space="0" w:color="auto"/>
        <w:right w:val="single" w:sz="4" w:space="0" w:color="auto"/>
      </w:pBdr>
      <w:spacing w:before="100" w:beforeAutospacing="1" w:after="100" w:afterAutospacing="1"/>
      <w:jc w:val="center"/>
      <w:textAlignment w:val="center"/>
    </w:pPr>
    <w:rPr>
      <w:lang w:val="en-GB"/>
    </w:rPr>
  </w:style>
  <w:style w:type="paragraph" w:customStyle="1" w:styleId="xl35">
    <w:name w:val="xl35"/>
    <w:basedOn w:val="Normal"/>
    <w:rsid w:val="00006C29"/>
    <w:pPr>
      <w:pBdr>
        <w:left w:val="single" w:sz="4" w:space="0" w:color="auto"/>
        <w:right w:val="single" w:sz="4" w:space="0" w:color="auto"/>
      </w:pBdr>
      <w:spacing w:before="100" w:beforeAutospacing="1" w:after="100" w:afterAutospacing="1"/>
      <w:jc w:val="center"/>
      <w:textAlignment w:val="center"/>
    </w:pPr>
    <w:rPr>
      <w:lang w:val="en-GB"/>
    </w:rPr>
  </w:style>
  <w:style w:type="paragraph" w:customStyle="1" w:styleId="xl36">
    <w:name w:val="xl36"/>
    <w:basedOn w:val="Normal"/>
    <w:rsid w:val="00006C2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lang w:val="en-GB"/>
    </w:rPr>
  </w:style>
  <w:style w:type="paragraph" w:customStyle="1" w:styleId="xl37">
    <w:name w:val="xl37"/>
    <w:basedOn w:val="Normal"/>
    <w:rsid w:val="00006C29"/>
    <w:pPr>
      <w:pBdr>
        <w:top w:val="double" w:sz="6" w:space="0" w:color="auto"/>
        <w:left w:val="single" w:sz="4" w:space="0" w:color="auto"/>
        <w:right w:val="single" w:sz="4" w:space="0" w:color="auto"/>
      </w:pBdr>
      <w:spacing w:before="100" w:beforeAutospacing="1" w:after="100" w:afterAutospacing="1"/>
      <w:jc w:val="center"/>
      <w:textAlignment w:val="center"/>
    </w:pPr>
    <w:rPr>
      <w:lang w:val="en-GB"/>
    </w:rPr>
  </w:style>
  <w:style w:type="paragraph" w:customStyle="1" w:styleId="xl38">
    <w:name w:val="xl38"/>
    <w:basedOn w:val="Normal"/>
    <w:rsid w:val="00006C29"/>
    <w:pPr>
      <w:pBdr>
        <w:left w:val="single" w:sz="4" w:space="0" w:color="auto"/>
        <w:right w:val="single" w:sz="4" w:space="0" w:color="auto"/>
      </w:pBdr>
      <w:spacing w:before="100" w:beforeAutospacing="1" w:after="100" w:afterAutospacing="1"/>
      <w:jc w:val="center"/>
      <w:textAlignment w:val="center"/>
    </w:pPr>
    <w:rPr>
      <w:lang w:val="en-GB"/>
    </w:rPr>
  </w:style>
  <w:style w:type="paragraph" w:customStyle="1" w:styleId="xl39">
    <w:name w:val="xl39"/>
    <w:basedOn w:val="Normal"/>
    <w:rsid w:val="00006C29"/>
    <w:pPr>
      <w:pBdr>
        <w:top w:val="double" w:sz="6" w:space="0" w:color="auto"/>
        <w:left w:val="single" w:sz="4" w:space="0" w:color="auto"/>
        <w:right w:val="double" w:sz="6" w:space="0" w:color="auto"/>
      </w:pBdr>
      <w:spacing w:before="100" w:beforeAutospacing="1" w:after="100" w:afterAutospacing="1"/>
      <w:jc w:val="center"/>
      <w:textAlignment w:val="center"/>
    </w:pPr>
    <w:rPr>
      <w:lang w:val="en-GB"/>
    </w:rPr>
  </w:style>
  <w:style w:type="paragraph" w:customStyle="1" w:styleId="xl40">
    <w:name w:val="xl40"/>
    <w:basedOn w:val="Normal"/>
    <w:rsid w:val="00006C29"/>
    <w:pPr>
      <w:pBdr>
        <w:left w:val="single" w:sz="4" w:space="0" w:color="auto"/>
        <w:right w:val="double" w:sz="6" w:space="0" w:color="auto"/>
      </w:pBdr>
      <w:spacing w:before="100" w:beforeAutospacing="1" w:after="100" w:afterAutospacing="1"/>
      <w:jc w:val="center"/>
      <w:textAlignment w:val="center"/>
    </w:pPr>
    <w:rPr>
      <w:lang w:val="en-GB"/>
    </w:rPr>
  </w:style>
  <w:style w:type="paragraph" w:customStyle="1" w:styleId="xl41">
    <w:name w:val="xl41"/>
    <w:basedOn w:val="Normal"/>
    <w:rsid w:val="00006C29"/>
    <w:pPr>
      <w:pBdr>
        <w:top w:val="single" w:sz="4" w:space="0" w:color="auto"/>
        <w:left w:val="double" w:sz="6" w:space="0" w:color="auto"/>
        <w:bottom w:val="single" w:sz="4" w:space="0" w:color="auto"/>
        <w:right w:val="single" w:sz="4" w:space="0" w:color="auto"/>
      </w:pBdr>
      <w:spacing w:before="100" w:beforeAutospacing="1" w:after="100" w:afterAutospacing="1"/>
      <w:jc w:val="center"/>
    </w:pPr>
    <w:rPr>
      <w:lang w:val="en-GB"/>
    </w:rPr>
  </w:style>
  <w:style w:type="paragraph" w:customStyle="1" w:styleId="xl42">
    <w:name w:val="xl42"/>
    <w:basedOn w:val="Normal"/>
    <w:rsid w:val="00006C2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lang w:val="en-GB"/>
    </w:rPr>
  </w:style>
  <w:style w:type="paragraph" w:customStyle="1" w:styleId="xl43">
    <w:name w:val="xl43"/>
    <w:basedOn w:val="Normal"/>
    <w:rsid w:val="00006C29"/>
    <w:pPr>
      <w:pBdr>
        <w:top w:val="single" w:sz="4" w:space="0" w:color="auto"/>
        <w:bottom w:val="single" w:sz="4" w:space="0" w:color="auto"/>
        <w:right w:val="double" w:sz="6" w:space="0" w:color="auto"/>
      </w:pBdr>
      <w:spacing w:before="100" w:beforeAutospacing="1" w:after="100" w:afterAutospacing="1"/>
      <w:jc w:val="center"/>
    </w:pPr>
    <w:rPr>
      <w:lang w:val="en-GB"/>
    </w:rPr>
  </w:style>
  <w:style w:type="paragraph" w:customStyle="1" w:styleId="xl44">
    <w:name w:val="xl44"/>
    <w:basedOn w:val="Normal"/>
    <w:rsid w:val="00006C29"/>
    <w:pPr>
      <w:pBdr>
        <w:top w:val="double" w:sz="6" w:space="0" w:color="auto"/>
        <w:left w:val="single" w:sz="4" w:space="0" w:color="auto"/>
        <w:bottom w:val="single" w:sz="4" w:space="0" w:color="auto"/>
        <w:right w:val="single" w:sz="4" w:space="0" w:color="auto"/>
      </w:pBdr>
      <w:spacing w:before="100" w:beforeAutospacing="1" w:after="100" w:afterAutospacing="1"/>
      <w:textAlignment w:val="center"/>
    </w:pPr>
    <w:rPr>
      <w:lang w:val="en-GB"/>
    </w:rPr>
  </w:style>
  <w:style w:type="paragraph" w:customStyle="1" w:styleId="xl45">
    <w:name w:val="xl45"/>
    <w:basedOn w:val="Normal"/>
    <w:rsid w:val="00006C29"/>
    <w:pPr>
      <w:spacing w:before="100" w:beforeAutospacing="1" w:after="100" w:afterAutospacing="1"/>
      <w:jc w:val="center"/>
    </w:pPr>
    <w:rPr>
      <w:rFonts w:ascii="Trebuchet MS" w:hAnsi="Trebuchet MS"/>
      <w:b/>
      <w:bCs/>
      <w:sz w:val="32"/>
      <w:szCs w:val="32"/>
      <w:lang w:val="en-GB"/>
    </w:rPr>
  </w:style>
  <w:style w:type="paragraph" w:customStyle="1" w:styleId="xl46">
    <w:name w:val="xl46"/>
    <w:basedOn w:val="Normal"/>
    <w:rsid w:val="00006C29"/>
    <w:pPr>
      <w:pBdr>
        <w:left w:val="single" w:sz="4" w:space="0" w:color="auto"/>
        <w:bottom w:val="double" w:sz="6" w:space="0" w:color="auto"/>
        <w:right w:val="single" w:sz="4" w:space="0" w:color="auto"/>
      </w:pBdr>
      <w:spacing w:before="100" w:beforeAutospacing="1" w:after="100" w:afterAutospacing="1"/>
    </w:pPr>
    <w:rPr>
      <w:rFonts w:ascii="Trebuchet MS" w:hAnsi="Trebuchet MS"/>
      <w:sz w:val="16"/>
      <w:szCs w:val="16"/>
      <w:lang w:val="en-GB"/>
    </w:rPr>
  </w:style>
  <w:style w:type="paragraph" w:customStyle="1" w:styleId="xl47">
    <w:name w:val="xl47"/>
    <w:basedOn w:val="Normal"/>
    <w:rsid w:val="00006C29"/>
    <w:pPr>
      <w:pBdr>
        <w:bottom w:val="double" w:sz="6" w:space="0" w:color="auto"/>
        <w:right w:val="double" w:sz="6" w:space="0" w:color="auto"/>
      </w:pBdr>
      <w:spacing w:before="100" w:beforeAutospacing="1" w:after="100" w:afterAutospacing="1"/>
    </w:pPr>
    <w:rPr>
      <w:rFonts w:ascii="Trebuchet MS" w:hAnsi="Trebuchet MS"/>
      <w:sz w:val="16"/>
      <w:szCs w:val="16"/>
      <w:lang w:val="en-GB"/>
    </w:rPr>
  </w:style>
  <w:style w:type="paragraph" w:styleId="BodyText3">
    <w:name w:val="Body Text 3"/>
    <w:basedOn w:val="Normal"/>
    <w:link w:val="BodyText3Char"/>
    <w:rsid w:val="00006C29"/>
    <w:pPr>
      <w:spacing w:after="120"/>
    </w:pPr>
    <w:rPr>
      <w:sz w:val="16"/>
      <w:szCs w:val="16"/>
      <w:lang w:val="id-ID"/>
    </w:rPr>
  </w:style>
  <w:style w:type="character" w:customStyle="1" w:styleId="BodyText3Char">
    <w:name w:val="Body Text 3 Char"/>
    <w:basedOn w:val="DefaultParagraphFont"/>
    <w:link w:val="BodyText3"/>
    <w:rsid w:val="00006C29"/>
    <w:rPr>
      <w:rFonts w:ascii="Times New Roman" w:eastAsia="Times New Roman" w:hAnsi="Times New Roman" w:cs="Times New Roman"/>
      <w:sz w:val="16"/>
      <w:szCs w:val="16"/>
      <w:lang w:val="id-ID"/>
    </w:rPr>
  </w:style>
  <w:style w:type="character" w:styleId="PageNumber">
    <w:name w:val="page number"/>
    <w:basedOn w:val="DefaultParagraphFont"/>
    <w:rsid w:val="00006C29"/>
  </w:style>
  <w:style w:type="character" w:customStyle="1" w:styleId="DocumentMapChar">
    <w:name w:val="Document Map Char"/>
    <w:basedOn w:val="DefaultParagraphFont"/>
    <w:link w:val="DocumentMap"/>
    <w:semiHidden/>
    <w:rsid w:val="00006C29"/>
    <w:rPr>
      <w:rFonts w:ascii="Tahoma" w:eastAsia="Times New Roman" w:hAnsi="Tahoma" w:cs="Tahoma"/>
      <w:sz w:val="24"/>
      <w:szCs w:val="24"/>
      <w:shd w:val="clear" w:color="auto" w:fill="000080"/>
      <w:lang w:val="id-ID"/>
    </w:rPr>
  </w:style>
  <w:style w:type="paragraph" w:styleId="DocumentMap">
    <w:name w:val="Document Map"/>
    <w:basedOn w:val="Normal"/>
    <w:link w:val="DocumentMapChar"/>
    <w:semiHidden/>
    <w:rsid w:val="00006C29"/>
    <w:pPr>
      <w:shd w:val="clear" w:color="auto" w:fill="000080"/>
    </w:pPr>
    <w:rPr>
      <w:rFonts w:ascii="Tahoma" w:hAnsi="Tahoma" w:cs="Tahoma"/>
      <w:lang w:val="id-ID"/>
    </w:rPr>
  </w:style>
  <w:style w:type="character" w:customStyle="1" w:styleId="DocumentMapChar1">
    <w:name w:val="Document Map Char1"/>
    <w:basedOn w:val="DefaultParagraphFont"/>
    <w:uiPriority w:val="99"/>
    <w:semiHidden/>
    <w:rsid w:val="00006C29"/>
    <w:rPr>
      <w:rFonts w:ascii="Tahoma" w:eastAsia="Times New Roman" w:hAnsi="Tahoma" w:cs="Tahoma"/>
      <w:sz w:val="16"/>
      <w:szCs w:val="16"/>
    </w:rPr>
  </w:style>
  <w:style w:type="character" w:styleId="Hyperlink">
    <w:name w:val="Hyperlink"/>
    <w:rsid w:val="00006C29"/>
    <w:rPr>
      <w:color w:val="0000FF"/>
      <w:u w:val="single"/>
    </w:rPr>
  </w:style>
  <w:style w:type="paragraph" w:styleId="Caption">
    <w:name w:val="caption"/>
    <w:basedOn w:val="Normal"/>
    <w:next w:val="Normal"/>
    <w:qFormat/>
    <w:rsid w:val="00006C29"/>
    <w:pPr>
      <w:pBdr>
        <w:top w:val="single" w:sz="4" w:space="1" w:color="auto"/>
        <w:left w:val="single" w:sz="4" w:space="0" w:color="auto"/>
        <w:bottom w:val="single" w:sz="4" w:space="1" w:color="auto"/>
        <w:right w:val="single" w:sz="4" w:space="0" w:color="auto"/>
      </w:pBdr>
      <w:jc w:val="both"/>
    </w:pPr>
    <w:rPr>
      <w:rFonts w:ascii="Arial" w:eastAsia="Arial Unicode MS" w:hAnsi="Arial" w:cs="Arial"/>
      <w:szCs w:val="20"/>
      <w:lang w:val="id-ID"/>
    </w:rPr>
  </w:style>
  <w:style w:type="character" w:styleId="FollowedHyperlink">
    <w:name w:val="FollowedHyperlink"/>
    <w:rsid w:val="00006C29"/>
    <w:rPr>
      <w:color w:val="800080"/>
      <w:u w:val="single"/>
    </w:rPr>
  </w:style>
  <w:style w:type="paragraph" w:customStyle="1" w:styleId="NormalTahoma">
    <w:name w:val="Normal +Tahoma"/>
    <w:basedOn w:val="Normal"/>
    <w:rsid w:val="00006C29"/>
    <w:pPr>
      <w:tabs>
        <w:tab w:val="num" w:pos="1440"/>
      </w:tabs>
      <w:spacing w:line="312" w:lineRule="auto"/>
      <w:ind w:left="1440" w:hanging="360"/>
      <w:jc w:val="both"/>
    </w:pPr>
    <w:rPr>
      <w:rFonts w:ascii="Arial Narrow" w:hAnsi="Arial Narrow" w:cs="Arial"/>
      <w:lang w:val="en-GB"/>
    </w:rPr>
  </w:style>
  <w:style w:type="paragraph" w:customStyle="1" w:styleId="ArialTahoma">
    <w:name w:val="Arial +Tahoma"/>
    <w:basedOn w:val="Normal"/>
    <w:rsid w:val="00006C29"/>
    <w:pPr>
      <w:tabs>
        <w:tab w:val="num" w:pos="1440"/>
      </w:tabs>
      <w:spacing w:line="312" w:lineRule="auto"/>
      <w:ind w:left="1440" w:hanging="360"/>
      <w:jc w:val="both"/>
    </w:pPr>
    <w:rPr>
      <w:rFonts w:ascii="Arial" w:hAnsi="Arial" w:cs="Tahoma"/>
      <w:szCs w:val="20"/>
      <w:lang w:val="en-GB"/>
    </w:rPr>
  </w:style>
  <w:style w:type="character" w:customStyle="1" w:styleId="ArialTahomaChar">
    <w:name w:val="Arial +Tahoma Char"/>
    <w:rsid w:val="00006C29"/>
    <w:rPr>
      <w:rFonts w:ascii="Arial" w:hAnsi="Arial" w:cs="Tahoma"/>
      <w:sz w:val="24"/>
      <w:lang w:val="en-GB" w:eastAsia="en-US" w:bidi="ar-SA"/>
    </w:rPr>
  </w:style>
  <w:style w:type="character" w:customStyle="1" w:styleId="FootnoteTextChar">
    <w:name w:val="Footnote Text Char"/>
    <w:basedOn w:val="DefaultParagraphFont"/>
    <w:link w:val="FootnoteText"/>
    <w:semiHidden/>
    <w:rsid w:val="00006C29"/>
    <w:rPr>
      <w:rFonts w:ascii="Times New Roman" w:eastAsia="Times New Roman" w:hAnsi="Times New Roman" w:cs="Times New Roman"/>
      <w:sz w:val="20"/>
      <w:szCs w:val="20"/>
    </w:rPr>
  </w:style>
  <w:style w:type="paragraph" w:styleId="FootnoteText">
    <w:name w:val="footnote text"/>
    <w:basedOn w:val="Normal"/>
    <w:link w:val="FootnoteTextChar"/>
    <w:semiHidden/>
    <w:rsid w:val="00006C29"/>
    <w:rPr>
      <w:sz w:val="20"/>
      <w:szCs w:val="20"/>
    </w:rPr>
  </w:style>
  <w:style w:type="character" w:customStyle="1" w:styleId="FootnoteTextChar1">
    <w:name w:val="Footnote Text Char1"/>
    <w:basedOn w:val="DefaultParagraphFont"/>
    <w:uiPriority w:val="99"/>
    <w:semiHidden/>
    <w:rsid w:val="00006C29"/>
    <w:rPr>
      <w:rFonts w:ascii="Times New Roman" w:eastAsia="Times New Roman" w:hAnsi="Times New Roman" w:cs="Times New Roman"/>
      <w:sz w:val="20"/>
      <w:szCs w:val="20"/>
    </w:rPr>
  </w:style>
  <w:style w:type="paragraph" w:customStyle="1" w:styleId="xl48">
    <w:name w:val="xl48"/>
    <w:basedOn w:val="Normal"/>
    <w:rsid w:val="00006C29"/>
    <w:pPr>
      <w:pBdr>
        <w:left w:val="single" w:sz="4" w:space="0" w:color="auto"/>
        <w:bottom w:val="single" w:sz="4" w:space="0" w:color="auto"/>
        <w:right w:val="single" w:sz="4" w:space="0" w:color="auto"/>
      </w:pBdr>
      <w:spacing w:before="100" w:beforeAutospacing="1" w:after="100" w:afterAutospacing="1"/>
      <w:textAlignment w:val="top"/>
    </w:pPr>
    <w:rPr>
      <w:rFonts w:ascii="Book Antiqua" w:eastAsia="Arial Unicode MS" w:hAnsi="Book Antiqua" w:cs="Arial Unicode MS"/>
    </w:rPr>
  </w:style>
  <w:style w:type="paragraph" w:customStyle="1" w:styleId="xl49">
    <w:name w:val="xl49"/>
    <w:basedOn w:val="Normal"/>
    <w:rsid w:val="00006C29"/>
    <w:pPr>
      <w:spacing w:before="100" w:beforeAutospacing="1" w:after="100" w:afterAutospacing="1"/>
      <w:jc w:val="center"/>
      <w:textAlignment w:val="top"/>
    </w:pPr>
    <w:rPr>
      <w:rFonts w:ascii="Book Antiqua" w:eastAsia="Arial Unicode MS" w:hAnsi="Book Antiqua" w:cs="Arial Unicode MS"/>
    </w:rPr>
  </w:style>
  <w:style w:type="paragraph" w:customStyle="1" w:styleId="font5">
    <w:name w:val="font5"/>
    <w:basedOn w:val="Normal"/>
    <w:rsid w:val="00006C29"/>
    <w:pPr>
      <w:spacing w:before="100" w:beforeAutospacing="1" w:after="100" w:afterAutospacing="1"/>
    </w:pPr>
    <w:rPr>
      <w:rFonts w:ascii="Tahoma" w:hAnsi="Tahoma" w:cs="Tahoma"/>
      <w:b/>
      <w:bCs/>
      <w:color w:val="000000"/>
      <w:sz w:val="16"/>
      <w:szCs w:val="16"/>
    </w:rPr>
  </w:style>
  <w:style w:type="paragraph" w:customStyle="1" w:styleId="font6">
    <w:name w:val="font6"/>
    <w:basedOn w:val="Normal"/>
    <w:rsid w:val="00006C29"/>
    <w:pPr>
      <w:spacing w:before="100" w:beforeAutospacing="1" w:after="100" w:afterAutospacing="1"/>
    </w:pPr>
    <w:rPr>
      <w:rFonts w:ascii="Tahoma" w:hAnsi="Tahoma" w:cs="Tahoma"/>
      <w:color w:val="000000"/>
      <w:sz w:val="16"/>
      <w:szCs w:val="16"/>
    </w:rPr>
  </w:style>
  <w:style w:type="paragraph" w:customStyle="1" w:styleId="xl22">
    <w:name w:val="xl22"/>
    <w:basedOn w:val="Normal"/>
    <w:rsid w:val="00006C29"/>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Arial" w:hAnsi="Arial" w:cs="Arial"/>
      <w:b/>
      <w:bCs/>
      <w:color w:val="008000"/>
    </w:rPr>
  </w:style>
  <w:style w:type="paragraph" w:customStyle="1" w:styleId="xl23">
    <w:name w:val="xl23"/>
    <w:basedOn w:val="Normal"/>
    <w:rsid w:val="00006C29"/>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Arial" w:hAnsi="Arial" w:cs="Arial"/>
      <w:b/>
      <w:bCs/>
      <w:color w:val="008000"/>
    </w:rPr>
  </w:style>
  <w:style w:type="paragraph" w:customStyle="1" w:styleId="xl50">
    <w:name w:val="xl50"/>
    <w:basedOn w:val="Normal"/>
    <w:rsid w:val="00006C29"/>
    <w:pPr>
      <w:spacing w:before="100" w:beforeAutospacing="1" w:after="100" w:afterAutospacing="1"/>
    </w:pPr>
    <w:rPr>
      <w:rFonts w:ascii="Arial" w:hAnsi="Arial" w:cs="Arial"/>
      <w:u w:val="single"/>
    </w:rPr>
  </w:style>
  <w:style w:type="paragraph" w:customStyle="1" w:styleId="xl51">
    <w:name w:val="xl51"/>
    <w:basedOn w:val="Normal"/>
    <w:rsid w:val="00006C29"/>
    <w:pPr>
      <w:pBdr>
        <w:left w:val="single" w:sz="4" w:space="0" w:color="auto"/>
        <w:right w:val="single" w:sz="4" w:space="0" w:color="auto"/>
      </w:pBdr>
      <w:spacing w:before="100" w:beforeAutospacing="1" w:after="100" w:afterAutospacing="1"/>
    </w:pPr>
    <w:rPr>
      <w:rFonts w:ascii="Arial" w:hAnsi="Arial" w:cs="Arial"/>
      <w:u w:val="single"/>
    </w:rPr>
  </w:style>
  <w:style w:type="paragraph" w:customStyle="1" w:styleId="xl52">
    <w:name w:val="xl52"/>
    <w:basedOn w:val="Normal"/>
    <w:rsid w:val="00006C29"/>
    <w:pPr>
      <w:pBdr>
        <w:left w:val="single" w:sz="4" w:space="0" w:color="auto"/>
      </w:pBdr>
      <w:spacing w:before="100" w:beforeAutospacing="1" w:after="100" w:afterAutospacing="1"/>
      <w:jc w:val="center"/>
    </w:pPr>
    <w:rPr>
      <w:color w:val="0000FF"/>
    </w:rPr>
  </w:style>
  <w:style w:type="paragraph" w:customStyle="1" w:styleId="xl53">
    <w:name w:val="xl53"/>
    <w:basedOn w:val="Normal"/>
    <w:rsid w:val="00006C29"/>
    <w:pPr>
      <w:pBdr>
        <w:left w:val="single" w:sz="4" w:space="0" w:color="auto"/>
        <w:right w:val="single" w:sz="4" w:space="0" w:color="auto"/>
      </w:pBdr>
      <w:spacing w:before="100" w:beforeAutospacing="1" w:after="100" w:afterAutospacing="1"/>
      <w:jc w:val="center"/>
    </w:pPr>
    <w:rPr>
      <w:b/>
      <w:bCs/>
      <w:color w:val="0000FF"/>
    </w:rPr>
  </w:style>
  <w:style w:type="paragraph" w:customStyle="1" w:styleId="xl54">
    <w:name w:val="xl54"/>
    <w:basedOn w:val="Normal"/>
    <w:rsid w:val="00006C29"/>
    <w:pPr>
      <w:spacing w:before="100" w:beforeAutospacing="1" w:after="100" w:afterAutospacing="1"/>
    </w:pPr>
    <w:rPr>
      <w:b/>
      <w:bCs/>
      <w:color w:val="0000FF"/>
      <w:u w:val="single"/>
    </w:rPr>
  </w:style>
  <w:style w:type="paragraph" w:customStyle="1" w:styleId="xl55">
    <w:name w:val="xl55"/>
    <w:basedOn w:val="Normal"/>
    <w:rsid w:val="00006C29"/>
    <w:pPr>
      <w:pBdr>
        <w:left w:val="single" w:sz="4" w:space="0" w:color="auto"/>
        <w:right w:val="single" w:sz="4" w:space="0" w:color="auto"/>
      </w:pBdr>
      <w:spacing w:before="100" w:beforeAutospacing="1" w:after="100" w:afterAutospacing="1"/>
    </w:pPr>
    <w:rPr>
      <w:b/>
      <w:bCs/>
      <w:color w:val="0000FF"/>
      <w:u w:val="single"/>
    </w:rPr>
  </w:style>
  <w:style w:type="paragraph" w:customStyle="1" w:styleId="xl56">
    <w:name w:val="xl56"/>
    <w:basedOn w:val="Normal"/>
    <w:rsid w:val="00006C29"/>
    <w:pPr>
      <w:spacing w:before="100" w:beforeAutospacing="1" w:after="100" w:afterAutospacing="1"/>
    </w:pPr>
    <w:rPr>
      <w:rFonts w:ascii="Arial" w:hAnsi="Arial" w:cs="Arial"/>
      <w:b/>
      <w:bCs/>
    </w:rPr>
  </w:style>
  <w:style w:type="paragraph" w:customStyle="1" w:styleId="xl57">
    <w:name w:val="xl57"/>
    <w:basedOn w:val="Normal"/>
    <w:rsid w:val="00006C29"/>
    <w:pPr>
      <w:pBdr>
        <w:left w:val="single" w:sz="4" w:space="0" w:color="auto"/>
        <w:right w:val="single" w:sz="4" w:space="0" w:color="auto"/>
      </w:pBdr>
      <w:spacing w:before="100" w:beforeAutospacing="1" w:after="100" w:afterAutospacing="1"/>
    </w:pPr>
    <w:rPr>
      <w:rFonts w:ascii="Arial" w:hAnsi="Arial" w:cs="Arial"/>
      <w:b/>
      <w:bCs/>
    </w:rPr>
  </w:style>
  <w:style w:type="paragraph" w:customStyle="1" w:styleId="xl58">
    <w:name w:val="xl58"/>
    <w:basedOn w:val="Normal"/>
    <w:rsid w:val="00006C29"/>
    <w:pPr>
      <w:pBdr>
        <w:left w:val="single" w:sz="4" w:space="0" w:color="auto"/>
      </w:pBdr>
      <w:spacing w:before="100" w:beforeAutospacing="1" w:after="100" w:afterAutospacing="1"/>
      <w:jc w:val="center"/>
    </w:pPr>
    <w:rPr>
      <w:rFonts w:ascii="Arial" w:hAnsi="Arial" w:cs="Arial"/>
      <w:b/>
      <w:bCs/>
    </w:rPr>
  </w:style>
  <w:style w:type="paragraph" w:customStyle="1" w:styleId="xl59">
    <w:name w:val="xl59"/>
    <w:basedOn w:val="Normal"/>
    <w:rsid w:val="00006C29"/>
    <w:pPr>
      <w:pBdr>
        <w:left w:val="single" w:sz="4" w:space="0" w:color="auto"/>
        <w:right w:val="single" w:sz="4" w:space="0" w:color="auto"/>
      </w:pBdr>
      <w:spacing w:before="100" w:beforeAutospacing="1" w:after="100" w:afterAutospacing="1"/>
    </w:pPr>
    <w:rPr>
      <w:rFonts w:ascii="Arial" w:hAnsi="Arial" w:cs="Arial"/>
      <w:b/>
      <w:bCs/>
    </w:rPr>
  </w:style>
  <w:style w:type="paragraph" w:customStyle="1" w:styleId="xl60">
    <w:name w:val="xl60"/>
    <w:basedOn w:val="Normal"/>
    <w:rsid w:val="00006C29"/>
    <w:pPr>
      <w:pBdr>
        <w:left w:val="single" w:sz="4" w:space="0" w:color="auto"/>
        <w:right w:val="single" w:sz="4" w:space="0" w:color="auto"/>
      </w:pBdr>
      <w:spacing w:before="100" w:beforeAutospacing="1" w:after="100" w:afterAutospacing="1"/>
    </w:pPr>
    <w:rPr>
      <w:rFonts w:ascii="Arial" w:hAnsi="Arial" w:cs="Arial"/>
    </w:rPr>
  </w:style>
  <w:style w:type="paragraph" w:customStyle="1" w:styleId="xl61">
    <w:name w:val="xl61"/>
    <w:basedOn w:val="Normal"/>
    <w:rsid w:val="00006C29"/>
    <w:pPr>
      <w:spacing w:before="100" w:beforeAutospacing="1" w:after="100" w:afterAutospacing="1"/>
    </w:pPr>
    <w:rPr>
      <w:b/>
      <w:bCs/>
    </w:rPr>
  </w:style>
  <w:style w:type="paragraph" w:customStyle="1" w:styleId="xl62">
    <w:name w:val="xl62"/>
    <w:basedOn w:val="Normal"/>
    <w:rsid w:val="00006C29"/>
    <w:pPr>
      <w:spacing w:before="100" w:beforeAutospacing="1" w:after="100" w:afterAutospacing="1"/>
    </w:pPr>
    <w:rPr>
      <w:b/>
      <w:bCs/>
      <w:color w:val="0000FF"/>
    </w:rPr>
  </w:style>
  <w:style w:type="paragraph" w:customStyle="1" w:styleId="xl63">
    <w:name w:val="xl63"/>
    <w:basedOn w:val="Normal"/>
    <w:rsid w:val="00006C29"/>
    <w:pPr>
      <w:pBdr>
        <w:left w:val="single" w:sz="4" w:space="0" w:color="auto"/>
        <w:right w:val="single" w:sz="4" w:space="0" w:color="auto"/>
      </w:pBdr>
      <w:spacing w:before="100" w:beforeAutospacing="1" w:after="100" w:afterAutospacing="1"/>
    </w:pPr>
    <w:rPr>
      <w:b/>
      <w:bCs/>
      <w:color w:val="0000FF"/>
    </w:rPr>
  </w:style>
  <w:style w:type="paragraph" w:customStyle="1" w:styleId="xl64">
    <w:name w:val="xl64"/>
    <w:basedOn w:val="Normal"/>
    <w:rsid w:val="00006C29"/>
    <w:pPr>
      <w:pBdr>
        <w:left w:val="single" w:sz="4" w:space="0" w:color="auto"/>
        <w:bottom w:val="single" w:sz="4" w:space="0" w:color="auto"/>
      </w:pBdr>
      <w:spacing w:before="100" w:beforeAutospacing="1" w:after="100" w:afterAutospacing="1"/>
      <w:jc w:val="center"/>
    </w:pPr>
    <w:rPr>
      <w:rFonts w:ascii="Arial" w:hAnsi="Arial" w:cs="Arial"/>
      <w:b/>
      <w:bCs/>
      <w:color w:val="0000FF"/>
    </w:rPr>
  </w:style>
  <w:style w:type="paragraph" w:customStyle="1" w:styleId="xl65">
    <w:name w:val="xl65"/>
    <w:basedOn w:val="Normal"/>
    <w:rsid w:val="00006C29"/>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b/>
      <w:bCs/>
      <w:color w:val="0000FF"/>
    </w:rPr>
  </w:style>
  <w:style w:type="paragraph" w:customStyle="1" w:styleId="xl66">
    <w:name w:val="xl66"/>
    <w:basedOn w:val="Normal"/>
    <w:rsid w:val="00006C29"/>
    <w:pPr>
      <w:pBdr>
        <w:bottom w:val="single" w:sz="4" w:space="0" w:color="auto"/>
      </w:pBdr>
      <w:spacing w:before="100" w:beforeAutospacing="1" w:after="100" w:afterAutospacing="1"/>
    </w:pPr>
    <w:rPr>
      <w:rFonts w:ascii="Arial" w:hAnsi="Arial" w:cs="Arial"/>
      <w:b/>
      <w:bCs/>
      <w:color w:val="0000FF"/>
    </w:rPr>
  </w:style>
  <w:style w:type="paragraph" w:customStyle="1" w:styleId="xl67">
    <w:name w:val="xl67"/>
    <w:basedOn w:val="Normal"/>
    <w:rsid w:val="00006C29"/>
    <w:pPr>
      <w:pBdr>
        <w:left w:val="single" w:sz="4" w:space="0" w:color="auto"/>
        <w:bottom w:val="single" w:sz="4" w:space="0" w:color="auto"/>
        <w:right w:val="single" w:sz="4" w:space="0" w:color="auto"/>
      </w:pBdr>
      <w:spacing w:before="100" w:beforeAutospacing="1" w:after="100" w:afterAutospacing="1"/>
    </w:pPr>
    <w:rPr>
      <w:rFonts w:ascii="Arial" w:hAnsi="Arial" w:cs="Arial"/>
      <w:b/>
      <w:bCs/>
      <w:color w:val="0000FF"/>
    </w:rPr>
  </w:style>
  <w:style w:type="paragraph" w:customStyle="1" w:styleId="xl68">
    <w:name w:val="xl68"/>
    <w:basedOn w:val="Normal"/>
    <w:rsid w:val="00006C29"/>
    <w:pPr>
      <w:pBdr>
        <w:left w:val="single" w:sz="4" w:space="0" w:color="auto"/>
        <w:bottom w:val="single" w:sz="4" w:space="0" w:color="auto"/>
        <w:right w:val="single" w:sz="4" w:space="0" w:color="auto"/>
      </w:pBdr>
      <w:spacing w:before="100" w:beforeAutospacing="1" w:after="100" w:afterAutospacing="1"/>
    </w:pPr>
  </w:style>
  <w:style w:type="paragraph" w:customStyle="1" w:styleId="xl69">
    <w:name w:val="xl69"/>
    <w:basedOn w:val="Normal"/>
    <w:rsid w:val="00006C29"/>
    <w:pPr>
      <w:pBdr>
        <w:left w:val="single" w:sz="4" w:space="0" w:color="auto"/>
        <w:right w:val="single" w:sz="4" w:space="0" w:color="auto"/>
      </w:pBdr>
      <w:spacing w:before="100" w:beforeAutospacing="1" w:after="100" w:afterAutospacing="1"/>
    </w:pPr>
    <w:rPr>
      <w:rFonts w:ascii="Arial" w:hAnsi="Arial" w:cs="Arial"/>
      <w:b/>
      <w:bCs/>
      <w:color w:val="0000FF"/>
      <w:u w:val="single"/>
    </w:rPr>
  </w:style>
  <w:style w:type="paragraph" w:customStyle="1" w:styleId="xl70">
    <w:name w:val="xl70"/>
    <w:basedOn w:val="Normal"/>
    <w:rsid w:val="00006C29"/>
    <w:pPr>
      <w:pBdr>
        <w:left w:val="single" w:sz="4" w:space="0" w:color="auto"/>
        <w:bottom w:val="single" w:sz="4" w:space="0" w:color="auto"/>
        <w:right w:val="single" w:sz="4" w:space="0" w:color="auto"/>
      </w:pBdr>
      <w:spacing w:before="100" w:beforeAutospacing="1" w:after="100" w:afterAutospacing="1"/>
    </w:pPr>
    <w:rPr>
      <w:rFonts w:ascii="Arial" w:hAnsi="Arial" w:cs="Arial"/>
      <w:b/>
      <w:bCs/>
      <w:color w:val="0000FF"/>
    </w:rPr>
  </w:style>
  <w:style w:type="paragraph" w:customStyle="1" w:styleId="xl71">
    <w:name w:val="xl71"/>
    <w:basedOn w:val="Normal"/>
    <w:rsid w:val="00006C29"/>
    <w:pPr>
      <w:pBdr>
        <w:left w:val="single" w:sz="4" w:space="0" w:color="auto"/>
        <w:right w:val="single" w:sz="4" w:space="0" w:color="auto"/>
      </w:pBdr>
      <w:spacing w:before="100" w:beforeAutospacing="1" w:after="100" w:afterAutospacing="1"/>
    </w:pPr>
    <w:rPr>
      <w:b/>
      <w:bCs/>
    </w:rPr>
  </w:style>
  <w:style w:type="paragraph" w:customStyle="1" w:styleId="xl72">
    <w:name w:val="xl72"/>
    <w:basedOn w:val="Normal"/>
    <w:rsid w:val="00006C29"/>
    <w:pPr>
      <w:pBdr>
        <w:left w:val="single" w:sz="4" w:space="0" w:color="auto"/>
        <w:bottom w:val="dashed" w:sz="4" w:space="0" w:color="auto"/>
        <w:right w:val="single" w:sz="4" w:space="0" w:color="auto"/>
      </w:pBdr>
      <w:spacing w:before="100" w:beforeAutospacing="1" w:after="100" w:afterAutospacing="1"/>
    </w:pPr>
    <w:rPr>
      <w:rFonts w:ascii="Arial" w:hAnsi="Arial" w:cs="Arial"/>
      <w:b/>
      <w:bCs/>
      <w:color w:val="0000FF"/>
    </w:rPr>
  </w:style>
  <w:style w:type="paragraph" w:customStyle="1" w:styleId="xl73">
    <w:name w:val="xl73"/>
    <w:basedOn w:val="Normal"/>
    <w:rsid w:val="00006C29"/>
    <w:pPr>
      <w:pBdr>
        <w:top w:val="single" w:sz="4" w:space="0" w:color="auto"/>
        <w:left w:val="single" w:sz="4" w:space="0" w:color="auto"/>
        <w:right w:val="single" w:sz="4" w:space="0" w:color="auto"/>
      </w:pBdr>
      <w:shd w:val="clear" w:color="auto" w:fill="FFFF99"/>
      <w:spacing w:before="100" w:beforeAutospacing="1" w:after="100" w:afterAutospacing="1"/>
      <w:jc w:val="center"/>
      <w:textAlignment w:val="center"/>
    </w:pPr>
    <w:rPr>
      <w:rFonts w:ascii="Arial" w:hAnsi="Arial" w:cs="Arial"/>
      <w:b/>
      <w:bCs/>
      <w:color w:val="008000"/>
    </w:rPr>
  </w:style>
  <w:style w:type="paragraph" w:customStyle="1" w:styleId="xl75">
    <w:name w:val="xl75"/>
    <w:basedOn w:val="Normal"/>
    <w:rsid w:val="00006C29"/>
    <w:pPr>
      <w:pBdr>
        <w:left w:val="single" w:sz="4" w:space="0" w:color="auto"/>
        <w:right w:val="single" w:sz="4" w:space="0" w:color="auto"/>
      </w:pBdr>
      <w:spacing w:before="100" w:beforeAutospacing="1" w:after="100" w:afterAutospacing="1"/>
    </w:pPr>
    <w:rPr>
      <w:rFonts w:ascii="Arial" w:hAnsi="Arial" w:cs="Arial"/>
      <w:b/>
      <w:bCs/>
    </w:rPr>
  </w:style>
  <w:style w:type="paragraph" w:customStyle="1" w:styleId="xl76">
    <w:name w:val="xl76"/>
    <w:basedOn w:val="Normal"/>
    <w:rsid w:val="00006C29"/>
    <w:pPr>
      <w:spacing w:before="100" w:beforeAutospacing="1" w:after="100" w:afterAutospacing="1"/>
    </w:pPr>
    <w:rPr>
      <w:rFonts w:ascii="Arial" w:hAnsi="Arial" w:cs="Arial"/>
      <w:u w:val="single"/>
    </w:rPr>
  </w:style>
  <w:style w:type="paragraph" w:customStyle="1" w:styleId="xl77">
    <w:name w:val="xl77"/>
    <w:basedOn w:val="Normal"/>
    <w:rsid w:val="00006C29"/>
    <w:pPr>
      <w:spacing w:before="100" w:beforeAutospacing="1" w:after="100" w:afterAutospacing="1"/>
    </w:pPr>
    <w:rPr>
      <w:rFonts w:ascii="Arial" w:hAnsi="Arial" w:cs="Arial"/>
      <w:b/>
      <w:bCs/>
    </w:rPr>
  </w:style>
  <w:style w:type="paragraph" w:customStyle="1" w:styleId="xl78">
    <w:name w:val="xl78"/>
    <w:basedOn w:val="Normal"/>
    <w:rsid w:val="00006C29"/>
    <w:pPr>
      <w:spacing w:before="100" w:beforeAutospacing="1" w:after="100" w:afterAutospacing="1"/>
    </w:pPr>
    <w:rPr>
      <w:rFonts w:ascii="Arial" w:hAnsi="Arial" w:cs="Arial"/>
      <w:b/>
      <w:bCs/>
      <w:u w:val="single"/>
    </w:rPr>
  </w:style>
  <w:style w:type="paragraph" w:customStyle="1" w:styleId="xl79">
    <w:name w:val="xl79"/>
    <w:basedOn w:val="Normal"/>
    <w:rsid w:val="00006C29"/>
    <w:pPr>
      <w:spacing w:before="100" w:beforeAutospacing="1" w:after="100" w:afterAutospacing="1"/>
    </w:pPr>
    <w:rPr>
      <w:rFonts w:ascii="Arial" w:hAnsi="Arial" w:cs="Arial"/>
      <w:b/>
      <w:bCs/>
      <w:color w:val="0000FF"/>
    </w:rPr>
  </w:style>
  <w:style w:type="paragraph" w:customStyle="1" w:styleId="xl81">
    <w:name w:val="xl81"/>
    <w:basedOn w:val="Normal"/>
    <w:rsid w:val="00006C29"/>
    <w:pPr>
      <w:pBdr>
        <w:bottom w:val="single" w:sz="4" w:space="0" w:color="auto"/>
      </w:pBdr>
      <w:spacing w:before="100" w:beforeAutospacing="1" w:after="100" w:afterAutospacing="1"/>
    </w:pPr>
    <w:rPr>
      <w:rFonts w:ascii="Arial" w:hAnsi="Arial" w:cs="Arial"/>
      <w:b/>
      <w:bCs/>
      <w:color w:val="0000FF"/>
    </w:rPr>
  </w:style>
  <w:style w:type="paragraph" w:customStyle="1" w:styleId="xl82">
    <w:name w:val="xl82"/>
    <w:basedOn w:val="Normal"/>
    <w:rsid w:val="00006C29"/>
    <w:pPr>
      <w:pBdr>
        <w:left w:val="single" w:sz="4" w:space="0" w:color="auto"/>
        <w:right w:val="single" w:sz="4" w:space="0" w:color="auto"/>
      </w:pBdr>
      <w:spacing w:before="100" w:beforeAutospacing="1" w:after="100" w:afterAutospacing="1"/>
    </w:pPr>
    <w:rPr>
      <w:rFonts w:ascii="Arial" w:hAnsi="Arial" w:cs="Arial"/>
      <w:b/>
      <w:bCs/>
      <w:color w:val="0000FF"/>
    </w:rPr>
  </w:style>
  <w:style w:type="paragraph" w:customStyle="1" w:styleId="xl83">
    <w:name w:val="xl83"/>
    <w:basedOn w:val="Normal"/>
    <w:rsid w:val="00006C29"/>
    <w:pPr>
      <w:pBdr>
        <w:left w:val="single" w:sz="4" w:space="0" w:color="auto"/>
        <w:right w:val="single" w:sz="4" w:space="0" w:color="auto"/>
      </w:pBdr>
      <w:spacing w:before="100" w:beforeAutospacing="1" w:after="100" w:afterAutospacing="1"/>
      <w:jc w:val="center"/>
    </w:pPr>
    <w:rPr>
      <w:b/>
      <w:bCs/>
      <w:color w:val="FF0000"/>
    </w:rPr>
  </w:style>
  <w:style w:type="paragraph" w:customStyle="1" w:styleId="xl84">
    <w:name w:val="xl84"/>
    <w:basedOn w:val="Normal"/>
    <w:rsid w:val="00006C29"/>
    <w:pPr>
      <w:pBdr>
        <w:left w:val="single" w:sz="4" w:space="0" w:color="auto"/>
        <w:right w:val="single" w:sz="4" w:space="0" w:color="auto"/>
      </w:pBdr>
      <w:spacing w:before="100" w:beforeAutospacing="1" w:after="100" w:afterAutospacing="1"/>
    </w:pPr>
    <w:rPr>
      <w:b/>
      <w:bCs/>
      <w:color w:val="FF0000"/>
      <w:u w:val="single"/>
    </w:rPr>
  </w:style>
  <w:style w:type="paragraph" w:customStyle="1" w:styleId="xl85">
    <w:name w:val="xl85"/>
    <w:basedOn w:val="Normal"/>
    <w:rsid w:val="00006C29"/>
    <w:pPr>
      <w:pBdr>
        <w:left w:val="single" w:sz="4" w:space="0" w:color="auto"/>
        <w:right w:val="single" w:sz="4" w:space="0" w:color="auto"/>
      </w:pBdr>
      <w:spacing w:before="100" w:beforeAutospacing="1" w:after="100" w:afterAutospacing="1"/>
    </w:pPr>
    <w:rPr>
      <w:b/>
      <w:bCs/>
      <w:color w:val="FF0000"/>
      <w:u w:val="single"/>
    </w:rPr>
  </w:style>
  <w:style w:type="paragraph" w:customStyle="1" w:styleId="xl86">
    <w:name w:val="xl86"/>
    <w:basedOn w:val="Normal"/>
    <w:rsid w:val="00006C29"/>
    <w:pPr>
      <w:spacing w:before="100" w:beforeAutospacing="1" w:after="100" w:afterAutospacing="1"/>
    </w:pPr>
    <w:rPr>
      <w:b/>
      <w:bCs/>
      <w:color w:val="FF0000"/>
      <w:u w:val="single"/>
    </w:rPr>
  </w:style>
  <w:style w:type="paragraph" w:customStyle="1" w:styleId="xl87">
    <w:name w:val="xl87"/>
    <w:basedOn w:val="Normal"/>
    <w:rsid w:val="00006C29"/>
    <w:pPr>
      <w:pBdr>
        <w:left w:val="single" w:sz="4" w:space="0" w:color="auto"/>
        <w:right w:val="single" w:sz="4" w:space="0" w:color="auto"/>
      </w:pBdr>
      <w:shd w:val="clear" w:color="auto" w:fill="FFFFFF"/>
      <w:spacing w:before="100" w:beforeAutospacing="1" w:after="100" w:afterAutospacing="1"/>
    </w:pPr>
    <w:rPr>
      <w:rFonts w:ascii="Arial" w:hAnsi="Arial" w:cs="Arial"/>
      <w:b/>
      <w:bCs/>
    </w:rPr>
  </w:style>
  <w:style w:type="paragraph" w:customStyle="1" w:styleId="xl88">
    <w:name w:val="xl88"/>
    <w:basedOn w:val="Normal"/>
    <w:rsid w:val="00006C29"/>
    <w:pPr>
      <w:pBdr>
        <w:left w:val="single" w:sz="4" w:space="0" w:color="auto"/>
        <w:right w:val="single" w:sz="4" w:space="0" w:color="auto"/>
      </w:pBdr>
      <w:spacing w:before="100" w:beforeAutospacing="1" w:after="100" w:afterAutospacing="1"/>
    </w:pPr>
  </w:style>
  <w:style w:type="paragraph" w:styleId="NormalWeb">
    <w:name w:val="Normal (Web)"/>
    <w:basedOn w:val="Normal"/>
    <w:uiPriority w:val="99"/>
    <w:rsid w:val="00006C29"/>
    <w:pPr>
      <w:spacing w:before="100" w:beforeAutospacing="1" w:after="100" w:afterAutospacing="1"/>
    </w:pPr>
    <w:rPr>
      <w:rFonts w:eastAsia="MS Mincho"/>
      <w:color w:val="000000"/>
      <w:lang w:eastAsia="ja-JP"/>
    </w:rPr>
  </w:style>
  <w:style w:type="paragraph" w:customStyle="1" w:styleId="a">
    <w:name w:val="a"/>
    <w:basedOn w:val="Normal"/>
    <w:rsid w:val="00006C29"/>
    <w:pPr>
      <w:spacing w:line="360" w:lineRule="auto"/>
      <w:ind w:firstLine="720"/>
      <w:jc w:val="both"/>
    </w:pPr>
  </w:style>
  <w:style w:type="paragraph" w:styleId="ListNumber">
    <w:name w:val="List Number"/>
    <w:basedOn w:val="Normal"/>
    <w:rsid w:val="00006C29"/>
    <w:pPr>
      <w:tabs>
        <w:tab w:val="num" w:pos="360"/>
      </w:tabs>
      <w:autoSpaceDE w:val="0"/>
      <w:autoSpaceDN w:val="0"/>
      <w:ind w:left="360" w:hanging="360"/>
    </w:pPr>
  </w:style>
  <w:style w:type="paragraph" w:customStyle="1" w:styleId="pointerhuruf1">
    <w:name w:val="pointer huruf 1"/>
    <w:basedOn w:val="Normal"/>
    <w:rsid w:val="00006C29"/>
    <w:pPr>
      <w:spacing w:line="360" w:lineRule="auto"/>
      <w:ind w:left="360" w:hanging="360"/>
      <w:jc w:val="both"/>
    </w:pPr>
    <w:rPr>
      <w:rFonts w:ascii="Tahoma" w:hAnsi="Tahoma"/>
      <w:szCs w:val="20"/>
    </w:rPr>
  </w:style>
  <w:style w:type="paragraph" w:customStyle="1" w:styleId="dodol2">
    <w:name w:val="dodol2"/>
    <w:basedOn w:val="Normal"/>
    <w:rsid w:val="00006C29"/>
    <w:pPr>
      <w:tabs>
        <w:tab w:val="num" w:pos="360"/>
      </w:tabs>
      <w:jc w:val="both"/>
    </w:pPr>
    <w:rPr>
      <w:szCs w:val="20"/>
    </w:rPr>
  </w:style>
  <w:style w:type="paragraph" w:styleId="List2">
    <w:name w:val="List 2"/>
    <w:basedOn w:val="Normal"/>
    <w:rsid w:val="00006C29"/>
    <w:pPr>
      <w:ind w:left="720" w:hanging="360"/>
    </w:pPr>
  </w:style>
  <w:style w:type="paragraph" w:styleId="Title">
    <w:name w:val="Title"/>
    <w:basedOn w:val="Normal"/>
    <w:link w:val="TitleChar"/>
    <w:qFormat/>
    <w:rsid w:val="00006C29"/>
    <w:pPr>
      <w:jc w:val="center"/>
    </w:pPr>
    <w:rPr>
      <w:rFonts w:ascii="Century Gothic" w:hAnsi="Century Gothic"/>
      <w:b/>
      <w:bCs/>
      <w:sz w:val="36"/>
    </w:rPr>
  </w:style>
  <w:style w:type="character" w:customStyle="1" w:styleId="TitleChar">
    <w:name w:val="Title Char"/>
    <w:basedOn w:val="DefaultParagraphFont"/>
    <w:link w:val="Title"/>
    <w:rsid w:val="00006C29"/>
    <w:rPr>
      <w:rFonts w:ascii="Century Gothic" w:eastAsia="Times New Roman" w:hAnsi="Century Gothic" w:cs="Times New Roman"/>
      <w:b/>
      <w:bCs/>
      <w:sz w:val="36"/>
      <w:szCs w:val="24"/>
    </w:rPr>
  </w:style>
  <w:style w:type="paragraph" w:customStyle="1" w:styleId="TxBrp34">
    <w:name w:val="TxBr_p34"/>
    <w:basedOn w:val="Normal"/>
    <w:rsid w:val="00006C29"/>
    <w:pPr>
      <w:widowControl w:val="0"/>
      <w:tabs>
        <w:tab w:val="left" w:pos="890"/>
        <w:tab w:val="left" w:pos="1196"/>
      </w:tabs>
      <w:autoSpaceDE w:val="0"/>
      <w:autoSpaceDN w:val="0"/>
      <w:adjustRightInd w:val="0"/>
      <w:spacing w:line="436" w:lineRule="atLeast"/>
      <w:ind w:left="1197" w:hanging="306"/>
      <w:jc w:val="both"/>
    </w:pPr>
  </w:style>
  <w:style w:type="table" w:styleId="TableGrid">
    <w:name w:val="Table Grid"/>
    <w:basedOn w:val="TableNormal"/>
    <w:rsid w:val="00006C2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C1">
    <w:name w:val="toc 1"/>
    <w:basedOn w:val="Normal"/>
    <w:next w:val="Normal"/>
    <w:autoRedefine/>
    <w:semiHidden/>
    <w:rsid w:val="00006C29"/>
  </w:style>
  <w:style w:type="paragraph" w:styleId="TOC2">
    <w:name w:val="toc 2"/>
    <w:basedOn w:val="Normal"/>
    <w:next w:val="Normal"/>
    <w:autoRedefine/>
    <w:semiHidden/>
    <w:rsid w:val="00006C29"/>
    <w:pPr>
      <w:ind w:left="240"/>
    </w:pPr>
  </w:style>
  <w:style w:type="paragraph" w:styleId="TOC3">
    <w:name w:val="toc 3"/>
    <w:basedOn w:val="Normal"/>
    <w:next w:val="Normal"/>
    <w:autoRedefine/>
    <w:semiHidden/>
    <w:rsid w:val="00006C29"/>
    <w:pPr>
      <w:ind w:left="480"/>
    </w:pPr>
  </w:style>
  <w:style w:type="paragraph" w:styleId="TOC4">
    <w:name w:val="toc 4"/>
    <w:basedOn w:val="Normal"/>
    <w:next w:val="Normal"/>
    <w:autoRedefine/>
    <w:semiHidden/>
    <w:rsid w:val="00006C29"/>
    <w:pPr>
      <w:ind w:left="720"/>
    </w:pPr>
    <w:rPr>
      <w:sz w:val="20"/>
      <w:szCs w:val="20"/>
    </w:rPr>
  </w:style>
  <w:style w:type="paragraph" w:styleId="TOC5">
    <w:name w:val="toc 5"/>
    <w:basedOn w:val="Normal"/>
    <w:next w:val="Normal"/>
    <w:autoRedefine/>
    <w:semiHidden/>
    <w:rsid w:val="00006C29"/>
    <w:pPr>
      <w:ind w:left="960"/>
    </w:pPr>
    <w:rPr>
      <w:sz w:val="20"/>
      <w:szCs w:val="20"/>
    </w:rPr>
  </w:style>
  <w:style w:type="paragraph" w:styleId="TOC6">
    <w:name w:val="toc 6"/>
    <w:basedOn w:val="Normal"/>
    <w:next w:val="Normal"/>
    <w:autoRedefine/>
    <w:semiHidden/>
    <w:rsid w:val="00006C29"/>
    <w:pPr>
      <w:ind w:left="1200"/>
    </w:pPr>
    <w:rPr>
      <w:sz w:val="20"/>
      <w:szCs w:val="20"/>
    </w:rPr>
  </w:style>
  <w:style w:type="paragraph" w:styleId="TOC7">
    <w:name w:val="toc 7"/>
    <w:basedOn w:val="Normal"/>
    <w:next w:val="Normal"/>
    <w:autoRedefine/>
    <w:semiHidden/>
    <w:rsid w:val="00006C29"/>
    <w:pPr>
      <w:ind w:left="1440"/>
    </w:pPr>
    <w:rPr>
      <w:sz w:val="20"/>
      <w:szCs w:val="20"/>
    </w:rPr>
  </w:style>
  <w:style w:type="paragraph" w:styleId="TOC8">
    <w:name w:val="toc 8"/>
    <w:basedOn w:val="Normal"/>
    <w:next w:val="Normal"/>
    <w:autoRedefine/>
    <w:semiHidden/>
    <w:rsid w:val="00006C29"/>
    <w:pPr>
      <w:ind w:left="1680"/>
    </w:pPr>
    <w:rPr>
      <w:sz w:val="20"/>
      <w:szCs w:val="20"/>
    </w:rPr>
  </w:style>
  <w:style w:type="paragraph" w:styleId="TOC9">
    <w:name w:val="toc 9"/>
    <w:basedOn w:val="Normal"/>
    <w:next w:val="Normal"/>
    <w:autoRedefine/>
    <w:semiHidden/>
    <w:rsid w:val="00006C29"/>
    <w:pPr>
      <w:ind w:left="1920"/>
    </w:pPr>
    <w:rPr>
      <w:sz w:val="20"/>
      <w:szCs w:val="20"/>
    </w:rPr>
  </w:style>
  <w:style w:type="character" w:styleId="FootnoteReference">
    <w:name w:val="footnote reference"/>
    <w:semiHidden/>
    <w:rsid w:val="00006C29"/>
    <w:rPr>
      <w:vertAlign w:val="superscript"/>
    </w:rPr>
  </w:style>
  <w:style w:type="paragraph" w:styleId="NoSpacing">
    <w:name w:val="No Spacing"/>
    <w:link w:val="NoSpacingChar"/>
    <w:uiPriority w:val="1"/>
    <w:qFormat/>
    <w:rsid w:val="009813B4"/>
    <w:pPr>
      <w:spacing w:after="0" w:line="240" w:lineRule="auto"/>
    </w:pPr>
    <w:rPr>
      <w:rFonts w:ascii="Calibri" w:eastAsia="Calibri" w:hAnsi="Calibri" w:cs="Times New Roman"/>
    </w:rPr>
  </w:style>
  <w:style w:type="character" w:customStyle="1" w:styleId="st">
    <w:name w:val="st"/>
    <w:basedOn w:val="DefaultParagraphFont"/>
    <w:rsid w:val="00C0124E"/>
  </w:style>
  <w:style w:type="table" w:customStyle="1" w:styleId="MediumShading1-Accent11">
    <w:name w:val="Medium Shading 1 - Accent 11"/>
    <w:basedOn w:val="TableNormal"/>
    <w:uiPriority w:val="63"/>
    <w:rsid w:val="005B2E13"/>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customStyle="1" w:styleId="LightShading-Accent11">
    <w:name w:val="Light Shading - Accent 11"/>
    <w:basedOn w:val="TableNormal"/>
    <w:uiPriority w:val="60"/>
    <w:rsid w:val="00663034"/>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customStyle="1" w:styleId="LightShading-Accent12">
    <w:name w:val="Light Shading - Accent 12"/>
    <w:basedOn w:val="TableNormal"/>
    <w:uiPriority w:val="60"/>
    <w:rsid w:val="008D38B0"/>
    <w:pPr>
      <w:spacing w:after="0" w:line="240" w:lineRule="auto"/>
    </w:pPr>
    <w:rPr>
      <w:rFonts w:ascii="Calibri" w:eastAsia="Calibri" w:hAnsi="Calibri" w:cs="Times New Roman"/>
      <w:color w:val="365F91" w:themeColor="accent1" w:themeShade="BF"/>
      <w:sz w:val="20"/>
      <w:szCs w:val="20"/>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customStyle="1" w:styleId="MediumShading1-Accent12">
    <w:name w:val="Medium Shading 1 - Accent 12"/>
    <w:basedOn w:val="TableNormal"/>
    <w:uiPriority w:val="63"/>
    <w:rsid w:val="008D1B6B"/>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paragraph" w:styleId="HTMLPreformatted">
    <w:name w:val="HTML Preformatted"/>
    <w:basedOn w:val="Normal"/>
    <w:link w:val="HTMLPreformattedChar"/>
    <w:unhideWhenUsed/>
    <w:rsid w:val="00FA3A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PreformattedChar">
    <w:name w:val="HTML Preformatted Char"/>
    <w:basedOn w:val="DefaultParagraphFont"/>
    <w:link w:val="HTMLPreformatted"/>
    <w:rsid w:val="00FA3AEB"/>
    <w:rPr>
      <w:rFonts w:ascii="Courier New" w:eastAsia="Times New Roman" w:hAnsi="Courier New" w:cs="Times New Roman"/>
      <w:sz w:val="20"/>
      <w:szCs w:val="20"/>
    </w:rPr>
  </w:style>
  <w:style w:type="table" w:customStyle="1" w:styleId="LightShading-Accent13">
    <w:name w:val="Light Shading - Accent 13"/>
    <w:basedOn w:val="TableNormal"/>
    <w:uiPriority w:val="60"/>
    <w:rsid w:val="007437DD"/>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character" w:customStyle="1" w:styleId="NoSpacingChar">
    <w:name w:val="No Spacing Char"/>
    <w:basedOn w:val="DefaultParagraphFont"/>
    <w:link w:val="NoSpacing"/>
    <w:uiPriority w:val="1"/>
    <w:rsid w:val="00777E34"/>
    <w:rPr>
      <w:rFonts w:ascii="Calibri" w:eastAsia="Calibri" w:hAnsi="Calibri" w:cs="Times New Roman"/>
    </w:rPr>
  </w:style>
  <w:style w:type="table" w:styleId="ListTable7Colorful">
    <w:name w:val="List Table 7 Colorful"/>
    <w:basedOn w:val="TableNormal"/>
    <w:uiPriority w:val="52"/>
    <w:rsid w:val="003C6E5B"/>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ListParagraphChar">
    <w:name w:val="List Paragraph Char"/>
    <w:basedOn w:val="DefaultParagraphFont"/>
    <w:link w:val="ListParagraph"/>
    <w:uiPriority w:val="34"/>
    <w:locked/>
    <w:rsid w:val="003C6E5B"/>
    <w:rPr>
      <w:rFonts w:ascii="Calibri" w:eastAsia="Times New Roman" w:hAnsi="Calibri" w:cs="Times New Roman"/>
      <w:sz w:val="24"/>
      <w:szCs w:val="24"/>
    </w:rPr>
  </w:style>
  <w:style w:type="numbering" w:customStyle="1" w:styleId="NoList1">
    <w:name w:val="No List1"/>
    <w:next w:val="NoList"/>
    <w:uiPriority w:val="99"/>
    <w:semiHidden/>
    <w:unhideWhenUsed/>
    <w:rsid w:val="0023468D"/>
  </w:style>
  <w:style w:type="table" w:customStyle="1" w:styleId="TableGrid1">
    <w:name w:val="Table Grid1"/>
    <w:basedOn w:val="TableNormal"/>
    <w:next w:val="TableGrid"/>
    <w:rsid w:val="0023468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MediumShading1-Accent111">
    <w:name w:val="Medium Shading 1 - Accent 111"/>
    <w:basedOn w:val="TableNormal"/>
    <w:uiPriority w:val="63"/>
    <w:rsid w:val="0023468D"/>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customStyle="1" w:styleId="LightShading-Accent111">
    <w:name w:val="Light Shading - Accent 111"/>
    <w:basedOn w:val="TableNormal"/>
    <w:uiPriority w:val="60"/>
    <w:rsid w:val="0023468D"/>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customStyle="1" w:styleId="LightShading-Accent121">
    <w:name w:val="Light Shading - Accent 121"/>
    <w:basedOn w:val="TableNormal"/>
    <w:uiPriority w:val="60"/>
    <w:rsid w:val="0023468D"/>
    <w:pPr>
      <w:spacing w:after="0" w:line="240" w:lineRule="auto"/>
    </w:pPr>
    <w:rPr>
      <w:rFonts w:ascii="Calibri" w:eastAsia="Calibri" w:hAnsi="Calibri" w:cs="Times New Roman"/>
      <w:color w:val="365F91" w:themeColor="accent1" w:themeShade="BF"/>
      <w:sz w:val="20"/>
      <w:szCs w:val="20"/>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customStyle="1" w:styleId="MediumShading1-Accent121">
    <w:name w:val="Medium Shading 1 - Accent 121"/>
    <w:basedOn w:val="TableNormal"/>
    <w:uiPriority w:val="63"/>
    <w:rsid w:val="0023468D"/>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customStyle="1" w:styleId="LightShading-Accent131">
    <w:name w:val="Light Shading - Accent 131"/>
    <w:basedOn w:val="TableNormal"/>
    <w:uiPriority w:val="60"/>
    <w:rsid w:val="0023468D"/>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character" w:styleId="Emphasis">
    <w:name w:val="Emphasis"/>
    <w:basedOn w:val="DefaultParagraphFont"/>
    <w:uiPriority w:val="20"/>
    <w:qFormat/>
    <w:rsid w:val="00B57F49"/>
    <w:rPr>
      <w:i/>
      <w:iCs/>
    </w:rPr>
  </w:style>
  <w:style w:type="table" w:styleId="ListTable4-Accent1">
    <w:name w:val="List Table 4 Accent 1"/>
    <w:basedOn w:val="TableNormal"/>
    <w:uiPriority w:val="49"/>
    <w:rsid w:val="00B4760D"/>
    <w:pPr>
      <w:spacing w:after="0" w:line="240" w:lineRule="auto"/>
    </w:pPr>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4-Accent5">
    <w:name w:val="List Table 4 Accent 5"/>
    <w:basedOn w:val="TableNormal"/>
    <w:uiPriority w:val="49"/>
    <w:rsid w:val="00B4760D"/>
    <w:pPr>
      <w:spacing w:after="0" w:line="240" w:lineRule="auto"/>
    </w:pPr>
    <w:tblPr>
      <w:tblStyleRowBandSize w:val="1"/>
      <w:tblStyleColBandSize w:val="1"/>
      <w:tblInd w:w="0" w:type="dxa"/>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tcBorders>
        <w:shd w:val="clear" w:color="auto" w:fill="4BACC6" w:themeFill="accent5"/>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GridTable4-Accent1">
    <w:name w:val="Grid Table 4 Accent 1"/>
    <w:basedOn w:val="TableNormal"/>
    <w:uiPriority w:val="49"/>
    <w:rsid w:val="002B3F75"/>
    <w:pPr>
      <w:spacing w:after="0" w:line="240" w:lineRule="auto"/>
    </w:pPr>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546240">
      <w:bodyDiv w:val="1"/>
      <w:marLeft w:val="0"/>
      <w:marRight w:val="0"/>
      <w:marTop w:val="0"/>
      <w:marBottom w:val="0"/>
      <w:divBdr>
        <w:top w:val="none" w:sz="0" w:space="0" w:color="auto"/>
        <w:left w:val="none" w:sz="0" w:space="0" w:color="auto"/>
        <w:bottom w:val="none" w:sz="0" w:space="0" w:color="auto"/>
        <w:right w:val="none" w:sz="0" w:space="0" w:color="auto"/>
      </w:divBdr>
    </w:div>
    <w:div w:id="41249790">
      <w:bodyDiv w:val="1"/>
      <w:marLeft w:val="0"/>
      <w:marRight w:val="0"/>
      <w:marTop w:val="0"/>
      <w:marBottom w:val="0"/>
      <w:divBdr>
        <w:top w:val="none" w:sz="0" w:space="0" w:color="auto"/>
        <w:left w:val="none" w:sz="0" w:space="0" w:color="auto"/>
        <w:bottom w:val="none" w:sz="0" w:space="0" w:color="auto"/>
        <w:right w:val="none" w:sz="0" w:space="0" w:color="auto"/>
      </w:divBdr>
    </w:div>
    <w:div w:id="104156628">
      <w:bodyDiv w:val="1"/>
      <w:marLeft w:val="0"/>
      <w:marRight w:val="0"/>
      <w:marTop w:val="0"/>
      <w:marBottom w:val="0"/>
      <w:divBdr>
        <w:top w:val="none" w:sz="0" w:space="0" w:color="auto"/>
        <w:left w:val="none" w:sz="0" w:space="0" w:color="auto"/>
        <w:bottom w:val="none" w:sz="0" w:space="0" w:color="auto"/>
        <w:right w:val="none" w:sz="0" w:space="0" w:color="auto"/>
      </w:divBdr>
    </w:div>
    <w:div w:id="126318488">
      <w:bodyDiv w:val="1"/>
      <w:marLeft w:val="0"/>
      <w:marRight w:val="0"/>
      <w:marTop w:val="0"/>
      <w:marBottom w:val="0"/>
      <w:divBdr>
        <w:top w:val="none" w:sz="0" w:space="0" w:color="auto"/>
        <w:left w:val="none" w:sz="0" w:space="0" w:color="auto"/>
        <w:bottom w:val="none" w:sz="0" w:space="0" w:color="auto"/>
        <w:right w:val="none" w:sz="0" w:space="0" w:color="auto"/>
      </w:divBdr>
    </w:div>
    <w:div w:id="149755520">
      <w:bodyDiv w:val="1"/>
      <w:marLeft w:val="0"/>
      <w:marRight w:val="0"/>
      <w:marTop w:val="0"/>
      <w:marBottom w:val="0"/>
      <w:divBdr>
        <w:top w:val="none" w:sz="0" w:space="0" w:color="auto"/>
        <w:left w:val="none" w:sz="0" w:space="0" w:color="auto"/>
        <w:bottom w:val="none" w:sz="0" w:space="0" w:color="auto"/>
        <w:right w:val="none" w:sz="0" w:space="0" w:color="auto"/>
      </w:divBdr>
    </w:div>
    <w:div w:id="182482536">
      <w:bodyDiv w:val="1"/>
      <w:marLeft w:val="0"/>
      <w:marRight w:val="0"/>
      <w:marTop w:val="0"/>
      <w:marBottom w:val="0"/>
      <w:divBdr>
        <w:top w:val="none" w:sz="0" w:space="0" w:color="auto"/>
        <w:left w:val="none" w:sz="0" w:space="0" w:color="auto"/>
        <w:bottom w:val="none" w:sz="0" w:space="0" w:color="auto"/>
        <w:right w:val="none" w:sz="0" w:space="0" w:color="auto"/>
      </w:divBdr>
    </w:div>
    <w:div w:id="201283015">
      <w:bodyDiv w:val="1"/>
      <w:marLeft w:val="0"/>
      <w:marRight w:val="0"/>
      <w:marTop w:val="0"/>
      <w:marBottom w:val="0"/>
      <w:divBdr>
        <w:top w:val="none" w:sz="0" w:space="0" w:color="auto"/>
        <w:left w:val="none" w:sz="0" w:space="0" w:color="auto"/>
        <w:bottom w:val="none" w:sz="0" w:space="0" w:color="auto"/>
        <w:right w:val="none" w:sz="0" w:space="0" w:color="auto"/>
      </w:divBdr>
    </w:div>
    <w:div w:id="211237565">
      <w:bodyDiv w:val="1"/>
      <w:marLeft w:val="0"/>
      <w:marRight w:val="0"/>
      <w:marTop w:val="0"/>
      <w:marBottom w:val="0"/>
      <w:divBdr>
        <w:top w:val="none" w:sz="0" w:space="0" w:color="auto"/>
        <w:left w:val="none" w:sz="0" w:space="0" w:color="auto"/>
        <w:bottom w:val="none" w:sz="0" w:space="0" w:color="auto"/>
        <w:right w:val="none" w:sz="0" w:space="0" w:color="auto"/>
      </w:divBdr>
    </w:div>
    <w:div w:id="269165470">
      <w:bodyDiv w:val="1"/>
      <w:marLeft w:val="0"/>
      <w:marRight w:val="0"/>
      <w:marTop w:val="0"/>
      <w:marBottom w:val="0"/>
      <w:divBdr>
        <w:top w:val="none" w:sz="0" w:space="0" w:color="auto"/>
        <w:left w:val="none" w:sz="0" w:space="0" w:color="auto"/>
        <w:bottom w:val="none" w:sz="0" w:space="0" w:color="auto"/>
        <w:right w:val="none" w:sz="0" w:space="0" w:color="auto"/>
      </w:divBdr>
    </w:div>
    <w:div w:id="281765857">
      <w:bodyDiv w:val="1"/>
      <w:marLeft w:val="0"/>
      <w:marRight w:val="0"/>
      <w:marTop w:val="0"/>
      <w:marBottom w:val="0"/>
      <w:divBdr>
        <w:top w:val="none" w:sz="0" w:space="0" w:color="auto"/>
        <w:left w:val="none" w:sz="0" w:space="0" w:color="auto"/>
        <w:bottom w:val="none" w:sz="0" w:space="0" w:color="auto"/>
        <w:right w:val="none" w:sz="0" w:space="0" w:color="auto"/>
      </w:divBdr>
    </w:div>
    <w:div w:id="301349464">
      <w:bodyDiv w:val="1"/>
      <w:marLeft w:val="0"/>
      <w:marRight w:val="0"/>
      <w:marTop w:val="0"/>
      <w:marBottom w:val="0"/>
      <w:divBdr>
        <w:top w:val="none" w:sz="0" w:space="0" w:color="auto"/>
        <w:left w:val="none" w:sz="0" w:space="0" w:color="auto"/>
        <w:bottom w:val="none" w:sz="0" w:space="0" w:color="auto"/>
        <w:right w:val="none" w:sz="0" w:space="0" w:color="auto"/>
      </w:divBdr>
    </w:div>
    <w:div w:id="304547223">
      <w:bodyDiv w:val="1"/>
      <w:marLeft w:val="0"/>
      <w:marRight w:val="0"/>
      <w:marTop w:val="0"/>
      <w:marBottom w:val="0"/>
      <w:divBdr>
        <w:top w:val="none" w:sz="0" w:space="0" w:color="auto"/>
        <w:left w:val="none" w:sz="0" w:space="0" w:color="auto"/>
        <w:bottom w:val="none" w:sz="0" w:space="0" w:color="auto"/>
        <w:right w:val="none" w:sz="0" w:space="0" w:color="auto"/>
      </w:divBdr>
    </w:div>
    <w:div w:id="332682489">
      <w:bodyDiv w:val="1"/>
      <w:marLeft w:val="0"/>
      <w:marRight w:val="0"/>
      <w:marTop w:val="0"/>
      <w:marBottom w:val="0"/>
      <w:divBdr>
        <w:top w:val="none" w:sz="0" w:space="0" w:color="auto"/>
        <w:left w:val="none" w:sz="0" w:space="0" w:color="auto"/>
        <w:bottom w:val="none" w:sz="0" w:space="0" w:color="auto"/>
        <w:right w:val="none" w:sz="0" w:space="0" w:color="auto"/>
      </w:divBdr>
    </w:div>
    <w:div w:id="382411525">
      <w:bodyDiv w:val="1"/>
      <w:marLeft w:val="0"/>
      <w:marRight w:val="0"/>
      <w:marTop w:val="0"/>
      <w:marBottom w:val="0"/>
      <w:divBdr>
        <w:top w:val="none" w:sz="0" w:space="0" w:color="auto"/>
        <w:left w:val="none" w:sz="0" w:space="0" w:color="auto"/>
        <w:bottom w:val="none" w:sz="0" w:space="0" w:color="auto"/>
        <w:right w:val="none" w:sz="0" w:space="0" w:color="auto"/>
      </w:divBdr>
    </w:div>
    <w:div w:id="430471818">
      <w:bodyDiv w:val="1"/>
      <w:marLeft w:val="0"/>
      <w:marRight w:val="0"/>
      <w:marTop w:val="0"/>
      <w:marBottom w:val="0"/>
      <w:divBdr>
        <w:top w:val="none" w:sz="0" w:space="0" w:color="auto"/>
        <w:left w:val="none" w:sz="0" w:space="0" w:color="auto"/>
        <w:bottom w:val="none" w:sz="0" w:space="0" w:color="auto"/>
        <w:right w:val="none" w:sz="0" w:space="0" w:color="auto"/>
      </w:divBdr>
    </w:div>
    <w:div w:id="465778222">
      <w:bodyDiv w:val="1"/>
      <w:marLeft w:val="0"/>
      <w:marRight w:val="0"/>
      <w:marTop w:val="0"/>
      <w:marBottom w:val="0"/>
      <w:divBdr>
        <w:top w:val="none" w:sz="0" w:space="0" w:color="auto"/>
        <w:left w:val="none" w:sz="0" w:space="0" w:color="auto"/>
        <w:bottom w:val="none" w:sz="0" w:space="0" w:color="auto"/>
        <w:right w:val="none" w:sz="0" w:space="0" w:color="auto"/>
      </w:divBdr>
    </w:div>
    <w:div w:id="495533480">
      <w:bodyDiv w:val="1"/>
      <w:marLeft w:val="0"/>
      <w:marRight w:val="0"/>
      <w:marTop w:val="0"/>
      <w:marBottom w:val="0"/>
      <w:divBdr>
        <w:top w:val="none" w:sz="0" w:space="0" w:color="auto"/>
        <w:left w:val="none" w:sz="0" w:space="0" w:color="auto"/>
        <w:bottom w:val="none" w:sz="0" w:space="0" w:color="auto"/>
        <w:right w:val="none" w:sz="0" w:space="0" w:color="auto"/>
      </w:divBdr>
    </w:div>
    <w:div w:id="496457292">
      <w:bodyDiv w:val="1"/>
      <w:marLeft w:val="0"/>
      <w:marRight w:val="0"/>
      <w:marTop w:val="0"/>
      <w:marBottom w:val="0"/>
      <w:divBdr>
        <w:top w:val="none" w:sz="0" w:space="0" w:color="auto"/>
        <w:left w:val="none" w:sz="0" w:space="0" w:color="auto"/>
        <w:bottom w:val="none" w:sz="0" w:space="0" w:color="auto"/>
        <w:right w:val="none" w:sz="0" w:space="0" w:color="auto"/>
      </w:divBdr>
    </w:div>
    <w:div w:id="562102522">
      <w:bodyDiv w:val="1"/>
      <w:marLeft w:val="0"/>
      <w:marRight w:val="0"/>
      <w:marTop w:val="0"/>
      <w:marBottom w:val="0"/>
      <w:divBdr>
        <w:top w:val="none" w:sz="0" w:space="0" w:color="auto"/>
        <w:left w:val="none" w:sz="0" w:space="0" w:color="auto"/>
        <w:bottom w:val="none" w:sz="0" w:space="0" w:color="auto"/>
        <w:right w:val="none" w:sz="0" w:space="0" w:color="auto"/>
      </w:divBdr>
    </w:div>
    <w:div w:id="562834974">
      <w:bodyDiv w:val="1"/>
      <w:marLeft w:val="0"/>
      <w:marRight w:val="0"/>
      <w:marTop w:val="0"/>
      <w:marBottom w:val="0"/>
      <w:divBdr>
        <w:top w:val="none" w:sz="0" w:space="0" w:color="auto"/>
        <w:left w:val="none" w:sz="0" w:space="0" w:color="auto"/>
        <w:bottom w:val="none" w:sz="0" w:space="0" w:color="auto"/>
        <w:right w:val="none" w:sz="0" w:space="0" w:color="auto"/>
      </w:divBdr>
    </w:div>
    <w:div w:id="584919278">
      <w:bodyDiv w:val="1"/>
      <w:marLeft w:val="0"/>
      <w:marRight w:val="0"/>
      <w:marTop w:val="0"/>
      <w:marBottom w:val="0"/>
      <w:divBdr>
        <w:top w:val="none" w:sz="0" w:space="0" w:color="auto"/>
        <w:left w:val="none" w:sz="0" w:space="0" w:color="auto"/>
        <w:bottom w:val="none" w:sz="0" w:space="0" w:color="auto"/>
        <w:right w:val="none" w:sz="0" w:space="0" w:color="auto"/>
      </w:divBdr>
    </w:div>
    <w:div w:id="628245557">
      <w:bodyDiv w:val="1"/>
      <w:marLeft w:val="0"/>
      <w:marRight w:val="0"/>
      <w:marTop w:val="0"/>
      <w:marBottom w:val="0"/>
      <w:divBdr>
        <w:top w:val="none" w:sz="0" w:space="0" w:color="auto"/>
        <w:left w:val="none" w:sz="0" w:space="0" w:color="auto"/>
        <w:bottom w:val="none" w:sz="0" w:space="0" w:color="auto"/>
        <w:right w:val="none" w:sz="0" w:space="0" w:color="auto"/>
      </w:divBdr>
    </w:div>
    <w:div w:id="640187222">
      <w:bodyDiv w:val="1"/>
      <w:marLeft w:val="0"/>
      <w:marRight w:val="0"/>
      <w:marTop w:val="0"/>
      <w:marBottom w:val="0"/>
      <w:divBdr>
        <w:top w:val="none" w:sz="0" w:space="0" w:color="auto"/>
        <w:left w:val="none" w:sz="0" w:space="0" w:color="auto"/>
        <w:bottom w:val="none" w:sz="0" w:space="0" w:color="auto"/>
        <w:right w:val="none" w:sz="0" w:space="0" w:color="auto"/>
      </w:divBdr>
    </w:div>
    <w:div w:id="661589754">
      <w:bodyDiv w:val="1"/>
      <w:marLeft w:val="0"/>
      <w:marRight w:val="0"/>
      <w:marTop w:val="0"/>
      <w:marBottom w:val="0"/>
      <w:divBdr>
        <w:top w:val="none" w:sz="0" w:space="0" w:color="auto"/>
        <w:left w:val="none" w:sz="0" w:space="0" w:color="auto"/>
        <w:bottom w:val="none" w:sz="0" w:space="0" w:color="auto"/>
        <w:right w:val="none" w:sz="0" w:space="0" w:color="auto"/>
      </w:divBdr>
    </w:div>
    <w:div w:id="677468631">
      <w:bodyDiv w:val="1"/>
      <w:marLeft w:val="0"/>
      <w:marRight w:val="0"/>
      <w:marTop w:val="0"/>
      <w:marBottom w:val="0"/>
      <w:divBdr>
        <w:top w:val="none" w:sz="0" w:space="0" w:color="auto"/>
        <w:left w:val="none" w:sz="0" w:space="0" w:color="auto"/>
        <w:bottom w:val="none" w:sz="0" w:space="0" w:color="auto"/>
        <w:right w:val="none" w:sz="0" w:space="0" w:color="auto"/>
      </w:divBdr>
    </w:div>
    <w:div w:id="745960917">
      <w:bodyDiv w:val="1"/>
      <w:marLeft w:val="0"/>
      <w:marRight w:val="0"/>
      <w:marTop w:val="0"/>
      <w:marBottom w:val="0"/>
      <w:divBdr>
        <w:top w:val="none" w:sz="0" w:space="0" w:color="auto"/>
        <w:left w:val="none" w:sz="0" w:space="0" w:color="auto"/>
        <w:bottom w:val="none" w:sz="0" w:space="0" w:color="auto"/>
        <w:right w:val="none" w:sz="0" w:space="0" w:color="auto"/>
      </w:divBdr>
    </w:div>
    <w:div w:id="770706300">
      <w:bodyDiv w:val="1"/>
      <w:marLeft w:val="0"/>
      <w:marRight w:val="0"/>
      <w:marTop w:val="0"/>
      <w:marBottom w:val="0"/>
      <w:divBdr>
        <w:top w:val="none" w:sz="0" w:space="0" w:color="auto"/>
        <w:left w:val="none" w:sz="0" w:space="0" w:color="auto"/>
        <w:bottom w:val="none" w:sz="0" w:space="0" w:color="auto"/>
        <w:right w:val="none" w:sz="0" w:space="0" w:color="auto"/>
      </w:divBdr>
    </w:div>
    <w:div w:id="773403543">
      <w:bodyDiv w:val="1"/>
      <w:marLeft w:val="0"/>
      <w:marRight w:val="0"/>
      <w:marTop w:val="0"/>
      <w:marBottom w:val="0"/>
      <w:divBdr>
        <w:top w:val="none" w:sz="0" w:space="0" w:color="auto"/>
        <w:left w:val="none" w:sz="0" w:space="0" w:color="auto"/>
        <w:bottom w:val="none" w:sz="0" w:space="0" w:color="auto"/>
        <w:right w:val="none" w:sz="0" w:space="0" w:color="auto"/>
      </w:divBdr>
    </w:div>
    <w:div w:id="781336648">
      <w:bodyDiv w:val="1"/>
      <w:marLeft w:val="0"/>
      <w:marRight w:val="0"/>
      <w:marTop w:val="0"/>
      <w:marBottom w:val="0"/>
      <w:divBdr>
        <w:top w:val="none" w:sz="0" w:space="0" w:color="auto"/>
        <w:left w:val="none" w:sz="0" w:space="0" w:color="auto"/>
        <w:bottom w:val="none" w:sz="0" w:space="0" w:color="auto"/>
        <w:right w:val="none" w:sz="0" w:space="0" w:color="auto"/>
      </w:divBdr>
    </w:div>
    <w:div w:id="783499038">
      <w:bodyDiv w:val="1"/>
      <w:marLeft w:val="0"/>
      <w:marRight w:val="0"/>
      <w:marTop w:val="0"/>
      <w:marBottom w:val="0"/>
      <w:divBdr>
        <w:top w:val="none" w:sz="0" w:space="0" w:color="auto"/>
        <w:left w:val="none" w:sz="0" w:space="0" w:color="auto"/>
        <w:bottom w:val="none" w:sz="0" w:space="0" w:color="auto"/>
        <w:right w:val="none" w:sz="0" w:space="0" w:color="auto"/>
      </w:divBdr>
    </w:div>
    <w:div w:id="789400493">
      <w:bodyDiv w:val="1"/>
      <w:marLeft w:val="0"/>
      <w:marRight w:val="0"/>
      <w:marTop w:val="0"/>
      <w:marBottom w:val="0"/>
      <w:divBdr>
        <w:top w:val="none" w:sz="0" w:space="0" w:color="auto"/>
        <w:left w:val="none" w:sz="0" w:space="0" w:color="auto"/>
        <w:bottom w:val="none" w:sz="0" w:space="0" w:color="auto"/>
        <w:right w:val="none" w:sz="0" w:space="0" w:color="auto"/>
      </w:divBdr>
    </w:div>
    <w:div w:id="820468571">
      <w:bodyDiv w:val="1"/>
      <w:marLeft w:val="0"/>
      <w:marRight w:val="0"/>
      <w:marTop w:val="0"/>
      <w:marBottom w:val="0"/>
      <w:divBdr>
        <w:top w:val="none" w:sz="0" w:space="0" w:color="auto"/>
        <w:left w:val="none" w:sz="0" w:space="0" w:color="auto"/>
        <w:bottom w:val="none" w:sz="0" w:space="0" w:color="auto"/>
        <w:right w:val="none" w:sz="0" w:space="0" w:color="auto"/>
      </w:divBdr>
    </w:div>
    <w:div w:id="839538474">
      <w:bodyDiv w:val="1"/>
      <w:marLeft w:val="0"/>
      <w:marRight w:val="0"/>
      <w:marTop w:val="0"/>
      <w:marBottom w:val="0"/>
      <w:divBdr>
        <w:top w:val="none" w:sz="0" w:space="0" w:color="auto"/>
        <w:left w:val="none" w:sz="0" w:space="0" w:color="auto"/>
        <w:bottom w:val="none" w:sz="0" w:space="0" w:color="auto"/>
        <w:right w:val="none" w:sz="0" w:space="0" w:color="auto"/>
      </w:divBdr>
    </w:div>
    <w:div w:id="848788125">
      <w:bodyDiv w:val="1"/>
      <w:marLeft w:val="0"/>
      <w:marRight w:val="0"/>
      <w:marTop w:val="0"/>
      <w:marBottom w:val="0"/>
      <w:divBdr>
        <w:top w:val="none" w:sz="0" w:space="0" w:color="auto"/>
        <w:left w:val="none" w:sz="0" w:space="0" w:color="auto"/>
        <w:bottom w:val="none" w:sz="0" w:space="0" w:color="auto"/>
        <w:right w:val="none" w:sz="0" w:space="0" w:color="auto"/>
      </w:divBdr>
    </w:div>
    <w:div w:id="867714743">
      <w:bodyDiv w:val="1"/>
      <w:marLeft w:val="0"/>
      <w:marRight w:val="0"/>
      <w:marTop w:val="0"/>
      <w:marBottom w:val="0"/>
      <w:divBdr>
        <w:top w:val="none" w:sz="0" w:space="0" w:color="auto"/>
        <w:left w:val="none" w:sz="0" w:space="0" w:color="auto"/>
        <w:bottom w:val="none" w:sz="0" w:space="0" w:color="auto"/>
        <w:right w:val="none" w:sz="0" w:space="0" w:color="auto"/>
      </w:divBdr>
    </w:div>
    <w:div w:id="897865770">
      <w:bodyDiv w:val="1"/>
      <w:marLeft w:val="0"/>
      <w:marRight w:val="0"/>
      <w:marTop w:val="0"/>
      <w:marBottom w:val="0"/>
      <w:divBdr>
        <w:top w:val="none" w:sz="0" w:space="0" w:color="auto"/>
        <w:left w:val="none" w:sz="0" w:space="0" w:color="auto"/>
        <w:bottom w:val="none" w:sz="0" w:space="0" w:color="auto"/>
        <w:right w:val="none" w:sz="0" w:space="0" w:color="auto"/>
      </w:divBdr>
    </w:div>
    <w:div w:id="901793881">
      <w:bodyDiv w:val="1"/>
      <w:marLeft w:val="0"/>
      <w:marRight w:val="0"/>
      <w:marTop w:val="0"/>
      <w:marBottom w:val="0"/>
      <w:divBdr>
        <w:top w:val="none" w:sz="0" w:space="0" w:color="auto"/>
        <w:left w:val="none" w:sz="0" w:space="0" w:color="auto"/>
        <w:bottom w:val="none" w:sz="0" w:space="0" w:color="auto"/>
        <w:right w:val="none" w:sz="0" w:space="0" w:color="auto"/>
      </w:divBdr>
    </w:div>
    <w:div w:id="943920139">
      <w:bodyDiv w:val="1"/>
      <w:marLeft w:val="0"/>
      <w:marRight w:val="0"/>
      <w:marTop w:val="0"/>
      <w:marBottom w:val="0"/>
      <w:divBdr>
        <w:top w:val="none" w:sz="0" w:space="0" w:color="auto"/>
        <w:left w:val="none" w:sz="0" w:space="0" w:color="auto"/>
        <w:bottom w:val="none" w:sz="0" w:space="0" w:color="auto"/>
        <w:right w:val="none" w:sz="0" w:space="0" w:color="auto"/>
      </w:divBdr>
    </w:div>
    <w:div w:id="1065106625">
      <w:bodyDiv w:val="1"/>
      <w:marLeft w:val="0"/>
      <w:marRight w:val="0"/>
      <w:marTop w:val="0"/>
      <w:marBottom w:val="0"/>
      <w:divBdr>
        <w:top w:val="none" w:sz="0" w:space="0" w:color="auto"/>
        <w:left w:val="none" w:sz="0" w:space="0" w:color="auto"/>
        <w:bottom w:val="none" w:sz="0" w:space="0" w:color="auto"/>
        <w:right w:val="none" w:sz="0" w:space="0" w:color="auto"/>
      </w:divBdr>
    </w:div>
    <w:div w:id="1076896241">
      <w:bodyDiv w:val="1"/>
      <w:marLeft w:val="0"/>
      <w:marRight w:val="0"/>
      <w:marTop w:val="0"/>
      <w:marBottom w:val="0"/>
      <w:divBdr>
        <w:top w:val="none" w:sz="0" w:space="0" w:color="auto"/>
        <w:left w:val="none" w:sz="0" w:space="0" w:color="auto"/>
        <w:bottom w:val="none" w:sz="0" w:space="0" w:color="auto"/>
        <w:right w:val="none" w:sz="0" w:space="0" w:color="auto"/>
      </w:divBdr>
    </w:div>
    <w:div w:id="1095789456">
      <w:bodyDiv w:val="1"/>
      <w:marLeft w:val="0"/>
      <w:marRight w:val="0"/>
      <w:marTop w:val="0"/>
      <w:marBottom w:val="0"/>
      <w:divBdr>
        <w:top w:val="none" w:sz="0" w:space="0" w:color="auto"/>
        <w:left w:val="none" w:sz="0" w:space="0" w:color="auto"/>
        <w:bottom w:val="none" w:sz="0" w:space="0" w:color="auto"/>
        <w:right w:val="none" w:sz="0" w:space="0" w:color="auto"/>
      </w:divBdr>
    </w:div>
    <w:div w:id="1098674114">
      <w:bodyDiv w:val="1"/>
      <w:marLeft w:val="0"/>
      <w:marRight w:val="0"/>
      <w:marTop w:val="0"/>
      <w:marBottom w:val="0"/>
      <w:divBdr>
        <w:top w:val="none" w:sz="0" w:space="0" w:color="auto"/>
        <w:left w:val="none" w:sz="0" w:space="0" w:color="auto"/>
        <w:bottom w:val="none" w:sz="0" w:space="0" w:color="auto"/>
        <w:right w:val="none" w:sz="0" w:space="0" w:color="auto"/>
      </w:divBdr>
    </w:div>
    <w:div w:id="1119300104">
      <w:bodyDiv w:val="1"/>
      <w:marLeft w:val="0"/>
      <w:marRight w:val="0"/>
      <w:marTop w:val="0"/>
      <w:marBottom w:val="0"/>
      <w:divBdr>
        <w:top w:val="none" w:sz="0" w:space="0" w:color="auto"/>
        <w:left w:val="none" w:sz="0" w:space="0" w:color="auto"/>
        <w:bottom w:val="none" w:sz="0" w:space="0" w:color="auto"/>
        <w:right w:val="none" w:sz="0" w:space="0" w:color="auto"/>
      </w:divBdr>
    </w:div>
    <w:div w:id="1124731295">
      <w:bodyDiv w:val="1"/>
      <w:marLeft w:val="0"/>
      <w:marRight w:val="0"/>
      <w:marTop w:val="0"/>
      <w:marBottom w:val="0"/>
      <w:divBdr>
        <w:top w:val="none" w:sz="0" w:space="0" w:color="auto"/>
        <w:left w:val="none" w:sz="0" w:space="0" w:color="auto"/>
        <w:bottom w:val="none" w:sz="0" w:space="0" w:color="auto"/>
        <w:right w:val="none" w:sz="0" w:space="0" w:color="auto"/>
      </w:divBdr>
    </w:div>
    <w:div w:id="1132941749">
      <w:bodyDiv w:val="1"/>
      <w:marLeft w:val="0"/>
      <w:marRight w:val="0"/>
      <w:marTop w:val="0"/>
      <w:marBottom w:val="0"/>
      <w:divBdr>
        <w:top w:val="none" w:sz="0" w:space="0" w:color="auto"/>
        <w:left w:val="none" w:sz="0" w:space="0" w:color="auto"/>
        <w:bottom w:val="none" w:sz="0" w:space="0" w:color="auto"/>
        <w:right w:val="none" w:sz="0" w:space="0" w:color="auto"/>
      </w:divBdr>
    </w:div>
    <w:div w:id="1218513862">
      <w:bodyDiv w:val="1"/>
      <w:marLeft w:val="0"/>
      <w:marRight w:val="0"/>
      <w:marTop w:val="0"/>
      <w:marBottom w:val="0"/>
      <w:divBdr>
        <w:top w:val="none" w:sz="0" w:space="0" w:color="auto"/>
        <w:left w:val="none" w:sz="0" w:space="0" w:color="auto"/>
        <w:bottom w:val="none" w:sz="0" w:space="0" w:color="auto"/>
        <w:right w:val="none" w:sz="0" w:space="0" w:color="auto"/>
      </w:divBdr>
    </w:div>
    <w:div w:id="1236937145">
      <w:bodyDiv w:val="1"/>
      <w:marLeft w:val="0"/>
      <w:marRight w:val="0"/>
      <w:marTop w:val="0"/>
      <w:marBottom w:val="0"/>
      <w:divBdr>
        <w:top w:val="none" w:sz="0" w:space="0" w:color="auto"/>
        <w:left w:val="none" w:sz="0" w:space="0" w:color="auto"/>
        <w:bottom w:val="none" w:sz="0" w:space="0" w:color="auto"/>
        <w:right w:val="none" w:sz="0" w:space="0" w:color="auto"/>
      </w:divBdr>
    </w:div>
    <w:div w:id="1260984248">
      <w:bodyDiv w:val="1"/>
      <w:marLeft w:val="0"/>
      <w:marRight w:val="0"/>
      <w:marTop w:val="0"/>
      <w:marBottom w:val="0"/>
      <w:divBdr>
        <w:top w:val="none" w:sz="0" w:space="0" w:color="auto"/>
        <w:left w:val="none" w:sz="0" w:space="0" w:color="auto"/>
        <w:bottom w:val="none" w:sz="0" w:space="0" w:color="auto"/>
        <w:right w:val="none" w:sz="0" w:space="0" w:color="auto"/>
      </w:divBdr>
    </w:div>
    <w:div w:id="1284923655">
      <w:bodyDiv w:val="1"/>
      <w:marLeft w:val="0"/>
      <w:marRight w:val="0"/>
      <w:marTop w:val="0"/>
      <w:marBottom w:val="0"/>
      <w:divBdr>
        <w:top w:val="none" w:sz="0" w:space="0" w:color="auto"/>
        <w:left w:val="none" w:sz="0" w:space="0" w:color="auto"/>
        <w:bottom w:val="none" w:sz="0" w:space="0" w:color="auto"/>
        <w:right w:val="none" w:sz="0" w:space="0" w:color="auto"/>
      </w:divBdr>
    </w:div>
    <w:div w:id="1331711776">
      <w:bodyDiv w:val="1"/>
      <w:marLeft w:val="0"/>
      <w:marRight w:val="0"/>
      <w:marTop w:val="0"/>
      <w:marBottom w:val="0"/>
      <w:divBdr>
        <w:top w:val="none" w:sz="0" w:space="0" w:color="auto"/>
        <w:left w:val="none" w:sz="0" w:space="0" w:color="auto"/>
        <w:bottom w:val="none" w:sz="0" w:space="0" w:color="auto"/>
        <w:right w:val="none" w:sz="0" w:space="0" w:color="auto"/>
      </w:divBdr>
    </w:div>
    <w:div w:id="1369063823">
      <w:bodyDiv w:val="1"/>
      <w:marLeft w:val="0"/>
      <w:marRight w:val="0"/>
      <w:marTop w:val="0"/>
      <w:marBottom w:val="0"/>
      <w:divBdr>
        <w:top w:val="none" w:sz="0" w:space="0" w:color="auto"/>
        <w:left w:val="none" w:sz="0" w:space="0" w:color="auto"/>
        <w:bottom w:val="none" w:sz="0" w:space="0" w:color="auto"/>
        <w:right w:val="none" w:sz="0" w:space="0" w:color="auto"/>
      </w:divBdr>
    </w:div>
    <w:div w:id="1377503703">
      <w:bodyDiv w:val="1"/>
      <w:marLeft w:val="0"/>
      <w:marRight w:val="0"/>
      <w:marTop w:val="0"/>
      <w:marBottom w:val="0"/>
      <w:divBdr>
        <w:top w:val="none" w:sz="0" w:space="0" w:color="auto"/>
        <w:left w:val="none" w:sz="0" w:space="0" w:color="auto"/>
        <w:bottom w:val="none" w:sz="0" w:space="0" w:color="auto"/>
        <w:right w:val="none" w:sz="0" w:space="0" w:color="auto"/>
      </w:divBdr>
    </w:div>
    <w:div w:id="1377894493">
      <w:bodyDiv w:val="1"/>
      <w:marLeft w:val="0"/>
      <w:marRight w:val="0"/>
      <w:marTop w:val="0"/>
      <w:marBottom w:val="0"/>
      <w:divBdr>
        <w:top w:val="none" w:sz="0" w:space="0" w:color="auto"/>
        <w:left w:val="none" w:sz="0" w:space="0" w:color="auto"/>
        <w:bottom w:val="none" w:sz="0" w:space="0" w:color="auto"/>
        <w:right w:val="none" w:sz="0" w:space="0" w:color="auto"/>
      </w:divBdr>
    </w:div>
    <w:div w:id="1418406205">
      <w:bodyDiv w:val="1"/>
      <w:marLeft w:val="0"/>
      <w:marRight w:val="0"/>
      <w:marTop w:val="0"/>
      <w:marBottom w:val="0"/>
      <w:divBdr>
        <w:top w:val="none" w:sz="0" w:space="0" w:color="auto"/>
        <w:left w:val="none" w:sz="0" w:space="0" w:color="auto"/>
        <w:bottom w:val="none" w:sz="0" w:space="0" w:color="auto"/>
        <w:right w:val="none" w:sz="0" w:space="0" w:color="auto"/>
      </w:divBdr>
    </w:div>
    <w:div w:id="1438257162">
      <w:bodyDiv w:val="1"/>
      <w:marLeft w:val="0"/>
      <w:marRight w:val="0"/>
      <w:marTop w:val="0"/>
      <w:marBottom w:val="0"/>
      <w:divBdr>
        <w:top w:val="none" w:sz="0" w:space="0" w:color="auto"/>
        <w:left w:val="none" w:sz="0" w:space="0" w:color="auto"/>
        <w:bottom w:val="none" w:sz="0" w:space="0" w:color="auto"/>
        <w:right w:val="none" w:sz="0" w:space="0" w:color="auto"/>
      </w:divBdr>
    </w:div>
    <w:div w:id="1447850345">
      <w:bodyDiv w:val="1"/>
      <w:marLeft w:val="0"/>
      <w:marRight w:val="0"/>
      <w:marTop w:val="0"/>
      <w:marBottom w:val="0"/>
      <w:divBdr>
        <w:top w:val="none" w:sz="0" w:space="0" w:color="auto"/>
        <w:left w:val="none" w:sz="0" w:space="0" w:color="auto"/>
        <w:bottom w:val="none" w:sz="0" w:space="0" w:color="auto"/>
        <w:right w:val="none" w:sz="0" w:space="0" w:color="auto"/>
      </w:divBdr>
    </w:div>
    <w:div w:id="1449666408">
      <w:bodyDiv w:val="1"/>
      <w:marLeft w:val="0"/>
      <w:marRight w:val="0"/>
      <w:marTop w:val="0"/>
      <w:marBottom w:val="0"/>
      <w:divBdr>
        <w:top w:val="none" w:sz="0" w:space="0" w:color="auto"/>
        <w:left w:val="none" w:sz="0" w:space="0" w:color="auto"/>
        <w:bottom w:val="none" w:sz="0" w:space="0" w:color="auto"/>
        <w:right w:val="none" w:sz="0" w:space="0" w:color="auto"/>
      </w:divBdr>
    </w:div>
    <w:div w:id="1493990543">
      <w:bodyDiv w:val="1"/>
      <w:marLeft w:val="0"/>
      <w:marRight w:val="0"/>
      <w:marTop w:val="0"/>
      <w:marBottom w:val="0"/>
      <w:divBdr>
        <w:top w:val="none" w:sz="0" w:space="0" w:color="auto"/>
        <w:left w:val="none" w:sz="0" w:space="0" w:color="auto"/>
        <w:bottom w:val="none" w:sz="0" w:space="0" w:color="auto"/>
        <w:right w:val="none" w:sz="0" w:space="0" w:color="auto"/>
      </w:divBdr>
    </w:div>
    <w:div w:id="1494372816">
      <w:bodyDiv w:val="1"/>
      <w:marLeft w:val="0"/>
      <w:marRight w:val="0"/>
      <w:marTop w:val="0"/>
      <w:marBottom w:val="0"/>
      <w:divBdr>
        <w:top w:val="none" w:sz="0" w:space="0" w:color="auto"/>
        <w:left w:val="none" w:sz="0" w:space="0" w:color="auto"/>
        <w:bottom w:val="none" w:sz="0" w:space="0" w:color="auto"/>
        <w:right w:val="none" w:sz="0" w:space="0" w:color="auto"/>
      </w:divBdr>
    </w:div>
    <w:div w:id="1510171888">
      <w:bodyDiv w:val="1"/>
      <w:marLeft w:val="0"/>
      <w:marRight w:val="0"/>
      <w:marTop w:val="0"/>
      <w:marBottom w:val="0"/>
      <w:divBdr>
        <w:top w:val="none" w:sz="0" w:space="0" w:color="auto"/>
        <w:left w:val="none" w:sz="0" w:space="0" w:color="auto"/>
        <w:bottom w:val="none" w:sz="0" w:space="0" w:color="auto"/>
        <w:right w:val="none" w:sz="0" w:space="0" w:color="auto"/>
      </w:divBdr>
    </w:div>
    <w:div w:id="1520463028">
      <w:bodyDiv w:val="1"/>
      <w:marLeft w:val="0"/>
      <w:marRight w:val="0"/>
      <w:marTop w:val="0"/>
      <w:marBottom w:val="0"/>
      <w:divBdr>
        <w:top w:val="none" w:sz="0" w:space="0" w:color="auto"/>
        <w:left w:val="none" w:sz="0" w:space="0" w:color="auto"/>
        <w:bottom w:val="none" w:sz="0" w:space="0" w:color="auto"/>
        <w:right w:val="none" w:sz="0" w:space="0" w:color="auto"/>
      </w:divBdr>
    </w:div>
    <w:div w:id="1521314075">
      <w:bodyDiv w:val="1"/>
      <w:marLeft w:val="0"/>
      <w:marRight w:val="0"/>
      <w:marTop w:val="0"/>
      <w:marBottom w:val="0"/>
      <w:divBdr>
        <w:top w:val="none" w:sz="0" w:space="0" w:color="auto"/>
        <w:left w:val="none" w:sz="0" w:space="0" w:color="auto"/>
        <w:bottom w:val="none" w:sz="0" w:space="0" w:color="auto"/>
        <w:right w:val="none" w:sz="0" w:space="0" w:color="auto"/>
      </w:divBdr>
    </w:div>
    <w:div w:id="1532063324">
      <w:bodyDiv w:val="1"/>
      <w:marLeft w:val="0"/>
      <w:marRight w:val="0"/>
      <w:marTop w:val="0"/>
      <w:marBottom w:val="0"/>
      <w:divBdr>
        <w:top w:val="none" w:sz="0" w:space="0" w:color="auto"/>
        <w:left w:val="none" w:sz="0" w:space="0" w:color="auto"/>
        <w:bottom w:val="none" w:sz="0" w:space="0" w:color="auto"/>
        <w:right w:val="none" w:sz="0" w:space="0" w:color="auto"/>
      </w:divBdr>
    </w:div>
    <w:div w:id="1532650341">
      <w:bodyDiv w:val="1"/>
      <w:marLeft w:val="0"/>
      <w:marRight w:val="0"/>
      <w:marTop w:val="0"/>
      <w:marBottom w:val="0"/>
      <w:divBdr>
        <w:top w:val="none" w:sz="0" w:space="0" w:color="auto"/>
        <w:left w:val="none" w:sz="0" w:space="0" w:color="auto"/>
        <w:bottom w:val="none" w:sz="0" w:space="0" w:color="auto"/>
        <w:right w:val="none" w:sz="0" w:space="0" w:color="auto"/>
      </w:divBdr>
    </w:div>
    <w:div w:id="1532960091">
      <w:bodyDiv w:val="1"/>
      <w:marLeft w:val="0"/>
      <w:marRight w:val="0"/>
      <w:marTop w:val="0"/>
      <w:marBottom w:val="0"/>
      <w:divBdr>
        <w:top w:val="none" w:sz="0" w:space="0" w:color="auto"/>
        <w:left w:val="none" w:sz="0" w:space="0" w:color="auto"/>
        <w:bottom w:val="none" w:sz="0" w:space="0" w:color="auto"/>
        <w:right w:val="none" w:sz="0" w:space="0" w:color="auto"/>
      </w:divBdr>
    </w:div>
    <w:div w:id="1554342872">
      <w:bodyDiv w:val="1"/>
      <w:marLeft w:val="0"/>
      <w:marRight w:val="0"/>
      <w:marTop w:val="0"/>
      <w:marBottom w:val="0"/>
      <w:divBdr>
        <w:top w:val="none" w:sz="0" w:space="0" w:color="auto"/>
        <w:left w:val="none" w:sz="0" w:space="0" w:color="auto"/>
        <w:bottom w:val="none" w:sz="0" w:space="0" w:color="auto"/>
        <w:right w:val="none" w:sz="0" w:space="0" w:color="auto"/>
      </w:divBdr>
    </w:div>
    <w:div w:id="1554924631">
      <w:bodyDiv w:val="1"/>
      <w:marLeft w:val="0"/>
      <w:marRight w:val="0"/>
      <w:marTop w:val="0"/>
      <w:marBottom w:val="0"/>
      <w:divBdr>
        <w:top w:val="none" w:sz="0" w:space="0" w:color="auto"/>
        <w:left w:val="none" w:sz="0" w:space="0" w:color="auto"/>
        <w:bottom w:val="none" w:sz="0" w:space="0" w:color="auto"/>
        <w:right w:val="none" w:sz="0" w:space="0" w:color="auto"/>
      </w:divBdr>
    </w:div>
    <w:div w:id="1626042191">
      <w:bodyDiv w:val="1"/>
      <w:marLeft w:val="0"/>
      <w:marRight w:val="0"/>
      <w:marTop w:val="0"/>
      <w:marBottom w:val="0"/>
      <w:divBdr>
        <w:top w:val="none" w:sz="0" w:space="0" w:color="auto"/>
        <w:left w:val="none" w:sz="0" w:space="0" w:color="auto"/>
        <w:bottom w:val="none" w:sz="0" w:space="0" w:color="auto"/>
        <w:right w:val="none" w:sz="0" w:space="0" w:color="auto"/>
      </w:divBdr>
    </w:div>
    <w:div w:id="1650288053">
      <w:bodyDiv w:val="1"/>
      <w:marLeft w:val="0"/>
      <w:marRight w:val="0"/>
      <w:marTop w:val="0"/>
      <w:marBottom w:val="0"/>
      <w:divBdr>
        <w:top w:val="none" w:sz="0" w:space="0" w:color="auto"/>
        <w:left w:val="none" w:sz="0" w:space="0" w:color="auto"/>
        <w:bottom w:val="none" w:sz="0" w:space="0" w:color="auto"/>
        <w:right w:val="none" w:sz="0" w:space="0" w:color="auto"/>
      </w:divBdr>
    </w:div>
    <w:div w:id="1695040080">
      <w:bodyDiv w:val="1"/>
      <w:marLeft w:val="0"/>
      <w:marRight w:val="0"/>
      <w:marTop w:val="0"/>
      <w:marBottom w:val="0"/>
      <w:divBdr>
        <w:top w:val="none" w:sz="0" w:space="0" w:color="auto"/>
        <w:left w:val="none" w:sz="0" w:space="0" w:color="auto"/>
        <w:bottom w:val="none" w:sz="0" w:space="0" w:color="auto"/>
        <w:right w:val="none" w:sz="0" w:space="0" w:color="auto"/>
      </w:divBdr>
    </w:div>
    <w:div w:id="1709866525">
      <w:bodyDiv w:val="1"/>
      <w:marLeft w:val="0"/>
      <w:marRight w:val="0"/>
      <w:marTop w:val="0"/>
      <w:marBottom w:val="0"/>
      <w:divBdr>
        <w:top w:val="none" w:sz="0" w:space="0" w:color="auto"/>
        <w:left w:val="none" w:sz="0" w:space="0" w:color="auto"/>
        <w:bottom w:val="none" w:sz="0" w:space="0" w:color="auto"/>
        <w:right w:val="none" w:sz="0" w:space="0" w:color="auto"/>
      </w:divBdr>
    </w:div>
    <w:div w:id="1772119030">
      <w:bodyDiv w:val="1"/>
      <w:marLeft w:val="0"/>
      <w:marRight w:val="0"/>
      <w:marTop w:val="0"/>
      <w:marBottom w:val="0"/>
      <w:divBdr>
        <w:top w:val="none" w:sz="0" w:space="0" w:color="auto"/>
        <w:left w:val="none" w:sz="0" w:space="0" w:color="auto"/>
        <w:bottom w:val="none" w:sz="0" w:space="0" w:color="auto"/>
        <w:right w:val="none" w:sz="0" w:space="0" w:color="auto"/>
      </w:divBdr>
    </w:div>
    <w:div w:id="1805779741">
      <w:bodyDiv w:val="1"/>
      <w:marLeft w:val="0"/>
      <w:marRight w:val="0"/>
      <w:marTop w:val="0"/>
      <w:marBottom w:val="0"/>
      <w:divBdr>
        <w:top w:val="none" w:sz="0" w:space="0" w:color="auto"/>
        <w:left w:val="none" w:sz="0" w:space="0" w:color="auto"/>
        <w:bottom w:val="none" w:sz="0" w:space="0" w:color="auto"/>
        <w:right w:val="none" w:sz="0" w:space="0" w:color="auto"/>
      </w:divBdr>
    </w:div>
    <w:div w:id="1810784863">
      <w:bodyDiv w:val="1"/>
      <w:marLeft w:val="0"/>
      <w:marRight w:val="0"/>
      <w:marTop w:val="0"/>
      <w:marBottom w:val="0"/>
      <w:divBdr>
        <w:top w:val="none" w:sz="0" w:space="0" w:color="auto"/>
        <w:left w:val="none" w:sz="0" w:space="0" w:color="auto"/>
        <w:bottom w:val="none" w:sz="0" w:space="0" w:color="auto"/>
        <w:right w:val="none" w:sz="0" w:space="0" w:color="auto"/>
      </w:divBdr>
    </w:div>
    <w:div w:id="1812360239">
      <w:bodyDiv w:val="1"/>
      <w:marLeft w:val="0"/>
      <w:marRight w:val="0"/>
      <w:marTop w:val="0"/>
      <w:marBottom w:val="0"/>
      <w:divBdr>
        <w:top w:val="none" w:sz="0" w:space="0" w:color="auto"/>
        <w:left w:val="none" w:sz="0" w:space="0" w:color="auto"/>
        <w:bottom w:val="none" w:sz="0" w:space="0" w:color="auto"/>
        <w:right w:val="none" w:sz="0" w:space="0" w:color="auto"/>
      </w:divBdr>
    </w:div>
    <w:div w:id="1821849472">
      <w:bodyDiv w:val="1"/>
      <w:marLeft w:val="0"/>
      <w:marRight w:val="0"/>
      <w:marTop w:val="0"/>
      <w:marBottom w:val="0"/>
      <w:divBdr>
        <w:top w:val="none" w:sz="0" w:space="0" w:color="auto"/>
        <w:left w:val="none" w:sz="0" w:space="0" w:color="auto"/>
        <w:bottom w:val="none" w:sz="0" w:space="0" w:color="auto"/>
        <w:right w:val="none" w:sz="0" w:space="0" w:color="auto"/>
      </w:divBdr>
    </w:div>
    <w:div w:id="1841701690">
      <w:bodyDiv w:val="1"/>
      <w:marLeft w:val="0"/>
      <w:marRight w:val="0"/>
      <w:marTop w:val="0"/>
      <w:marBottom w:val="0"/>
      <w:divBdr>
        <w:top w:val="none" w:sz="0" w:space="0" w:color="auto"/>
        <w:left w:val="none" w:sz="0" w:space="0" w:color="auto"/>
        <w:bottom w:val="none" w:sz="0" w:space="0" w:color="auto"/>
        <w:right w:val="none" w:sz="0" w:space="0" w:color="auto"/>
      </w:divBdr>
    </w:div>
    <w:div w:id="1869874965">
      <w:bodyDiv w:val="1"/>
      <w:marLeft w:val="0"/>
      <w:marRight w:val="0"/>
      <w:marTop w:val="0"/>
      <w:marBottom w:val="0"/>
      <w:divBdr>
        <w:top w:val="none" w:sz="0" w:space="0" w:color="auto"/>
        <w:left w:val="none" w:sz="0" w:space="0" w:color="auto"/>
        <w:bottom w:val="none" w:sz="0" w:space="0" w:color="auto"/>
        <w:right w:val="none" w:sz="0" w:space="0" w:color="auto"/>
      </w:divBdr>
    </w:div>
    <w:div w:id="1882282138">
      <w:bodyDiv w:val="1"/>
      <w:marLeft w:val="0"/>
      <w:marRight w:val="0"/>
      <w:marTop w:val="0"/>
      <w:marBottom w:val="0"/>
      <w:divBdr>
        <w:top w:val="none" w:sz="0" w:space="0" w:color="auto"/>
        <w:left w:val="none" w:sz="0" w:space="0" w:color="auto"/>
        <w:bottom w:val="none" w:sz="0" w:space="0" w:color="auto"/>
        <w:right w:val="none" w:sz="0" w:space="0" w:color="auto"/>
      </w:divBdr>
    </w:div>
    <w:div w:id="1882596255">
      <w:bodyDiv w:val="1"/>
      <w:marLeft w:val="0"/>
      <w:marRight w:val="0"/>
      <w:marTop w:val="0"/>
      <w:marBottom w:val="0"/>
      <w:divBdr>
        <w:top w:val="none" w:sz="0" w:space="0" w:color="auto"/>
        <w:left w:val="none" w:sz="0" w:space="0" w:color="auto"/>
        <w:bottom w:val="none" w:sz="0" w:space="0" w:color="auto"/>
        <w:right w:val="none" w:sz="0" w:space="0" w:color="auto"/>
      </w:divBdr>
    </w:div>
    <w:div w:id="1890876795">
      <w:bodyDiv w:val="1"/>
      <w:marLeft w:val="0"/>
      <w:marRight w:val="0"/>
      <w:marTop w:val="0"/>
      <w:marBottom w:val="0"/>
      <w:divBdr>
        <w:top w:val="none" w:sz="0" w:space="0" w:color="auto"/>
        <w:left w:val="none" w:sz="0" w:space="0" w:color="auto"/>
        <w:bottom w:val="none" w:sz="0" w:space="0" w:color="auto"/>
        <w:right w:val="none" w:sz="0" w:space="0" w:color="auto"/>
      </w:divBdr>
    </w:div>
    <w:div w:id="1935939228">
      <w:bodyDiv w:val="1"/>
      <w:marLeft w:val="0"/>
      <w:marRight w:val="0"/>
      <w:marTop w:val="0"/>
      <w:marBottom w:val="0"/>
      <w:divBdr>
        <w:top w:val="none" w:sz="0" w:space="0" w:color="auto"/>
        <w:left w:val="none" w:sz="0" w:space="0" w:color="auto"/>
        <w:bottom w:val="none" w:sz="0" w:space="0" w:color="auto"/>
        <w:right w:val="none" w:sz="0" w:space="0" w:color="auto"/>
      </w:divBdr>
    </w:div>
    <w:div w:id="1954702368">
      <w:bodyDiv w:val="1"/>
      <w:marLeft w:val="0"/>
      <w:marRight w:val="0"/>
      <w:marTop w:val="0"/>
      <w:marBottom w:val="0"/>
      <w:divBdr>
        <w:top w:val="none" w:sz="0" w:space="0" w:color="auto"/>
        <w:left w:val="none" w:sz="0" w:space="0" w:color="auto"/>
        <w:bottom w:val="none" w:sz="0" w:space="0" w:color="auto"/>
        <w:right w:val="none" w:sz="0" w:space="0" w:color="auto"/>
      </w:divBdr>
    </w:div>
    <w:div w:id="2011715521">
      <w:bodyDiv w:val="1"/>
      <w:marLeft w:val="0"/>
      <w:marRight w:val="0"/>
      <w:marTop w:val="0"/>
      <w:marBottom w:val="0"/>
      <w:divBdr>
        <w:top w:val="none" w:sz="0" w:space="0" w:color="auto"/>
        <w:left w:val="none" w:sz="0" w:space="0" w:color="auto"/>
        <w:bottom w:val="none" w:sz="0" w:space="0" w:color="auto"/>
        <w:right w:val="none" w:sz="0" w:space="0" w:color="auto"/>
      </w:divBdr>
    </w:div>
    <w:div w:id="2033727443">
      <w:bodyDiv w:val="1"/>
      <w:marLeft w:val="0"/>
      <w:marRight w:val="0"/>
      <w:marTop w:val="0"/>
      <w:marBottom w:val="0"/>
      <w:divBdr>
        <w:top w:val="none" w:sz="0" w:space="0" w:color="auto"/>
        <w:left w:val="none" w:sz="0" w:space="0" w:color="auto"/>
        <w:bottom w:val="none" w:sz="0" w:space="0" w:color="auto"/>
        <w:right w:val="none" w:sz="0" w:space="0" w:color="auto"/>
      </w:divBdr>
    </w:div>
    <w:div w:id="2040817266">
      <w:bodyDiv w:val="1"/>
      <w:marLeft w:val="0"/>
      <w:marRight w:val="0"/>
      <w:marTop w:val="0"/>
      <w:marBottom w:val="0"/>
      <w:divBdr>
        <w:top w:val="none" w:sz="0" w:space="0" w:color="auto"/>
        <w:left w:val="none" w:sz="0" w:space="0" w:color="auto"/>
        <w:bottom w:val="none" w:sz="0" w:space="0" w:color="auto"/>
        <w:right w:val="none" w:sz="0" w:space="0" w:color="auto"/>
      </w:divBdr>
    </w:div>
    <w:div w:id="2073387181">
      <w:bodyDiv w:val="1"/>
      <w:marLeft w:val="0"/>
      <w:marRight w:val="0"/>
      <w:marTop w:val="0"/>
      <w:marBottom w:val="0"/>
      <w:divBdr>
        <w:top w:val="none" w:sz="0" w:space="0" w:color="auto"/>
        <w:left w:val="none" w:sz="0" w:space="0" w:color="auto"/>
        <w:bottom w:val="none" w:sz="0" w:space="0" w:color="auto"/>
        <w:right w:val="none" w:sz="0" w:space="0" w:color="auto"/>
      </w:divBdr>
      <w:divsChild>
        <w:div w:id="156772226">
          <w:marLeft w:val="0"/>
          <w:marRight w:val="0"/>
          <w:marTop w:val="0"/>
          <w:marBottom w:val="0"/>
          <w:divBdr>
            <w:top w:val="none" w:sz="0" w:space="0" w:color="auto"/>
            <w:left w:val="none" w:sz="0" w:space="0" w:color="auto"/>
            <w:bottom w:val="none" w:sz="0" w:space="0" w:color="auto"/>
            <w:right w:val="none" w:sz="0" w:space="0" w:color="auto"/>
          </w:divBdr>
        </w:div>
        <w:div w:id="331300934">
          <w:marLeft w:val="0"/>
          <w:marRight w:val="0"/>
          <w:marTop w:val="0"/>
          <w:marBottom w:val="0"/>
          <w:divBdr>
            <w:top w:val="none" w:sz="0" w:space="0" w:color="auto"/>
            <w:left w:val="none" w:sz="0" w:space="0" w:color="auto"/>
            <w:bottom w:val="none" w:sz="0" w:space="0" w:color="auto"/>
            <w:right w:val="none" w:sz="0" w:space="0" w:color="auto"/>
          </w:divBdr>
        </w:div>
        <w:div w:id="422848534">
          <w:marLeft w:val="0"/>
          <w:marRight w:val="0"/>
          <w:marTop w:val="0"/>
          <w:marBottom w:val="0"/>
          <w:divBdr>
            <w:top w:val="none" w:sz="0" w:space="0" w:color="auto"/>
            <w:left w:val="none" w:sz="0" w:space="0" w:color="auto"/>
            <w:bottom w:val="none" w:sz="0" w:space="0" w:color="auto"/>
            <w:right w:val="none" w:sz="0" w:space="0" w:color="auto"/>
          </w:divBdr>
        </w:div>
        <w:div w:id="1080181340">
          <w:marLeft w:val="0"/>
          <w:marRight w:val="0"/>
          <w:marTop w:val="0"/>
          <w:marBottom w:val="0"/>
          <w:divBdr>
            <w:top w:val="none" w:sz="0" w:space="0" w:color="auto"/>
            <w:left w:val="none" w:sz="0" w:space="0" w:color="auto"/>
            <w:bottom w:val="none" w:sz="0" w:space="0" w:color="auto"/>
            <w:right w:val="none" w:sz="0" w:space="0" w:color="auto"/>
          </w:divBdr>
        </w:div>
        <w:div w:id="1278833221">
          <w:marLeft w:val="0"/>
          <w:marRight w:val="0"/>
          <w:marTop w:val="0"/>
          <w:marBottom w:val="0"/>
          <w:divBdr>
            <w:top w:val="none" w:sz="0" w:space="0" w:color="auto"/>
            <w:left w:val="none" w:sz="0" w:space="0" w:color="auto"/>
            <w:bottom w:val="none" w:sz="0" w:space="0" w:color="auto"/>
            <w:right w:val="none" w:sz="0" w:space="0" w:color="auto"/>
          </w:divBdr>
        </w:div>
        <w:div w:id="1317150895">
          <w:marLeft w:val="0"/>
          <w:marRight w:val="0"/>
          <w:marTop w:val="0"/>
          <w:marBottom w:val="0"/>
          <w:divBdr>
            <w:top w:val="none" w:sz="0" w:space="0" w:color="auto"/>
            <w:left w:val="none" w:sz="0" w:space="0" w:color="auto"/>
            <w:bottom w:val="none" w:sz="0" w:space="0" w:color="auto"/>
            <w:right w:val="none" w:sz="0" w:space="0" w:color="auto"/>
          </w:divBdr>
        </w:div>
        <w:div w:id="1393119010">
          <w:marLeft w:val="0"/>
          <w:marRight w:val="0"/>
          <w:marTop w:val="0"/>
          <w:marBottom w:val="0"/>
          <w:divBdr>
            <w:top w:val="none" w:sz="0" w:space="0" w:color="auto"/>
            <w:left w:val="none" w:sz="0" w:space="0" w:color="auto"/>
            <w:bottom w:val="none" w:sz="0" w:space="0" w:color="auto"/>
            <w:right w:val="none" w:sz="0" w:space="0" w:color="auto"/>
          </w:divBdr>
        </w:div>
        <w:div w:id="1584025595">
          <w:marLeft w:val="0"/>
          <w:marRight w:val="0"/>
          <w:marTop w:val="0"/>
          <w:marBottom w:val="0"/>
          <w:divBdr>
            <w:top w:val="none" w:sz="0" w:space="0" w:color="auto"/>
            <w:left w:val="none" w:sz="0" w:space="0" w:color="auto"/>
            <w:bottom w:val="none" w:sz="0" w:space="0" w:color="auto"/>
            <w:right w:val="none" w:sz="0" w:space="0" w:color="auto"/>
          </w:divBdr>
        </w:div>
        <w:div w:id="1645427796">
          <w:marLeft w:val="0"/>
          <w:marRight w:val="0"/>
          <w:marTop w:val="0"/>
          <w:marBottom w:val="0"/>
          <w:divBdr>
            <w:top w:val="none" w:sz="0" w:space="0" w:color="auto"/>
            <w:left w:val="none" w:sz="0" w:space="0" w:color="auto"/>
            <w:bottom w:val="none" w:sz="0" w:space="0" w:color="auto"/>
            <w:right w:val="none" w:sz="0" w:space="0" w:color="auto"/>
          </w:divBdr>
        </w:div>
        <w:div w:id="1736122462">
          <w:marLeft w:val="0"/>
          <w:marRight w:val="0"/>
          <w:marTop w:val="0"/>
          <w:marBottom w:val="0"/>
          <w:divBdr>
            <w:top w:val="none" w:sz="0" w:space="0" w:color="auto"/>
            <w:left w:val="none" w:sz="0" w:space="0" w:color="auto"/>
            <w:bottom w:val="none" w:sz="0" w:space="0" w:color="auto"/>
            <w:right w:val="none" w:sz="0" w:space="0" w:color="auto"/>
          </w:divBdr>
          <w:divsChild>
            <w:div w:id="41834658">
              <w:marLeft w:val="0"/>
              <w:marRight w:val="0"/>
              <w:marTop w:val="0"/>
              <w:marBottom w:val="0"/>
              <w:divBdr>
                <w:top w:val="none" w:sz="0" w:space="0" w:color="auto"/>
                <w:left w:val="none" w:sz="0" w:space="0" w:color="auto"/>
                <w:bottom w:val="none" w:sz="0" w:space="0" w:color="auto"/>
                <w:right w:val="none" w:sz="0" w:space="0" w:color="auto"/>
              </w:divBdr>
            </w:div>
            <w:div w:id="813258391">
              <w:marLeft w:val="0"/>
              <w:marRight w:val="0"/>
              <w:marTop w:val="0"/>
              <w:marBottom w:val="0"/>
              <w:divBdr>
                <w:top w:val="none" w:sz="0" w:space="0" w:color="auto"/>
                <w:left w:val="none" w:sz="0" w:space="0" w:color="auto"/>
                <w:bottom w:val="none" w:sz="0" w:space="0" w:color="auto"/>
                <w:right w:val="none" w:sz="0" w:space="0" w:color="auto"/>
              </w:divBdr>
            </w:div>
          </w:divsChild>
        </w:div>
        <w:div w:id="1928344323">
          <w:marLeft w:val="0"/>
          <w:marRight w:val="0"/>
          <w:marTop w:val="0"/>
          <w:marBottom w:val="0"/>
          <w:divBdr>
            <w:top w:val="none" w:sz="0" w:space="0" w:color="auto"/>
            <w:left w:val="none" w:sz="0" w:space="0" w:color="auto"/>
            <w:bottom w:val="none" w:sz="0" w:space="0" w:color="auto"/>
            <w:right w:val="none" w:sz="0" w:space="0" w:color="auto"/>
          </w:divBdr>
        </w:div>
        <w:div w:id="2003851281">
          <w:marLeft w:val="0"/>
          <w:marRight w:val="0"/>
          <w:marTop w:val="0"/>
          <w:marBottom w:val="0"/>
          <w:divBdr>
            <w:top w:val="none" w:sz="0" w:space="0" w:color="auto"/>
            <w:left w:val="none" w:sz="0" w:space="0" w:color="auto"/>
            <w:bottom w:val="none" w:sz="0" w:space="0" w:color="auto"/>
            <w:right w:val="none" w:sz="0" w:space="0" w:color="auto"/>
          </w:divBdr>
        </w:div>
        <w:div w:id="2015063789">
          <w:marLeft w:val="0"/>
          <w:marRight w:val="0"/>
          <w:marTop w:val="0"/>
          <w:marBottom w:val="0"/>
          <w:divBdr>
            <w:top w:val="none" w:sz="0" w:space="0" w:color="auto"/>
            <w:left w:val="none" w:sz="0" w:space="0" w:color="auto"/>
            <w:bottom w:val="none" w:sz="0" w:space="0" w:color="auto"/>
            <w:right w:val="none" w:sz="0" w:space="0" w:color="auto"/>
          </w:divBdr>
        </w:div>
        <w:div w:id="2112503428">
          <w:marLeft w:val="0"/>
          <w:marRight w:val="0"/>
          <w:marTop w:val="0"/>
          <w:marBottom w:val="0"/>
          <w:divBdr>
            <w:top w:val="none" w:sz="0" w:space="0" w:color="auto"/>
            <w:left w:val="none" w:sz="0" w:space="0" w:color="auto"/>
            <w:bottom w:val="none" w:sz="0" w:space="0" w:color="auto"/>
            <w:right w:val="none" w:sz="0" w:space="0" w:color="auto"/>
          </w:divBdr>
        </w:div>
      </w:divsChild>
    </w:div>
    <w:div w:id="2082288789">
      <w:bodyDiv w:val="1"/>
      <w:marLeft w:val="0"/>
      <w:marRight w:val="0"/>
      <w:marTop w:val="0"/>
      <w:marBottom w:val="0"/>
      <w:divBdr>
        <w:top w:val="none" w:sz="0" w:space="0" w:color="auto"/>
        <w:left w:val="none" w:sz="0" w:space="0" w:color="auto"/>
        <w:bottom w:val="none" w:sz="0" w:space="0" w:color="auto"/>
        <w:right w:val="none" w:sz="0" w:space="0" w:color="auto"/>
      </w:divBdr>
    </w:div>
    <w:div w:id="2083407249">
      <w:bodyDiv w:val="1"/>
      <w:marLeft w:val="0"/>
      <w:marRight w:val="0"/>
      <w:marTop w:val="0"/>
      <w:marBottom w:val="0"/>
      <w:divBdr>
        <w:top w:val="none" w:sz="0" w:space="0" w:color="auto"/>
        <w:left w:val="none" w:sz="0" w:space="0" w:color="auto"/>
        <w:bottom w:val="none" w:sz="0" w:space="0" w:color="auto"/>
        <w:right w:val="none" w:sz="0" w:space="0" w:color="auto"/>
      </w:divBdr>
    </w:div>
    <w:div w:id="2123528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chart" Target="charts/chart4.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hart" Target="charts/chart3.xm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2.xm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chart" Target="charts/chart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3.emf"/><Relationship Id="rId14" Type="http://schemas.openxmlformats.org/officeDocument/2006/relationships/chart" Target="charts/chart5.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charts/_rels/chart1.xml.rels><?xml version="1.0" encoding="UTF-8" standalone="yes"?>
<Relationships xmlns="http://schemas.openxmlformats.org/package/2006/relationships"><Relationship Id="rId1" Type="http://schemas.openxmlformats.org/officeDocument/2006/relationships/oleObject" Target="file:///E:\kegiatan\2016\KUA%20PPAS\KUA%20PPAS%20PERUBAHAN%202016\SKPD%20ekonomi\PPAS-P%202016%20Ekonomi\Copy%20of%20inflasi.xlsx" TargetMode="External"/></Relationships>
</file>

<file path=word/charts/_rels/chart2.xml.rels><?xml version="1.0" encoding="UTF-8" standalone="yes"?>
<Relationships xmlns="http://schemas.openxmlformats.org/package/2006/relationships"><Relationship Id="rId3" Type="http://schemas.openxmlformats.org/officeDocument/2006/relationships/themeOverride" Target="../theme/themeOverride1.xml"/><Relationship Id="rId2" Type="http://schemas.microsoft.com/office/2011/relationships/chartColorStyle" Target="colors1.xml"/><Relationship Id="rId1" Type="http://schemas.microsoft.com/office/2011/relationships/chartStyle" Target="style1.xml"/><Relationship Id="rId4" Type="http://schemas.openxmlformats.org/officeDocument/2006/relationships/package" Target="../embeddings/Microsoft_Excel_Worksheet1.xlsx"/></Relationships>
</file>

<file path=word/charts/_rels/chart3.xml.rels><?xml version="1.0" encoding="UTF-8" standalone="yes"?>
<Relationships xmlns="http://schemas.openxmlformats.org/package/2006/relationships"><Relationship Id="rId3" Type="http://schemas.openxmlformats.org/officeDocument/2006/relationships/package" Target="../embeddings/Microsoft_Excel_Worksheet2.xlsx"/><Relationship Id="rId2" Type="http://schemas.microsoft.com/office/2011/relationships/chartColorStyle" Target="colors2.xml"/><Relationship Id="rId1" Type="http://schemas.microsoft.com/office/2011/relationships/chartStyle" Target="style2.xml"/></Relationships>
</file>

<file path=word/charts/_rels/chart4.xml.rels><?xml version="1.0" encoding="UTF-8" standalone="yes"?>
<Relationships xmlns="http://schemas.openxmlformats.org/package/2006/relationships"><Relationship Id="rId3" Type="http://schemas.openxmlformats.org/officeDocument/2006/relationships/oleObject" Target="../embeddings/oleObject1.bin"/><Relationship Id="rId2" Type="http://schemas.microsoft.com/office/2011/relationships/chartColorStyle" Target="colors3.xml"/><Relationship Id="rId1" Type="http://schemas.microsoft.com/office/2011/relationships/chartStyle" Target="style3.xml"/></Relationships>
</file>

<file path=word/charts/_rels/chart5.xml.rels><?xml version="1.0" encoding="UTF-8" standalone="yes"?>
<Relationships xmlns="http://schemas.openxmlformats.org/package/2006/relationships"><Relationship Id="rId3" Type="http://schemas.openxmlformats.org/officeDocument/2006/relationships/oleObject" Target="../embeddings/oleObject2.bin"/><Relationship Id="rId2" Type="http://schemas.microsoft.com/office/2011/relationships/chartColorStyle" Target="colors4.xml"/><Relationship Id="rId1" Type="http://schemas.microsoft.com/office/2011/relationships/chartStyle" Target="style4.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0826872807227697"/>
          <c:y val="9.1281589801274834E-2"/>
          <c:w val="0.848958349815091"/>
          <c:h val="0.83416985376827901"/>
        </c:manualLayout>
      </c:layout>
      <c:lineChart>
        <c:grouping val="stacked"/>
        <c:varyColors val="0"/>
        <c:ser>
          <c:idx val="0"/>
          <c:order val="0"/>
          <c:tx>
            <c:strRef>
              <c:f>Sheet1!$C$3</c:f>
              <c:strCache>
                <c:ptCount val="1"/>
                <c:pt idx="0">
                  <c:v>Inflasi</c:v>
                </c:pt>
              </c:strCache>
            </c:strRef>
          </c:tx>
          <c:marker>
            <c:spPr>
              <a:solidFill>
                <a:schemeClr val="tx1"/>
              </a:solidFill>
            </c:spPr>
          </c:marker>
          <c:dLbls>
            <c:dLbl>
              <c:idx val="0"/>
              <c:layout>
                <c:manualLayout>
                  <c:x val="-1.0818120351588911E-2"/>
                  <c:y val="-4.6296296296296294E-2"/>
                </c:manualLayout>
              </c:layout>
              <c:showLegendKey val="0"/>
              <c:showVal val="1"/>
              <c:showCatName val="0"/>
              <c:showSerName val="0"/>
              <c:showPercent val="0"/>
              <c:showBubbleSize val="0"/>
              <c:extLst>
                <c:ext xmlns:c15="http://schemas.microsoft.com/office/drawing/2012/chart" uri="{CE6537A1-D6FC-4f65-9D91-7224C49458BB}"/>
              </c:extLst>
            </c:dLbl>
            <c:dLbl>
              <c:idx val="1"/>
              <c:layout>
                <c:manualLayout>
                  <c:x val="2.434077079107505E-2"/>
                  <c:y val="2.3148148148148147E-2"/>
                </c:manualLayout>
              </c:layout>
              <c:showLegendKey val="0"/>
              <c:showVal val="1"/>
              <c:showCatName val="0"/>
              <c:showSerName val="0"/>
              <c:showPercent val="0"/>
              <c:showBubbleSize val="0"/>
              <c:extLst>
                <c:ext xmlns:c15="http://schemas.microsoft.com/office/drawing/2012/chart" uri="{CE6537A1-D6FC-4f65-9D91-7224C49458BB}"/>
              </c:extLst>
            </c:dLbl>
            <c:dLbl>
              <c:idx val="2"/>
              <c:layout>
                <c:manualLayout>
                  <c:x val="-8.1135902636916835E-2"/>
                  <c:y val="-8.7962962962962965E-2"/>
                </c:manualLayout>
              </c:layout>
              <c:showLegendKey val="0"/>
              <c:showVal val="1"/>
              <c:showCatName val="0"/>
              <c:showSerName val="0"/>
              <c:showPercent val="0"/>
              <c:showBubbleSize val="0"/>
              <c:extLst>
                <c:ext xmlns:c15="http://schemas.microsoft.com/office/drawing/2012/chart" uri="{CE6537A1-D6FC-4f65-9D91-7224C49458BB}"/>
              </c:extLst>
            </c:dLbl>
            <c:dLbl>
              <c:idx val="3"/>
              <c:layout>
                <c:manualLayout>
                  <c:x val="-2.4321458923180307E-2"/>
                  <c:y val="7.7916861182865976E-2"/>
                </c:manualLayout>
              </c:layout>
              <c:showLegendKey val="0"/>
              <c:showVal val="1"/>
              <c:showCatName val="0"/>
              <c:showSerName val="0"/>
              <c:showPercent val="0"/>
              <c:showBubbleSize val="0"/>
              <c:extLst>
                <c:ext xmlns:c15="http://schemas.microsoft.com/office/drawing/2012/chart" uri="{CE6537A1-D6FC-4f65-9D91-7224C49458BB}"/>
              </c:extLst>
            </c:dLbl>
            <c:dLbl>
              <c:idx val="4"/>
              <c:layout>
                <c:manualLayout>
                  <c:x val="-3.8221420891261758E-2"/>
                  <c:y val="-5.8117498158579979E-2"/>
                </c:manualLayout>
              </c:layout>
              <c:showLegendKey val="0"/>
              <c:showVal val="1"/>
              <c:showCatName val="0"/>
              <c:showSerName val="0"/>
              <c:showPercent val="0"/>
              <c:showBubbleSize val="0"/>
              <c:extLst>
                <c:ext xmlns:c15="http://schemas.microsoft.com/office/drawing/2012/chart" uri="{CE6537A1-D6FC-4f65-9D91-7224C49458BB}"/>
              </c:extLst>
            </c:dLbl>
            <c:dLbl>
              <c:idx val="5"/>
              <c:layout>
                <c:manualLayout>
                  <c:x val="2.9749830966869506E-2"/>
                  <c:y val="-9.2592592592592587E-3"/>
                </c:manualLayout>
              </c:layout>
              <c:showLegendKey val="0"/>
              <c:showVal val="1"/>
              <c:showCatName val="0"/>
              <c:showSerName val="0"/>
              <c:showPercent val="0"/>
              <c:showBubbleSize val="0"/>
              <c:extLst>
                <c:ext xmlns:c15="http://schemas.microsoft.com/office/drawing/2012/chart" uri="{CE6537A1-D6FC-4f65-9D91-7224C49458BB}"/>
              </c:extLst>
            </c:dLbl>
            <c:dLbl>
              <c:idx val="6"/>
              <c:layout>
                <c:manualLayout>
                  <c:x val="-3.3301123584954385E-2"/>
                  <c:y val="-6.3241106719367599E-2"/>
                </c:manualLayout>
              </c:layout>
              <c:showLegendKey val="0"/>
              <c:showVal val="1"/>
              <c:showCatName val="0"/>
              <c:showSerName val="0"/>
              <c:showPercent val="0"/>
              <c:showBubbleSize val="0"/>
              <c:extLst>
                <c:ext xmlns:c15="http://schemas.microsoft.com/office/drawing/2012/chart" uri="{CE6537A1-D6FC-4f65-9D91-7224C49458BB}"/>
              </c:extLst>
            </c:dLbl>
            <c:spPr>
              <a:ln>
                <a:solidFill>
                  <a:schemeClr val="accent1"/>
                </a:solidFill>
              </a:ln>
            </c:spPr>
            <c:txPr>
              <a:bodyPr/>
              <a:lstStyle/>
              <a:p>
                <a:pPr>
                  <a:defRPr b="1" i="0">
                    <a:solidFill>
                      <a:schemeClr val="tx1"/>
                    </a:solidFill>
                    <a:latin typeface="Berlin Sans FB" panose="020E0602020502020306" pitchFamily="34" charset="0"/>
                    <a:ea typeface="Arial Unicode MS" pitchFamily="34" charset="-128"/>
                    <a:cs typeface="Arial Unicode MS" pitchFamily="34" charset="-128"/>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Sheet1!$D$2:$J$2</c:f>
              <c:strCache>
                <c:ptCount val="7"/>
                <c:pt idx="0">
                  <c:v>Januari</c:v>
                </c:pt>
                <c:pt idx="1">
                  <c:v>Februari</c:v>
                </c:pt>
                <c:pt idx="2">
                  <c:v>Maret</c:v>
                </c:pt>
                <c:pt idx="3">
                  <c:v>April</c:v>
                </c:pt>
                <c:pt idx="4">
                  <c:v>Mei</c:v>
                </c:pt>
                <c:pt idx="5">
                  <c:v>Juni</c:v>
                </c:pt>
                <c:pt idx="6">
                  <c:v>Juli</c:v>
                </c:pt>
              </c:strCache>
            </c:strRef>
          </c:cat>
          <c:val>
            <c:numRef>
              <c:f>Sheet1!$D$3:$J$3</c:f>
              <c:numCache>
                <c:formatCode>General</c:formatCode>
                <c:ptCount val="7"/>
                <c:pt idx="0">
                  <c:v>1.22</c:v>
                </c:pt>
                <c:pt idx="1">
                  <c:v>-0.97</c:v>
                </c:pt>
                <c:pt idx="2">
                  <c:v>-0.04</c:v>
                </c:pt>
                <c:pt idx="3">
                  <c:v>0.74</c:v>
                </c:pt>
                <c:pt idx="4">
                  <c:v>1.44</c:v>
                </c:pt>
                <c:pt idx="5">
                  <c:v>0.3</c:v>
                </c:pt>
                <c:pt idx="6">
                  <c:v>1.54</c:v>
                </c:pt>
              </c:numCache>
            </c:numRef>
          </c:val>
          <c:smooth val="0"/>
        </c:ser>
        <c:dLbls>
          <c:showLegendKey val="0"/>
          <c:showVal val="0"/>
          <c:showCatName val="0"/>
          <c:showSerName val="0"/>
          <c:showPercent val="0"/>
          <c:showBubbleSize val="0"/>
        </c:dLbls>
        <c:marker val="1"/>
        <c:smooth val="0"/>
        <c:axId val="257607440"/>
        <c:axId val="146652120"/>
      </c:lineChart>
      <c:catAx>
        <c:axId val="257607440"/>
        <c:scaling>
          <c:orientation val="minMax"/>
        </c:scaling>
        <c:delete val="0"/>
        <c:axPos val="b"/>
        <c:minorGridlines/>
        <c:numFmt formatCode="General" sourceLinked="0"/>
        <c:majorTickMark val="out"/>
        <c:minorTickMark val="none"/>
        <c:tickLblPos val="nextTo"/>
        <c:txPr>
          <a:bodyPr/>
          <a:lstStyle/>
          <a:p>
            <a:pPr>
              <a:defRPr b="1" u="none">
                <a:latin typeface="Berlin Sans FB" panose="020E0602020502020306" pitchFamily="34" charset="0"/>
              </a:defRPr>
            </a:pPr>
            <a:endParaRPr lang="en-US"/>
          </a:p>
        </c:txPr>
        <c:crossAx val="146652120"/>
        <c:crosses val="autoZero"/>
        <c:auto val="1"/>
        <c:lblAlgn val="ctr"/>
        <c:lblOffset val="100"/>
        <c:noMultiLvlLbl val="0"/>
      </c:catAx>
      <c:valAx>
        <c:axId val="146652120"/>
        <c:scaling>
          <c:orientation val="minMax"/>
        </c:scaling>
        <c:delete val="0"/>
        <c:axPos val="l"/>
        <c:majorGridlines/>
        <c:numFmt formatCode="General" sourceLinked="1"/>
        <c:majorTickMark val="out"/>
        <c:minorTickMark val="none"/>
        <c:tickLblPos val="nextTo"/>
        <c:spPr>
          <a:noFill/>
          <a:ln w="9525" cap="flat" cmpd="sng" algn="ctr">
            <a:solidFill>
              <a:schemeClr val="accent1">
                <a:shade val="95000"/>
                <a:satMod val="105000"/>
              </a:schemeClr>
            </a:solidFill>
            <a:prstDash val="solid"/>
          </a:ln>
          <a:effectLst/>
        </c:spPr>
        <c:txPr>
          <a:bodyPr/>
          <a:lstStyle/>
          <a:p>
            <a:pPr>
              <a:defRPr sz="1000" b="1">
                <a:solidFill>
                  <a:schemeClr val="tx1"/>
                </a:solidFill>
                <a:latin typeface="Berlin Sans FB" panose="020E0602020502020306" pitchFamily="34" charset="0"/>
                <a:ea typeface="+mn-ea"/>
                <a:cs typeface="+mn-cs"/>
              </a:defRPr>
            </a:pPr>
            <a:endParaRPr lang="en-US"/>
          </a:p>
        </c:txPr>
        <c:crossAx val="257607440"/>
        <c:crosses val="autoZero"/>
        <c:crossBetween val="between"/>
      </c:valAx>
      <c:spPr>
        <a:solidFill>
          <a:schemeClr val="accent2">
            <a:lumMod val="20000"/>
            <a:lumOff val="80000"/>
          </a:schemeClr>
        </a:solidFill>
        <a:ln w="9525" cap="flat" cmpd="sng" algn="ctr">
          <a:solidFill>
            <a:schemeClr val="accent5">
              <a:shade val="95000"/>
              <a:satMod val="105000"/>
            </a:schemeClr>
          </a:solidFill>
          <a:prstDash val="solid"/>
        </a:ln>
        <a:effectLst>
          <a:outerShdw blurRad="40000" dist="20000" dir="5400000" rotWithShape="0">
            <a:srgbClr val="000000">
              <a:alpha val="38000"/>
            </a:srgbClr>
          </a:outerShdw>
        </a:effectLst>
      </c:spPr>
    </c:plotArea>
    <c:plotVisOnly val="1"/>
    <c:dispBlanksAs val="zero"/>
    <c:showDLblsOverMax val="0"/>
  </c:chart>
  <c:spPr>
    <a:solidFill>
      <a:schemeClr val="accent1">
        <a:lumMod val="20000"/>
        <a:lumOff val="80000"/>
      </a:schemeClr>
    </a:solidFill>
    <a:scene3d>
      <a:camera prst="orthographicFront"/>
      <a:lightRig rig="threePt" dir="t"/>
    </a:scene3d>
    <a:sp3d>
      <a:bevelT/>
    </a:sp3d>
  </c:sp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600" b="1" i="0" u="none" strike="noStrike" kern="1200" spc="100" baseline="0">
                <a:solidFill>
                  <a:schemeClr val="lt1">
                    <a:lumMod val="95000"/>
                  </a:schemeClr>
                </a:solidFill>
                <a:effectLst>
                  <a:outerShdw blurRad="50800" dist="38100" dir="5400000" algn="t" rotWithShape="0">
                    <a:prstClr val="black">
                      <a:alpha val="40000"/>
                    </a:prstClr>
                  </a:outerShdw>
                </a:effectLst>
                <a:latin typeface="Cambria" panose="02040503050406030204" pitchFamily="18" charset="0"/>
                <a:ea typeface="+mn-ea"/>
                <a:cs typeface="+mn-cs"/>
              </a:defRPr>
            </a:pPr>
            <a:r>
              <a:rPr lang="en-US" sz="1600">
                <a:latin typeface="Cambria" panose="02040503050406030204" pitchFamily="18" charset="0"/>
              </a:rPr>
              <a:t>PENDAPATAN DAERAH</a:t>
            </a:r>
          </a:p>
        </c:rich>
      </c:tx>
      <c:overlay val="0"/>
      <c:spPr>
        <a:noFill/>
        <a:ln>
          <a:noFill/>
        </a:ln>
        <a:effectLst/>
      </c:spPr>
      <c:txPr>
        <a:bodyPr rot="0" spcFirstLastPara="1" vertOverflow="ellipsis" vert="horz" wrap="square" anchor="ctr" anchorCtr="1"/>
        <a:lstStyle/>
        <a:p>
          <a:pPr>
            <a:defRPr sz="1600" b="1" i="0" u="none" strike="noStrike" kern="1200" spc="100" baseline="0">
              <a:solidFill>
                <a:schemeClr val="lt1">
                  <a:lumMod val="95000"/>
                </a:schemeClr>
              </a:solidFill>
              <a:effectLst>
                <a:outerShdw blurRad="50800" dist="38100" dir="5400000" algn="t" rotWithShape="0">
                  <a:prstClr val="black">
                    <a:alpha val="40000"/>
                  </a:prstClr>
                </a:outerShdw>
              </a:effectLst>
              <a:latin typeface="Cambria" panose="02040503050406030204" pitchFamily="18" charset="0"/>
              <a:ea typeface="+mn-ea"/>
              <a:cs typeface="+mn-cs"/>
            </a:defRPr>
          </a:pPr>
          <a:endParaRPr lang="en-US"/>
        </a:p>
      </c:txPr>
    </c:title>
    <c:autoTitleDeleted val="0"/>
    <c:plotArea>
      <c:layout>
        <c:manualLayout>
          <c:layoutTarget val="inner"/>
          <c:xMode val="edge"/>
          <c:yMode val="edge"/>
          <c:x val="0.27991818018766851"/>
          <c:y val="0.20946777486147564"/>
          <c:w val="0.72008181981233155"/>
          <c:h val="0.60699415064022699"/>
        </c:manualLayout>
      </c:layout>
      <c:lineChart>
        <c:grouping val="standard"/>
        <c:varyColors val="0"/>
        <c:ser>
          <c:idx val="0"/>
          <c:order val="0"/>
          <c:spPr>
            <a:ln w="34925" cap="rnd" cmpd="sng">
              <a:solidFill>
                <a:schemeClr val="accent1"/>
              </a:solidFill>
              <a:round/>
            </a:ln>
            <a:effectLst>
              <a:outerShdw blurRad="57150" dist="19050" dir="5400000" algn="ctr" rotWithShape="0">
                <a:srgbClr val="000000">
                  <a:alpha val="53000"/>
                </a:srgbClr>
              </a:outerShdw>
            </a:effectLst>
          </c:spPr>
          <c:marker>
            <c:symbol val="diamond"/>
            <c:size val="10"/>
            <c:spPr>
              <a:solidFill>
                <a:srgbClr val="C00000"/>
              </a:solidFill>
              <a:ln w="9525">
                <a:solidFill>
                  <a:schemeClr val="accent1"/>
                </a:solidFill>
                <a:round/>
              </a:ln>
              <a:effectLst>
                <a:outerShdw blurRad="57150" dist="19050" dir="5400000" algn="ctr" rotWithShape="0">
                  <a:srgbClr val="000000">
                    <a:alpha val="53000"/>
                  </a:srgbClr>
                </a:outerShdw>
              </a:effectLst>
              <a:scene3d>
                <a:camera prst="orthographicFront">
                  <a:rot lat="0" lon="0" rev="0"/>
                </a:camera>
                <a:lightRig rig="threePt" dir="t">
                  <a:rot lat="0" lon="0" rev="1200000"/>
                </a:lightRig>
              </a:scene3d>
              <a:sp3d>
                <a:bevelT w="63500" h="25400"/>
              </a:sp3d>
            </c:spPr>
          </c:marker>
          <c:dLbls>
            <c:dLbl>
              <c:idx val="0"/>
              <c:layout>
                <c:manualLayout>
                  <c:x val="-0.10777216950445301"/>
                  <c:y val="-8.3164705893701812E-2"/>
                </c:manualLayout>
              </c:layout>
              <c:tx>
                <c:rich>
                  <a:bodyPr rot="0" spcFirstLastPara="1" vertOverflow="ellipsis" vert="horz" wrap="square" lIns="38100" tIns="19050" rIns="38100" bIns="19050" anchor="ctr" anchorCtr="1">
                    <a:spAutoFit/>
                  </a:bodyPr>
                  <a:lstStyle/>
                  <a:p>
                    <a:pPr>
                      <a:defRPr sz="1000" b="1" i="0" u="none" strike="noStrike" kern="1200" baseline="0">
                        <a:solidFill>
                          <a:schemeClr val="lt1">
                            <a:lumMod val="85000"/>
                          </a:schemeClr>
                        </a:solidFill>
                        <a:latin typeface="Cambria" panose="02040503050406030204" pitchFamily="18" charset="0"/>
                        <a:ea typeface="+mn-ea"/>
                        <a:cs typeface="+mn-cs"/>
                      </a:defRPr>
                    </a:pPr>
                    <a:fld id="{5BC9D5F9-2A29-4D98-83C4-D492A717D99B}" type="VALUE">
                      <a:rPr lang="en-US">
                        <a:solidFill>
                          <a:schemeClr val="tx1"/>
                        </a:solidFill>
                      </a:rPr>
                      <a:pPr>
                        <a:defRPr sz="1000" b="1">
                          <a:latin typeface="Cambria" panose="02040503050406030204" pitchFamily="18" charset="0"/>
                        </a:defRPr>
                      </a:pPr>
                      <a:t>[VALUE]</a:t>
                    </a:fld>
                    <a:endParaRPr lang="en-US"/>
                  </a:p>
                </c:rich>
              </c:tx>
              <c:spPr>
                <a:solidFill>
                  <a:schemeClr val="bg1"/>
                </a:solidFill>
                <a:ln>
                  <a:noFill/>
                </a:ln>
                <a:effectLst/>
              </c:spPr>
              <c:txPr>
                <a:bodyPr rot="0" spcFirstLastPara="1" vertOverflow="ellipsis" vert="horz" wrap="square" lIns="38100" tIns="19050" rIns="38100" bIns="19050" anchor="ctr" anchorCtr="1">
                  <a:spAutoFit/>
                </a:bodyPr>
                <a:lstStyle/>
                <a:p>
                  <a:pPr>
                    <a:defRPr sz="1000" b="1" i="0" u="none" strike="noStrike" kern="1200" baseline="0">
                      <a:solidFill>
                        <a:schemeClr val="lt1">
                          <a:lumMod val="85000"/>
                        </a:schemeClr>
                      </a:solidFill>
                      <a:latin typeface="Cambria" panose="02040503050406030204" pitchFamily="18" charset="0"/>
                      <a:ea typeface="+mn-ea"/>
                      <a:cs typeface="+mn-cs"/>
                    </a:defRPr>
                  </a:pPr>
                  <a:endParaRPr lang="en-US"/>
                </a:p>
              </c:txPr>
              <c:dLblPos val="r"/>
              <c:showLegendKey val="0"/>
              <c:showVal val="1"/>
              <c:showCatName val="0"/>
              <c:showSerName val="0"/>
              <c:showPercent val="0"/>
              <c:showBubbleSize val="0"/>
              <c:extLst>
                <c:ext xmlns:c15="http://schemas.microsoft.com/office/drawing/2012/chart" uri="{CE6537A1-D6FC-4f65-9D91-7224C49458BB}">
                  <c15:dlblFieldTable/>
                  <c15:showDataLabelsRange val="0"/>
                </c:ext>
              </c:extLst>
            </c:dLbl>
            <c:dLbl>
              <c:idx val="1"/>
              <c:layout>
                <c:manualLayout>
                  <c:x val="-8.9562987549488063E-2"/>
                  <c:y val="7.12846310877807E-2"/>
                </c:manualLayout>
              </c:layout>
              <c:tx>
                <c:rich>
                  <a:bodyPr rot="0" spcFirstLastPara="1" vertOverflow="ellipsis" vert="horz" wrap="square" lIns="38100" tIns="19050" rIns="38100" bIns="19050" anchor="ctr" anchorCtr="1">
                    <a:spAutoFit/>
                  </a:bodyPr>
                  <a:lstStyle/>
                  <a:p>
                    <a:pPr>
                      <a:defRPr sz="1000" b="1" i="0" u="none" strike="noStrike" kern="1200" baseline="0">
                        <a:solidFill>
                          <a:schemeClr val="lt1">
                            <a:lumMod val="85000"/>
                          </a:schemeClr>
                        </a:solidFill>
                        <a:latin typeface="Cambria" panose="02040503050406030204" pitchFamily="18" charset="0"/>
                        <a:ea typeface="+mn-ea"/>
                        <a:cs typeface="+mn-cs"/>
                      </a:defRPr>
                    </a:pPr>
                    <a:fld id="{07696B2B-3F67-4EDD-8552-53DCF483D172}" type="VALUE">
                      <a:rPr lang="en-US">
                        <a:solidFill>
                          <a:schemeClr val="tx1"/>
                        </a:solidFill>
                      </a:rPr>
                      <a:pPr>
                        <a:defRPr sz="1000" b="1">
                          <a:latin typeface="Cambria" panose="02040503050406030204" pitchFamily="18" charset="0"/>
                        </a:defRPr>
                      </a:pPr>
                      <a:t>[VALUE]</a:t>
                    </a:fld>
                    <a:endParaRPr lang="en-US"/>
                  </a:p>
                </c:rich>
              </c:tx>
              <c:spPr>
                <a:solidFill>
                  <a:schemeClr val="bg1"/>
                </a:solidFill>
                <a:ln>
                  <a:noFill/>
                </a:ln>
                <a:effectLst/>
              </c:spPr>
              <c:txPr>
                <a:bodyPr rot="0" spcFirstLastPara="1" vertOverflow="ellipsis" vert="horz" wrap="square" lIns="38100" tIns="19050" rIns="38100" bIns="19050" anchor="ctr" anchorCtr="1">
                  <a:spAutoFit/>
                </a:bodyPr>
                <a:lstStyle/>
                <a:p>
                  <a:pPr>
                    <a:defRPr sz="1000" b="1" i="0" u="none" strike="noStrike" kern="1200" baseline="0">
                      <a:solidFill>
                        <a:schemeClr val="lt1">
                          <a:lumMod val="85000"/>
                        </a:schemeClr>
                      </a:solidFill>
                      <a:latin typeface="Cambria" panose="02040503050406030204" pitchFamily="18" charset="0"/>
                      <a:ea typeface="+mn-ea"/>
                      <a:cs typeface="+mn-cs"/>
                    </a:defRPr>
                  </a:pPr>
                  <a:endParaRPr lang="en-US"/>
                </a:p>
              </c:txPr>
              <c:dLblPos val="r"/>
              <c:showLegendKey val="0"/>
              <c:showVal val="1"/>
              <c:showCatName val="0"/>
              <c:showSerName val="0"/>
              <c:showPercent val="0"/>
              <c:showBubbleSize val="0"/>
              <c:extLst>
                <c:ext xmlns:c15="http://schemas.microsoft.com/office/drawing/2012/chart" uri="{CE6537A1-D6FC-4f65-9D91-7224C49458BB}">
                  <c15:dlblFieldTable/>
                  <c15:showDataLabelsRange val="0"/>
                </c:ext>
              </c:extLst>
            </c:dLbl>
            <c:dLbl>
              <c:idx val="2"/>
              <c:layout>
                <c:manualLayout>
                  <c:x val="-0.11027929201157548"/>
                  <c:y val="-7.4997274843379841E-2"/>
                </c:manualLayout>
              </c:layout>
              <c:tx>
                <c:rich>
                  <a:bodyPr rot="0" spcFirstLastPara="1" vertOverflow="ellipsis" vert="horz" wrap="square" lIns="38100" tIns="19050" rIns="38100" bIns="19050" anchor="ctr" anchorCtr="1">
                    <a:spAutoFit/>
                  </a:bodyPr>
                  <a:lstStyle/>
                  <a:p>
                    <a:pPr>
                      <a:defRPr sz="1000" b="1" i="0" u="none" strike="noStrike" kern="1200" baseline="0">
                        <a:solidFill>
                          <a:schemeClr val="lt1">
                            <a:lumMod val="85000"/>
                          </a:schemeClr>
                        </a:solidFill>
                        <a:latin typeface="Cambria" panose="02040503050406030204" pitchFamily="18" charset="0"/>
                        <a:ea typeface="+mn-ea"/>
                        <a:cs typeface="+mn-cs"/>
                      </a:defRPr>
                    </a:pPr>
                    <a:fld id="{B27BB0C1-F57B-46C0-BE10-A009D2582B9C}" type="VALUE">
                      <a:rPr lang="en-US">
                        <a:solidFill>
                          <a:schemeClr val="tx1"/>
                        </a:solidFill>
                      </a:rPr>
                      <a:pPr>
                        <a:defRPr sz="1000" b="1">
                          <a:latin typeface="Cambria" panose="02040503050406030204" pitchFamily="18" charset="0"/>
                        </a:defRPr>
                      </a:pPr>
                      <a:t>[VALUE]</a:t>
                    </a:fld>
                    <a:endParaRPr lang="en-US"/>
                  </a:p>
                </c:rich>
              </c:tx>
              <c:spPr>
                <a:solidFill>
                  <a:schemeClr val="bg1"/>
                </a:solidFill>
                <a:ln>
                  <a:noFill/>
                </a:ln>
                <a:effectLst/>
              </c:spPr>
              <c:txPr>
                <a:bodyPr rot="0" spcFirstLastPara="1" vertOverflow="ellipsis" vert="horz" wrap="square" lIns="38100" tIns="19050" rIns="38100" bIns="19050" anchor="ctr" anchorCtr="1">
                  <a:spAutoFit/>
                </a:bodyPr>
                <a:lstStyle/>
                <a:p>
                  <a:pPr>
                    <a:defRPr sz="1000" b="1" i="0" u="none" strike="noStrike" kern="1200" baseline="0">
                      <a:solidFill>
                        <a:schemeClr val="lt1">
                          <a:lumMod val="85000"/>
                        </a:schemeClr>
                      </a:solidFill>
                      <a:latin typeface="Cambria" panose="02040503050406030204" pitchFamily="18" charset="0"/>
                      <a:ea typeface="+mn-ea"/>
                      <a:cs typeface="+mn-cs"/>
                    </a:defRPr>
                  </a:pPr>
                  <a:endParaRPr lang="en-US"/>
                </a:p>
              </c:txPr>
              <c:dLblPos val="r"/>
              <c:showLegendKey val="0"/>
              <c:showVal val="1"/>
              <c:showCatName val="0"/>
              <c:showSerName val="0"/>
              <c:showPercent val="0"/>
              <c:showBubbleSize val="0"/>
              <c:extLst>
                <c:ext xmlns:c15="http://schemas.microsoft.com/office/drawing/2012/chart" uri="{CE6537A1-D6FC-4f65-9D91-7224C49458BB}">
                  <c15:dlblFieldTable/>
                  <c15:showDataLabelsRange val="0"/>
                </c:ext>
              </c:extLst>
            </c:dLbl>
            <c:dLbl>
              <c:idx val="3"/>
              <c:layout>
                <c:manualLayout>
                  <c:x val="-2.2609394832659745E-2"/>
                  <c:y val="6.6655001458151064E-2"/>
                </c:manualLayout>
              </c:layout>
              <c:tx>
                <c:rich>
                  <a:bodyPr rot="0" spcFirstLastPara="1" vertOverflow="ellipsis" vert="horz" wrap="square" lIns="38100" tIns="19050" rIns="38100" bIns="19050" anchor="ctr" anchorCtr="1">
                    <a:spAutoFit/>
                  </a:bodyPr>
                  <a:lstStyle/>
                  <a:p>
                    <a:pPr>
                      <a:defRPr sz="1000" b="1" i="0" u="none" strike="noStrike" kern="1200" baseline="0">
                        <a:solidFill>
                          <a:schemeClr val="lt1">
                            <a:lumMod val="85000"/>
                          </a:schemeClr>
                        </a:solidFill>
                        <a:latin typeface="Cambria" panose="02040503050406030204" pitchFamily="18" charset="0"/>
                        <a:ea typeface="+mn-ea"/>
                        <a:cs typeface="+mn-cs"/>
                      </a:defRPr>
                    </a:pPr>
                    <a:fld id="{CBDB7B27-62D7-4ABE-91CE-DC49D7F1B42F}" type="VALUE">
                      <a:rPr lang="en-US">
                        <a:solidFill>
                          <a:schemeClr val="tx1"/>
                        </a:solidFill>
                      </a:rPr>
                      <a:pPr>
                        <a:defRPr sz="1000" b="1">
                          <a:latin typeface="Cambria" panose="02040503050406030204" pitchFamily="18" charset="0"/>
                        </a:defRPr>
                      </a:pPr>
                      <a:t>[VALUE]</a:t>
                    </a:fld>
                    <a:endParaRPr lang="en-US"/>
                  </a:p>
                </c:rich>
              </c:tx>
              <c:spPr>
                <a:solidFill>
                  <a:schemeClr val="bg1"/>
                </a:solidFill>
                <a:ln>
                  <a:noFill/>
                </a:ln>
                <a:effectLst/>
              </c:spPr>
              <c:txPr>
                <a:bodyPr rot="0" spcFirstLastPara="1" vertOverflow="ellipsis" vert="horz" wrap="square" lIns="38100" tIns="19050" rIns="38100" bIns="19050" anchor="ctr" anchorCtr="1">
                  <a:spAutoFit/>
                </a:bodyPr>
                <a:lstStyle/>
                <a:p>
                  <a:pPr>
                    <a:defRPr sz="1000" b="1" i="0" u="none" strike="noStrike" kern="1200" baseline="0">
                      <a:solidFill>
                        <a:schemeClr val="lt1">
                          <a:lumMod val="85000"/>
                        </a:schemeClr>
                      </a:solidFill>
                      <a:latin typeface="Cambria" panose="02040503050406030204" pitchFamily="18" charset="0"/>
                      <a:ea typeface="+mn-ea"/>
                      <a:cs typeface="+mn-cs"/>
                    </a:defRPr>
                  </a:pPr>
                  <a:endParaRPr lang="en-US"/>
                </a:p>
              </c:txPr>
              <c:dLblPos val="r"/>
              <c:showLegendKey val="0"/>
              <c:showVal val="1"/>
              <c:showCatName val="0"/>
              <c:showSerName val="0"/>
              <c:showPercent val="0"/>
              <c:showBubbleSize val="0"/>
              <c:extLst>
                <c:ext xmlns:c15="http://schemas.microsoft.com/office/drawing/2012/chart" uri="{CE6537A1-D6FC-4f65-9D91-7224C49458BB}">
                  <c15:dlblFieldTable/>
                  <c15:showDataLabelsRange val="0"/>
                </c:ext>
              </c:extLst>
            </c:dLbl>
            <c:spPr>
              <a:noFill/>
              <a:ln>
                <a:noFill/>
              </a:ln>
              <a:effectLst/>
            </c:spPr>
            <c:txPr>
              <a:bodyPr rot="0" spcFirstLastPara="1" vertOverflow="ellipsis" vert="horz" wrap="square" lIns="38100" tIns="19050" rIns="38100" bIns="19050" anchor="ctr" anchorCtr="1">
                <a:spAutoFit/>
              </a:bodyPr>
              <a:lstStyle/>
              <a:p>
                <a:pPr>
                  <a:defRPr sz="1000" b="1" i="0" u="none" strike="noStrike" kern="1200" baseline="0">
                    <a:solidFill>
                      <a:schemeClr val="lt1">
                        <a:lumMod val="85000"/>
                      </a:schemeClr>
                    </a:solidFill>
                    <a:latin typeface="Cambria" panose="02040503050406030204" pitchFamily="18" charset="0"/>
                    <a:ea typeface="+mn-ea"/>
                    <a:cs typeface="+mn-cs"/>
                  </a:defRPr>
                </a:pPr>
                <a:endParaRPr lang="en-US"/>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lt1">
                          <a:lumMod val="95000"/>
                          <a:alpha val="54000"/>
                        </a:schemeClr>
                      </a:solidFill>
                    </a:ln>
                    <a:effectLst/>
                  </c:spPr>
                </c15:leaderLines>
              </c:ext>
            </c:extLst>
          </c:dLbls>
          <c:cat>
            <c:strRef>
              <c:f>Sheet2!$F$4:$I$4</c:f>
              <c:strCache>
                <c:ptCount val="4"/>
                <c:pt idx="0">
                  <c:v>2014</c:v>
                </c:pt>
                <c:pt idx="1">
                  <c:v>2015</c:v>
                </c:pt>
                <c:pt idx="2">
                  <c:v>APBD 2016</c:v>
                </c:pt>
                <c:pt idx="3">
                  <c:v>KUA P 2016</c:v>
                </c:pt>
              </c:strCache>
            </c:strRef>
          </c:cat>
          <c:val>
            <c:numRef>
              <c:f>Sheet2!$F$5:$I$5</c:f>
              <c:numCache>
                <c:formatCode>_(* #,##0_);_(* \(#,##0\);_(* "-"??_);_(@_)</c:formatCode>
                <c:ptCount val="4"/>
                <c:pt idx="0" formatCode="#,##0">
                  <c:v>696059676821</c:v>
                </c:pt>
                <c:pt idx="1">
                  <c:v>801917907627</c:v>
                </c:pt>
                <c:pt idx="2">
                  <c:v>934172823949</c:v>
                </c:pt>
                <c:pt idx="3">
                  <c:v>822482261350</c:v>
                </c:pt>
              </c:numCache>
            </c:numRef>
          </c:val>
          <c:smooth val="0"/>
        </c:ser>
        <c:dLbls>
          <c:showLegendKey val="0"/>
          <c:showVal val="0"/>
          <c:showCatName val="0"/>
          <c:showSerName val="0"/>
          <c:showPercent val="0"/>
          <c:showBubbleSize val="0"/>
        </c:dLbls>
        <c:marker val="1"/>
        <c:smooth val="0"/>
        <c:axId val="146652904"/>
        <c:axId val="146653296"/>
      </c:lineChart>
      <c:catAx>
        <c:axId val="146652904"/>
        <c:scaling>
          <c:orientation val="minMax"/>
        </c:scaling>
        <c:delete val="0"/>
        <c:axPos val="b"/>
        <c:title>
          <c:tx>
            <c:rich>
              <a:bodyPr rot="0" spcFirstLastPara="1" vertOverflow="ellipsis" vert="horz" wrap="square" anchor="ctr" anchorCtr="1"/>
              <a:lstStyle/>
              <a:p>
                <a:pPr>
                  <a:defRPr sz="1200" b="1" i="0" u="none" strike="noStrike" kern="1200" cap="all" baseline="0">
                    <a:solidFill>
                      <a:schemeClr val="lt1">
                        <a:lumMod val="85000"/>
                      </a:schemeClr>
                    </a:solidFill>
                    <a:latin typeface="Cambria" panose="02040503050406030204" pitchFamily="18" charset="0"/>
                    <a:ea typeface="+mn-ea"/>
                    <a:cs typeface="+mn-cs"/>
                  </a:defRPr>
                </a:pPr>
                <a:r>
                  <a:rPr lang="en-US" sz="1200">
                    <a:latin typeface="Cambria" panose="02040503050406030204" pitchFamily="18" charset="0"/>
                  </a:rPr>
                  <a:t>tahun</a:t>
                </a:r>
              </a:p>
            </c:rich>
          </c:tx>
          <c:overlay val="0"/>
          <c:spPr>
            <a:noFill/>
            <a:ln>
              <a:noFill/>
            </a:ln>
            <a:effectLst/>
          </c:spPr>
          <c:txPr>
            <a:bodyPr rot="0" spcFirstLastPara="1" vertOverflow="ellipsis" vert="horz" wrap="square" anchor="ctr" anchorCtr="1"/>
            <a:lstStyle/>
            <a:p>
              <a:pPr>
                <a:defRPr sz="1200" b="1" i="0" u="none" strike="noStrike" kern="1200" cap="all" baseline="0">
                  <a:solidFill>
                    <a:schemeClr val="lt1">
                      <a:lumMod val="85000"/>
                    </a:schemeClr>
                  </a:solidFill>
                  <a:latin typeface="Cambria" panose="02040503050406030204" pitchFamily="18" charset="0"/>
                  <a:ea typeface="+mn-ea"/>
                  <a:cs typeface="+mn-cs"/>
                </a:defRPr>
              </a:pPr>
              <a:endParaRPr lang="en-US"/>
            </a:p>
          </c:txPr>
        </c:title>
        <c:numFmt formatCode="General" sourceLinked="1"/>
        <c:majorTickMark val="none"/>
        <c:minorTickMark val="none"/>
        <c:tickLblPos val="nextTo"/>
        <c:spPr>
          <a:noFill/>
          <a:ln w="9525" cap="flat" cmpd="sng" algn="ctr">
            <a:solidFill>
              <a:schemeClr val="lt1">
                <a:lumMod val="95000"/>
                <a:alpha val="10000"/>
              </a:schemeClr>
            </a:solidFill>
            <a:round/>
          </a:ln>
          <a:effectLst/>
        </c:spPr>
        <c:txPr>
          <a:bodyPr rot="-60000000" spcFirstLastPara="1" vertOverflow="ellipsis" vert="horz" wrap="square" anchor="ctr" anchorCtr="1"/>
          <a:lstStyle/>
          <a:p>
            <a:pPr>
              <a:defRPr sz="1200" b="0" i="0" u="none" strike="noStrike" kern="1200" baseline="0">
                <a:solidFill>
                  <a:schemeClr val="lt1">
                    <a:lumMod val="85000"/>
                  </a:schemeClr>
                </a:solidFill>
                <a:latin typeface="+mn-lt"/>
                <a:ea typeface="+mn-ea"/>
                <a:cs typeface="+mn-cs"/>
              </a:defRPr>
            </a:pPr>
            <a:endParaRPr lang="en-US"/>
          </a:p>
        </c:txPr>
        <c:crossAx val="146653296"/>
        <c:crosses val="autoZero"/>
        <c:auto val="1"/>
        <c:lblAlgn val="ctr"/>
        <c:lblOffset val="100"/>
        <c:noMultiLvlLbl val="0"/>
      </c:catAx>
      <c:valAx>
        <c:axId val="146653296"/>
        <c:scaling>
          <c:orientation val="minMax"/>
        </c:scaling>
        <c:delete val="0"/>
        <c:axPos val="l"/>
        <c:majorGridlines>
          <c:spPr>
            <a:ln w="9525" cap="flat" cmpd="sng" algn="ctr">
              <a:solidFill>
                <a:schemeClr val="lt1">
                  <a:lumMod val="95000"/>
                  <a:alpha val="10000"/>
                </a:schemeClr>
              </a:solidFill>
              <a:round/>
            </a:ln>
            <a:effectLst/>
          </c:spPr>
        </c:majorGridlines>
        <c:title>
          <c:tx>
            <c:rich>
              <a:bodyPr rot="-5400000" spcFirstLastPara="1" vertOverflow="ellipsis" vert="horz" wrap="square" anchor="ctr" anchorCtr="1"/>
              <a:lstStyle/>
              <a:p>
                <a:pPr>
                  <a:defRPr sz="1200" b="1" i="0" u="none" strike="noStrike" kern="1200" cap="all" baseline="0">
                    <a:solidFill>
                      <a:schemeClr val="lt1">
                        <a:lumMod val="85000"/>
                      </a:schemeClr>
                    </a:solidFill>
                    <a:latin typeface="Cambria" panose="02040503050406030204" pitchFamily="18" charset="0"/>
                    <a:ea typeface="+mn-ea"/>
                    <a:cs typeface="+mn-cs"/>
                  </a:defRPr>
                </a:pPr>
                <a:r>
                  <a:rPr lang="en-US" sz="1200">
                    <a:latin typeface="Cambria" panose="02040503050406030204" pitchFamily="18" charset="0"/>
                  </a:rPr>
                  <a:t>Anggaran</a:t>
                </a:r>
                <a:r>
                  <a:rPr lang="en-US" sz="1200" baseline="0">
                    <a:latin typeface="Cambria" panose="02040503050406030204" pitchFamily="18" charset="0"/>
                  </a:rPr>
                  <a:t> (rp)</a:t>
                </a:r>
                <a:endParaRPr lang="en-US" sz="1200">
                  <a:latin typeface="Cambria" panose="02040503050406030204" pitchFamily="18" charset="0"/>
                </a:endParaRPr>
              </a:p>
            </c:rich>
          </c:tx>
          <c:overlay val="0"/>
          <c:spPr>
            <a:noFill/>
            <a:ln>
              <a:noFill/>
            </a:ln>
            <a:effectLst/>
          </c:spPr>
          <c:txPr>
            <a:bodyPr rot="-5400000" spcFirstLastPara="1" vertOverflow="ellipsis" vert="horz" wrap="square" anchor="ctr" anchorCtr="1"/>
            <a:lstStyle/>
            <a:p>
              <a:pPr>
                <a:defRPr sz="1200" b="1" i="0" u="none" strike="noStrike" kern="1200" cap="all" baseline="0">
                  <a:solidFill>
                    <a:schemeClr val="lt1">
                      <a:lumMod val="85000"/>
                    </a:schemeClr>
                  </a:solidFill>
                  <a:latin typeface="Cambria" panose="02040503050406030204" pitchFamily="18" charset="0"/>
                  <a:ea typeface="+mn-ea"/>
                  <a:cs typeface="+mn-cs"/>
                </a:defRPr>
              </a:pPr>
              <a:endParaRPr lang="en-US"/>
            </a:p>
          </c:txPr>
        </c:title>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1100" b="0" i="0" u="none" strike="noStrike" kern="1200" baseline="0">
                <a:solidFill>
                  <a:schemeClr val="lt1">
                    <a:lumMod val="85000"/>
                  </a:schemeClr>
                </a:solidFill>
                <a:latin typeface="Cambria" panose="02040503050406030204" pitchFamily="18" charset="0"/>
                <a:ea typeface="+mn-ea"/>
                <a:cs typeface="+mn-cs"/>
              </a:defRPr>
            </a:pPr>
            <a:endParaRPr lang="en-US"/>
          </a:p>
        </c:txPr>
        <c:crossAx val="146652904"/>
        <c:crosses val="autoZero"/>
        <c:crossBetween val="between"/>
      </c:valAx>
      <c:spPr>
        <a:noFill/>
        <a:ln>
          <a:noFill/>
        </a:ln>
        <a:effectLst/>
      </c:spPr>
    </c:plotArea>
    <c:plotVisOnly val="1"/>
    <c:dispBlanksAs val="gap"/>
    <c:showDLblsOverMax val="0"/>
  </c:chart>
  <c:spPr>
    <a:gradFill flip="none" rotWithShape="1">
      <a:gsLst>
        <a:gs pos="0">
          <a:schemeClr val="dk1">
            <a:lumMod val="65000"/>
            <a:lumOff val="35000"/>
          </a:schemeClr>
        </a:gs>
        <a:gs pos="100000">
          <a:schemeClr val="dk1">
            <a:lumMod val="85000"/>
            <a:lumOff val="15000"/>
          </a:schemeClr>
        </a:gs>
      </a:gsLst>
      <a:path path="circle">
        <a:fillToRect l="50000" t="50000" r="50000" b="50000"/>
      </a:path>
      <a:tileRect/>
    </a:gradFill>
    <a:ln>
      <a:solidFill>
        <a:schemeClr val="bg1"/>
      </a:solidFill>
    </a:ln>
    <a:effectLst/>
  </c:spPr>
  <c:txPr>
    <a:bodyPr/>
    <a:lstStyle/>
    <a:p>
      <a:pPr>
        <a:defRPr/>
      </a:pPr>
      <a:endParaRPr lang="en-US"/>
    </a:p>
  </c:txPr>
  <c:externalData r:id="rId4">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15"/>
      <c:rotY val="20"/>
      <c:depthPercent val="100"/>
      <c:rAngAx val="1"/>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bar3DChart>
        <c:barDir val="col"/>
        <c:grouping val="stacked"/>
        <c:varyColors val="0"/>
        <c:ser>
          <c:idx val="0"/>
          <c:order val="0"/>
          <c:spPr>
            <a:solidFill>
              <a:schemeClr val="accent1"/>
            </a:solidFill>
            <a:ln>
              <a:noFill/>
            </a:ln>
            <a:effectLst/>
            <a:sp3d/>
          </c:spPr>
          <c:invertIfNegative val="0"/>
          <c:dPt>
            <c:idx val="0"/>
            <c:invertIfNegative val="0"/>
            <c:bubble3D val="0"/>
            <c:spPr>
              <a:solidFill>
                <a:srgbClr val="FFC000"/>
              </a:solidFill>
              <a:ln>
                <a:noFill/>
              </a:ln>
              <a:effectLst/>
              <a:sp3d/>
            </c:spPr>
          </c:dPt>
          <c:dPt>
            <c:idx val="1"/>
            <c:invertIfNegative val="0"/>
            <c:bubble3D val="0"/>
            <c:spPr>
              <a:solidFill>
                <a:srgbClr val="0070C0"/>
              </a:solidFill>
              <a:ln>
                <a:noFill/>
              </a:ln>
              <a:effectLst/>
              <a:sp3d/>
            </c:spPr>
          </c:dPt>
          <c:dPt>
            <c:idx val="2"/>
            <c:invertIfNegative val="0"/>
            <c:bubble3D val="0"/>
            <c:spPr>
              <a:solidFill>
                <a:srgbClr val="92D050"/>
              </a:solidFill>
              <a:ln>
                <a:noFill/>
              </a:ln>
              <a:effectLst/>
              <a:sp3d/>
            </c:spPr>
          </c:dPt>
          <c:dPt>
            <c:idx val="3"/>
            <c:invertIfNegative val="0"/>
            <c:bubble3D val="0"/>
            <c:spPr>
              <a:solidFill>
                <a:srgbClr val="C00000"/>
              </a:solidFill>
              <a:ln>
                <a:noFill/>
              </a:ln>
              <a:effectLst/>
              <a:sp3d/>
            </c:spPr>
          </c:dPt>
          <c:dLbls>
            <c:dLbl>
              <c:idx val="0"/>
              <c:layout>
                <c:manualLayout>
                  <c:x val="7.6481334609394625E-3"/>
                  <c:y val="-0.2638888888888889"/>
                </c:manualLayout>
              </c:layout>
              <c:showLegendKey val="0"/>
              <c:showVal val="1"/>
              <c:showCatName val="0"/>
              <c:showSerName val="0"/>
              <c:showPercent val="0"/>
              <c:showBubbleSize val="0"/>
              <c:extLst>
                <c:ext xmlns:c15="http://schemas.microsoft.com/office/drawing/2012/chart" uri="{CE6537A1-D6FC-4f65-9D91-7224C49458BB}"/>
              </c:extLst>
            </c:dLbl>
            <c:dLbl>
              <c:idx val="1"/>
              <c:layout>
                <c:manualLayout>
                  <c:x val="1.2746972594008922E-2"/>
                  <c:y val="-0.32407407407407413"/>
                </c:manualLayout>
              </c:layout>
              <c:showLegendKey val="0"/>
              <c:showVal val="1"/>
              <c:showCatName val="0"/>
              <c:showSerName val="0"/>
              <c:showPercent val="0"/>
              <c:showBubbleSize val="0"/>
              <c:extLst>
                <c:ext xmlns:c15="http://schemas.microsoft.com/office/drawing/2012/chart" uri="{CE6537A1-D6FC-4f65-9D91-7224C49458BB}"/>
              </c:extLst>
            </c:dLbl>
            <c:dLbl>
              <c:idx val="2"/>
              <c:layout>
                <c:manualLayout>
                  <c:x val="-1.0197573662035143E-2"/>
                  <c:y val="-0.41666666666666669"/>
                </c:manualLayout>
              </c:layout>
              <c:showLegendKey val="0"/>
              <c:showVal val="1"/>
              <c:showCatName val="0"/>
              <c:showSerName val="0"/>
              <c:showPercent val="0"/>
              <c:showBubbleSize val="0"/>
              <c:extLst>
                <c:ext xmlns:c15="http://schemas.microsoft.com/office/drawing/2012/chart" uri="{CE6537A1-D6FC-4f65-9D91-7224C49458BB}"/>
              </c:extLst>
            </c:dLbl>
            <c:dLbl>
              <c:idx val="3"/>
              <c:layout>
                <c:manualLayout>
                  <c:x val="3.5691601388296794E-2"/>
                  <c:y val="-0.375"/>
                </c:manualLayout>
              </c:layout>
              <c:showLegendKey val="0"/>
              <c:showVal val="1"/>
              <c:showCatName val="0"/>
              <c:showSerName val="0"/>
              <c:showPercent val="0"/>
              <c:showBubbleSize val="0"/>
              <c:extLst>
                <c:ext xmlns:c15="http://schemas.microsoft.com/office/drawing/2012/chart" uri="{CE6537A1-D6FC-4f65-9D91-7224C49458BB}"/>
              </c:extLst>
            </c:dLbl>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tx1"/>
                    </a:solidFill>
                    <a:latin typeface="Century Gothic" panose="020B0502020202020204" pitchFamily="34" charset="0"/>
                    <a:ea typeface="+mn-ea"/>
                    <a:cs typeface="+mn-cs"/>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'Belanja Daerah'!$I$4:$L$4</c:f>
              <c:strCache>
                <c:ptCount val="4"/>
                <c:pt idx="0">
                  <c:v>Realisasi 2014</c:v>
                </c:pt>
                <c:pt idx="1">
                  <c:v>Realisasi 2015</c:v>
                </c:pt>
                <c:pt idx="2">
                  <c:v>APBD 2016</c:v>
                </c:pt>
                <c:pt idx="3">
                  <c:v>KUA-P 2016</c:v>
                </c:pt>
              </c:strCache>
            </c:strRef>
          </c:cat>
          <c:val>
            <c:numRef>
              <c:f>'Belanja Daerah'!$I$5:$L$5</c:f>
              <c:numCache>
                <c:formatCode>#,##0</c:formatCode>
                <c:ptCount val="4"/>
                <c:pt idx="0">
                  <c:v>619880766062</c:v>
                </c:pt>
                <c:pt idx="1">
                  <c:v>803334571574</c:v>
                </c:pt>
                <c:pt idx="2">
                  <c:v>1027930137343</c:v>
                </c:pt>
                <c:pt idx="3">
                  <c:v>987596994080.43994</c:v>
                </c:pt>
              </c:numCache>
            </c:numRef>
          </c:val>
        </c:ser>
        <c:dLbls>
          <c:showLegendKey val="0"/>
          <c:showVal val="0"/>
          <c:showCatName val="0"/>
          <c:showSerName val="0"/>
          <c:showPercent val="0"/>
          <c:showBubbleSize val="0"/>
        </c:dLbls>
        <c:gapWidth val="150"/>
        <c:shape val="box"/>
        <c:axId val="218616016"/>
        <c:axId val="218616408"/>
        <c:axId val="0"/>
      </c:bar3DChart>
      <c:catAx>
        <c:axId val="218616016"/>
        <c:scaling>
          <c:orientation val="minMax"/>
        </c:scaling>
        <c:delete val="0"/>
        <c:axPos val="b"/>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1000" b="1" i="0" u="none" strike="noStrike" kern="1200" baseline="0">
                <a:solidFill>
                  <a:schemeClr val="tx1"/>
                </a:solidFill>
                <a:latin typeface="+mn-lt"/>
                <a:ea typeface="+mn-ea"/>
                <a:cs typeface="+mn-cs"/>
              </a:defRPr>
            </a:pPr>
            <a:endParaRPr lang="en-US"/>
          </a:p>
        </c:txPr>
        <c:crossAx val="218616408"/>
        <c:crosses val="autoZero"/>
        <c:auto val="1"/>
        <c:lblAlgn val="ctr"/>
        <c:lblOffset val="100"/>
        <c:noMultiLvlLbl val="0"/>
      </c:catAx>
      <c:valAx>
        <c:axId val="218616408"/>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100" b="0" i="0" u="none" strike="noStrike" kern="1200" baseline="0">
                    <a:solidFill>
                      <a:schemeClr val="tx1"/>
                    </a:solidFill>
                    <a:latin typeface="+mn-lt"/>
                    <a:ea typeface="+mn-ea"/>
                    <a:cs typeface="+mn-cs"/>
                  </a:defRPr>
                </a:pPr>
                <a:r>
                  <a:rPr lang="en-US" sz="1100">
                    <a:solidFill>
                      <a:schemeClr val="tx1"/>
                    </a:solidFill>
                  </a:rPr>
                  <a:t>Belanja</a:t>
                </a:r>
                <a:r>
                  <a:rPr lang="en-US" sz="1100" baseline="0">
                    <a:solidFill>
                      <a:schemeClr val="tx1"/>
                    </a:solidFill>
                  </a:rPr>
                  <a:t> Daerah (Rp)</a:t>
                </a:r>
                <a:endParaRPr lang="en-US" sz="1100">
                  <a:solidFill>
                    <a:schemeClr val="tx1"/>
                  </a:solidFill>
                </a:endParaRPr>
              </a:p>
            </c:rich>
          </c:tx>
          <c:overlay val="0"/>
          <c:spPr>
            <a:noFill/>
            <a:ln>
              <a:noFill/>
            </a:ln>
            <a:effectLst/>
          </c:spPr>
          <c:txPr>
            <a:bodyPr rot="-5400000" spcFirstLastPara="1" vertOverflow="ellipsis" vert="horz" wrap="square" anchor="ctr" anchorCtr="1"/>
            <a:lstStyle/>
            <a:p>
              <a:pPr>
                <a:defRPr sz="1100" b="0" i="0" u="none" strike="noStrike" kern="1200" baseline="0">
                  <a:solidFill>
                    <a:schemeClr val="tx1"/>
                  </a:solidFill>
                  <a:latin typeface="+mn-lt"/>
                  <a:ea typeface="+mn-ea"/>
                  <a:cs typeface="+mn-cs"/>
                </a:defRPr>
              </a:pPr>
              <a:endParaRPr lang="en-US"/>
            </a:p>
          </c:txPr>
        </c:title>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solidFill>
                <a:latin typeface="Century Gothic" panose="020B0502020202020204" pitchFamily="34" charset="0"/>
                <a:ea typeface="+mn-ea"/>
                <a:cs typeface="+mn-cs"/>
              </a:defRPr>
            </a:pPr>
            <a:endParaRPr lang="en-US"/>
          </a:p>
        </c:txPr>
        <c:crossAx val="218616016"/>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15"/>
      <c:rotY val="20"/>
      <c:depthPercent val="100"/>
      <c:rAngAx val="1"/>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bar3DChart>
        <c:barDir val="col"/>
        <c:grouping val="stacked"/>
        <c:varyColors val="0"/>
        <c:ser>
          <c:idx val="0"/>
          <c:order val="0"/>
          <c:tx>
            <c:strRef>
              <c:f>'[Chart in Microsoft Word]Belanja langsung &amp; tdk langsung'!$E$6</c:f>
              <c:strCache>
                <c:ptCount val="1"/>
                <c:pt idx="0">
                  <c:v>Belanja Tidak Langsung</c:v>
                </c:pt>
              </c:strCache>
            </c:strRef>
          </c:tx>
          <c:spPr>
            <a:solidFill>
              <a:schemeClr val="accent1"/>
            </a:solidFill>
            <a:ln>
              <a:noFill/>
            </a:ln>
            <a:effectLst/>
            <a:sp3d/>
          </c:spPr>
          <c:invertIfNegative val="0"/>
          <c:dLbls>
            <c:dLbl>
              <c:idx val="0"/>
              <c:tx>
                <c:rich>
                  <a:bodyPr rot="0" spcFirstLastPara="1" vertOverflow="ellipsis" vert="horz" wrap="square" lIns="38100" tIns="19050" rIns="38100" bIns="19050" anchor="ctr" anchorCtr="1">
                    <a:spAutoFit/>
                  </a:bodyPr>
                  <a:lstStyle/>
                  <a:p>
                    <a:pPr>
                      <a:defRPr sz="1200" b="1" i="0" u="none" strike="noStrike" kern="1200" baseline="0">
                        <a:solidFill>
                          <a:schemeClr val="tx1"/>
                        </a:solidFill>
                        <a:latin typeface="+mn-lt"/>
                        <a:ea typeface="+mn-ea"/>
                        <a:cs typeface="+mn-cs"/>
                      </a:defRPr>
                    </a:pPr>
                    <a:r>
                      <a:rPr lang="en-US" sz="1200" b="1">
                        <a:solidFill>
                          <a:schemeClr val="tx1"/>
                        </a:solidFill>
                      </a:rPr>
                      <a:t>44,53%</a:t>
                    </a:r>
                  </a:p>
                </c:rich>
              </c:tx>
              <c:spPr>
                <a:noFill/>
                <a:ln>
                  <a:noFill/>
                </a:ln>
                <a:effectLst/>
              </c:spPr>
              <c:txPr>
                <a:bodyPr rot="0" spcFirstLastPara="1" vertOverflow="ellipsis" vert="horz" wrap="square" lIns="38100" tIns="19050" rIns="38100" bIns="19050" anchor="ctr" anchorCtr="1">
                  <a:spAutoFit/>
                </a:bodyPr>
                <a:lstStyle/>
                <a:p>
                  <a:pPr>
                    <a:defRPr sz="1200" b="1" i="0" u="none" strike="noStrike" kern="1200" baseline="0">
                      <a:solidFill>
                        <a:schemeClr val="tx1"/>
                      </a:solidFill>
                      <a:latin typeface="+mn-lt"/>
                      <a:ea typeface="+mn-ea"/>
                      <a:cs typeface="+mn-cs"/>
                    </a:defRPr>
                  </a:pPr>
                  <a:endParaRPr lang="en-US"/>
                </a:p>
              </c:txPr>
              <c:showLegendKey val="0"/>
              <c:showVal val="1"/>
              <c:showCatName val="0"/>
              <c:showSerName val="0"/>
              <c:showPercent val="0"/>
              <c:showBubbleSize val="0"/>
              <c:extLst>
                <c:ext xmlns:c15="http://schemas.microsoft.com/office/drawing/2012/chart" uri="{CE6537A1-D6FC-4f65-9D91-7224C49458BB}"/>
              </c:extLst>
            </c:dLbl>
            <c:dLbl>
              <c:idx val="1"/>
              <c:tx>
                <c:rich>
                  <a:bodyPr rot="0" spcFirstLastPara="1" vertOverflow="ellipsis" vert="horz" wrap="square" lIns="38100" tIns="19050" rIns="38100" bIns="19050" anchor="ctr" anchorCtr="1">
                    <a:spAutoFit/>
                  </a:bodyPr>
                  <a:lstStyle/>
                  <a:p>
                    <a:pPr>
                      <a:defRPr sz="1200" b="1" i="0" u="none" strike="noStrike" kern="1200" baseline="0">
                        <a:solidFill>
                          <a:schemeClr val="tx1"/>
                        </a:solidFill>
                        <a:latin typeface="+mn-lt"/>
                        <a:ea typeface="+mn-ea"/>
                        <a:cs typeface="+mn-cs"/>
                      </a:defRPr>
                    </a:pPr>
                    <a:r>
                      <a:rPr lang="en-US" sz="1200" b="1">
                        <a:solidFill>
                          <a:schemeClr val="tx1"/>
                        </a:solidFill>
                      </a:rPr>
                      <a:t>44,49%</a:t>
                    </a:r>
                  </a:p>
                </c:rich>
              </c:tx>
              <c:spPr>
                <a:noFill/>
                <a:ln>
                  <a:noFill/>
                </a:ln>
                <a:effectLst/>
              </c:spPr>
              <c:txPr>
                <a:bodyPr rot="0" spcFirstLastPara="1" vertOverflow="ellipsis" vert="horz" wrap="square" lIns="38100" tIns="19050" rIns="38100" bIns="19050" anchor="ctr" anchorCtr="1">
                  <a:spAutoFit/>
                </a:bodyPr>
                <a:lstStyle/>
                <a:p>
                  <a:pPr>
                    <a:defRPr sz="1200" b="1" i="0" u="none" strike="noStrike" kern="1200" baseline="0">
                      <a:solidFill>
                        <a:schemeClr val="tx1"/>
                      </a:solidFill>
                      <a:latin typeface="+mn-lt"/>
                      <a:ea typeface="+mn-ea"/>
                      <a:cs typeface="+mn-cs"/>
                    </a:defRPr>
                  </a:pPr>
                  <a:endParaRPr lang="en-US"/>
                </a:p>
              </c:txPr>
              <c:showLegendKey val="0"/>
              <c:showVal val="1"/>
              <c:showCatName val="0"/>
              <c:showSerName val="0"/>
              <c:showPercent val="0"/>
              <c:showBubbleSize val="0"/>
              <c:extLst>
                <c:ext xmlns:c15="http://schemas.microsoft.com/office/drawing/2012/chart" uri="{CE6537A1-D6FC-4f65-9D91-7224C49458BB}"/>
              </c:extLst>
            </c:dLbl>
            <c:dLbl>
              <c:idx val="2"/>
              <c:tx>
                <c:rich>
                  <a:bodyPr rot="0" spcFirstLastPara="1" vertOverflow="ellipsis" vert="horz" wrap="square" lIns="38100" tIns="19050" rIns="38100" bIns="19050" anchor="ctr" anchorCtr="1">
                    <a:spAutoFit/>
                  </a:bodyPr>
                  <a:lstStyle/>
                  <a:p>
                    <a:pPr>
                      <a:defRPr sz="1200" b="1" i="0" u="none" strike="noStrike" kern="1200" baseline="0">
                        <a:solidFill>
                          <a:schemeClr val="tx1"/>
                        </a:solidFill>
                        <a:latin typeface="+mn-lt"/>
                        <a:ea typeface="+mn-ea"/>
                        <a:cs typeface="+mn-cs"/>
                      </a:defRPr>
                    </a:pPr>
                    <a:r>
                      <a:rPr lang="en-US" sz="1200" b="1">
                        <a:solidFill>
                          <a:schemeClr val="tx1"/>
                        </a:solidFill>
                      </a:rPr>
                      <a:t>40,41%</a:t>
                    </a:r>
                  </a:p>
                </c:rich>
              </c:tx>
              <c:spPr>
                <a:noFill/>
                <a:ln>
                  <a:noFill/>
                </a:ln>
                <a:effectLst/>
              </c:spPr>
              <c:txPr>
                <a:bodyPr rot="0" spcFirstLastPara="1" vertOverflow="ellipsis" vert="horz" wrap="square" lIns="38100" tIns="19050" rIns="38100" bIns="19050" anchor="ctr" anchorCtr="1">
                  <a:spAutoFit/>
                </a:bodyPr>
                <a:lstStyle/>
                <a:p>
                  <a:pPr>
                    <a:defRPr sz="1200" b="1" i="0" u="none" strike="noStrike" kern="1200" baseline="0">
                      <a:solidFill>
                        <a:schemeClr val="tx1"/>
                      </a:solidFill>
                      <a:latin typeface="+mn-lt"/>
                      <a:ea typeface="+mn-ea"/>
                      <a:cs typeface="+mn-cs"/>
                    </a:defRPr>
                  </a:pPr>
                  <a:endParaRPr lang="en-US"/>
                </a:p>
              </c:txPr>
              <c:showLegendKey val="0"/>
              <c:showVal val="1"/>
              <c:showCatName val="0"/>
              <c:showSerName val="0"/>
              <c:showPercent val="0"/>
              <c:showBubbleSize val="0"/>
              <c:extLst>
                <c:ext xmlns:c15="http://schemas.microsoft.com/office/drawing/2012/chart" uri="{CE6537A1-D6FC-4f65-9D91-7224C49458BB}"/>
              </c:extLst>
            </c:dLbl>
            <c:spPr>
              <a:noFill/>
              <a:ln>
                <a:noFill/>
              </a:ln>
              <a:effectLst/>
            </c:spPr>
            <c:txPr>
              <a:bodyPr rot="0" spcFirstLastPara="1" vertOverflow="ellipsis" vert="horz" wrap="square" lIns="38100" tIns="19050" rIns="38100" bIns="19050" anchor="ctr" anchorCtr="1">
                <a:spAutoFit/>
              </a:bodyPr>
              <a:lstStyle/>
              <a:p>
                <a:pPr>
                  <a:defRPr sz="1200" b="0" i="0" u="none" strike="noStrike" kern="1200" baseline="0">
                    <a:solidFill>
                      <a:schemeClr val="tx1">
                        <a:lumMod val="75000"/>
                        <a:lumOff val="25000"/>
                      </a:schemeClr>
                    </a:solidFill>
                    <a:latin typeface="+mn-lt"/>
                    <a:ea typeface="+mn-ea"/>
                    <a:cs typeface="+mn-cs"/>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'[Chart in Microsoft Word]Belanja langsung &amp; tdk langsung'!$F$5:$H$5</c:f>
              <c:strCache>
                <c:ptCount val="3"/>
                <c:pt idx="0">
                  <c:v>Realisasi 2015</c:v>
                </c:pt>
                <c:pt idx="1">
                  <c:v>APBD 2016</c:v>
                </c:pt>
                <c:pt idx="2">
                  <c:v>KUA-P 2016</c:v>
                </c:pt>
              </c:strCache>
            </c:strRef>
          </c:cat>
          <c:val>
            <c:numRef>
              <c:f>'[Chart in Microsoft Word]Belanja langsung &amp; tdk langsung'!$F$6:$H$6</c:f>
              <c:numCache>
                <c:formatCode>#,##0</c:formatCode>
                <c:ptCount val="3"/>
                <c:pt idx="0" formatCode="_(* #,##0_);_(* \(#,##0\);_(* &quot;-&quot;??_);_(@_)">
                  <c:v>357754092914</c:v>
                </c:pt>
                <c:pt idx="1">
                  <c:v>457397327144</c:v>
                </c:pt>
                <c:pt idx="2">
                  <c:v>410740082087</c:v>
                </c:pt>
              </c:numCache>
            </c:numRef>
          </c:val>
        </c:ser>
        <c:ser>
          <c:idx val="1"/>
          <c:order val="1"/>
          <c:tx>
            <c:strRef>
              <c:f>'[Chart in Microsoft Word]Belanja langsung &amp; tdk langsung'!$E$7</c:f>
              <c:strCache>
                <c:ptCount val="1"/>
                <c:pt idx="0">
                  <c:v>Belanja Langsung</c:v>
                </c:pt>
              </c:strCache>
            </c:strRef>
          </c:tx>
          <c:spPr>
            <a:solidFill>
              <a:schemeClr val="accent2"/>
            </a:solidFill>
            <a:ln>
              <a:noFill/>
            </a:ln>
            <a:effectLst/>
            <a:sp3d/>
          </c:spPr>
          <c:invertIfNegative val="0"/>
          <c:dLbls>
            <c:dLbl>
              <c:idx val="0"/>
              <c:layout>
                <c:manualLayout>
                  <c:x val="-8.4949295686387771E-17"/>
                  <c:y val="4.6296296296295444E-3"/>
                </c:manualLayout>
              </c:layout>
              <c:tx>
                <c:rich>
                  <a:bodyPr rot="0" spcFirstLastPara="1" vertOverflow="ellipsis" vert="horz" wrap="square" lIns="38100" tIns="19050" rIns="38100" bIns="19050" anchor="ctr" anchorCtr="1">
                    <a:spAutoFit/>
                  </a:bodyPr>
                  <a:lstStyle/>
                  <a:p>
                    <a:pPr>
                      <a:defRPr sz="1200" b="1" i="0" u="none" strike="noStrike" kern="1200" baseline="0">
                        <a:solidFill>
                          <a:schemeClr val="tx1"/>
                        </a:solidFill>
                        <a:latin typeface="+mn-lt"/>
                        <a:ea typeface="+mn-ea"/>
                        <a:cs typeface="+mn-cs"/>
                      </a:defRPr>
                    </a:pPr>
                    <a:r>
                      <a:rPr lang="en-US" sz="1200" b="1">
                        <a:solidFill>
                          <a:schemeClr val="tx1"/>
                        </a:solidFill>
                      </a:rPr>
                      <a:t>55,46%</a:t>
                    </a:r>
                  </a:p>
                </c:rich>
              </c:tx>
              <c:spPr>
                <a:noFill/>
                <a:ln>
                  <a:noFill/>
                </a:ln>
                <a:effectLst/>
              </c:spPr>
              <c:txPr>
                <a:bodyPr rot="0" spcFirstLastPara="1" vertOverflow="ellipsis" vert="horz" wrap="square" lIns="38100" tIns="19050" rIns="38100" bIns="19050" anchor="ctr" anchorCtr="1">
                  <a:spAutoFit/>
                </a:bodyPr>
                <a:lstStyle/>
                <a:p>
                  <a:pPr>
                    <a:defRPr sz="1200" b="1" i="0" u="none" strike="noStrike" kern="1200" baseline="0">
                      <a:solidFill>
                        <a:schemeClr val="tx1"/>
                      </a:solidFill>
                      <a:latin typeface="+mn-lt"/>
                      <a:ea typeface="+mn-ea"/>
                      <a:cs typeface="+mn-cs"/>
                    </a:defRPr>
                  </a:pPr>
                  <a:endParaRPr lang="en-US"/>
                </a:p>
              </c:txPr>
              <c:showLegendKey val="0"/>
              <c:showVal val="1"/>
              <c:showCatName val="0"/>
              <c:showSerName val="0"/>
              <c:showPercent val="0"/>
              <c:showBubbleSize val="0"/>
              <c:extLst>
                <c:ext xmlns:c15="http://schemas.microsoft.com/office/drawing/2012/chart" uri="{CE6537A1-D6FC-4f65-9D91-7224C49458BB}"/>
              </c:extLst>
            </c:dLbl>
            <c:dLbl>
              <c:idx val="1"/>
              <c:tx>
                <c:rich>
                  <a:bodyPr rot="0" spcFirstLastPara="1" vertOverflow="ellipsis" vert="horz" wrap="square" lIns="38100" tIns="19050" rIns="38100" bIns="19050" anchor="ctr" anchorCtr="1">
                    <a:spAutoFit/>
                  </a:bodyPr>
                  <a:lstStyle/>
                  <a:p>
                    <a:pPr>
                      <a:defRPr sz="1200" b="1" i="0" u="none" strike="noStrike" kern="1200" baseline="0">
                        <a:solidFill>
                          <a:schemeClr val="tx1"/>
                        </a:solidFill>
                        <a:latin typeface="+mn-lt"/>
                        <a:ea typeface="+mn-ea"/>
                        <a:cs typeface="+mn-cs"/>
                      </a:defRPr>
                    </a:pPr>
                    <a:r>
                      <a:rPr lang="en-US" sz="1200" b="1">
                        <a:solidFill>
                          <a:schemeClr val="tx1"/>
                        </a:solidFill>
                      </a:rPr>
                      <a:t>55,50%</a:t>
                    </a:r>
                  </a:p>
                </c:rich>
              </c:tx>
              <c:spPr>
                <a:noFill/>
                <a:ln>
                  <a:noFill/>
                </a:ln>
                <a:effectLst/>
              </c:spPr>
              <c:txPr>
                <a:bodyPr rot="0" spcFirstLastPara="1" vertOverflow="ellipsis" vert="horz" wrap="square" lIns="38100" tIns="19050" rIns="38100" bIns="19050" anchor="ctr" anchorCtr="1">
                  <a:spAutoFit/>
                </a:bodyPr>
                <a:lstStyle/>
                <a:p>
                  <a:pPr>
                    <a:defRPr sz="1200" b="1" i="0" u="none" strike="noStrike" kern="1200" baseline="0">
                      <a:solidFill>
                        <a:schemeClr val="tx1"/>
                      </a:solidFill>
                      <a:latin typeface="+mn-lt"/>
                      <a:ea typeface="+mn-ea"/>
                      <a:cs typeface="+mn-cs"/>
                    </a:defRPr>
                  </a:pPr>
                  <a:endParaRPr lang="en-US"/>
                </a:p>
              </c:txPr>
              <c:showLegendKey val="0"/>
              <c:showVal val="1"/>
              <c:showCatName val="0"/>
              <c:showSerName val="0"/>
              <c:showPercent val="0"/>
              <c:showBubbleSize val="0"/>
              <c:extLst>
                <c:ext xmlns:c15="http://schemas.microsoft.com/office/drawing/2012/chart" uri="{CE6537A1-D6FC-4f65-9D91-7224C49458BB}"/>
              </c:extLst>
            </c:dLbl>
            <c:dLbl>
              <c:idx val="2"/>
              <c:tx>
                <c:rich>
                  <a:bodyPr rot="0" spcFirstLastPara="1" vertOverflow="ellipsis" vert="horz" wrap="square" lIns="38100" tIns="19050" rIns="38100" bIns="19050" anchor="ctr" anchorCtr="1">
                    <a:spAutoFit/>
                  </a:bodyPr>
                  <a:lstStyle/>
                  <a:p>
                    <a:pPr>
                      <a:defRPr sz="1200" b="1" i="0" u="none" strike="noStrike" kern="1200" baseline="0">
                        <a:solidFill>
                          <a:schemeClr val="tx1"/>
                        </a:solidFill>
                        <a:latin typeface="+mn-lt"/>
                        <a:ea typeface="+mn-ea"/>
                        <a:cs typeface="+mn-cs"/>
                      </a:defRPr>
                    </a:pPr>
                    <a:r>
                      <a:rPr lang="en-US" sz="1200" b="1">
                        <a:solidFill>
                          <a:schemeClr val="tx1"/>
                        </a:solidFill>
                      </a:rPr>
                      <a:t>59,59%</a:t>
                    </a:r>
                  </a:p>
                </c:rich>
              </c:tx>
              <c:spPr>
                <a:noFill/>
                <a:ln>
                  <a:noFill/>
                </a:ln>
                <a:effectLst/>
              </c:spPr>
              <c:txPr>
                <a:bodyPr rot="0" spcFirstLastPara="1" vertOverflow="ellipsis" vert="horz" wrap="square" lIns="38100" tIns="19050" rIns="38100" bIns="19050" anchor="ctr" anchorCtr="1">
                  <a:spAutoFit/>
                </a:bodyPr>
                <a:lstStyle/>
                <a:p>
                  <a:pPr>
                    <a:defRPr sz="1200" b="1" i="0" u="none" strike="noStrike" kern="1200" baseline="0">
                      <a:solidFill>
                        <a:schemeClr val="tx1"/>
                      </a:solidFill>
                      <a:latin typeface="+mn-lt"/>
                      <a:ea typeface="+mn-ea"/>
                      <a:cs typeface="+mn-cs"/>
                    </a:defRPr>
                  </a:pPr>
                  <a:endParaRPr lang="en-US"/>
                </a:p>
              </c:txPr>
              <c:showLegendKey val="0"/>
              <c:showVal val="1"/>
              <c:showCatName val="0"/>
              <c:showSerName val="0"/>
              <c:showPercent val="0"/>
              <c:showBubbleSize val="0"/>
              <c:extLst>
                <c:ext xmlns:c15="http://schemas.microsoft.com/office/drawing/2012/chart" uri="{CE6537A1-D6FC-4f65-9D91-7224C49458BB}"/>
              </c:extLst>
            </c:dLbl>
            <c:spPr>
              <a:noFill/>
              <a:ln>
                <a:noFill/>
              </a:ln>
              <a:effectLst/>
            </c:spPr>
            <c:txPr>
              <a:bodyPr rot="0" spcFirstLastPara="1" vertOverflow="ellipsis" vert="horz" wrap="square" lIns="38100" tIns="19050" rIns="38100" bIns="19050" anchor="ctr" anchorCtr="1">
                <a:spAutoFit/>
              </a:bodyPr>
              <a:lstStyle/>
              <a:p>
                <a:pPr>
                  <a:defRPr sz="1200" b="0" i="0" u="none" strike="noStrike" kern="1200" baseline="0">
                    <a:solidFill>
                      <a:schemeClr val="tx1">
                        <a:lumMod val="75000"/>
                        <a:lumOff val="25000"/>
                      </a:schemeClr>
                    </a:solidFill>
                    <a:latin typeface="+mn-lt"/>
                    <a:ea typeface="+mn-ea"/>
                    <a:cs typeface="+mn-cs"/>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'[Chart in Microsoft Word]Belanja langsung &amp; tdk langsung'!$F$5:$H$5</c:f>
              <c:strCache>
                <c:ptCount val="3"/>
                <c:pt idx="0">
                  <c:v>Realisasi 2015</c:v>
                </c:pt>
                <c:pt idx="1">
                  <c:v>APBD 2016</c:v>
                </c:pt>
                <c:pt idx="2">
                  <c:v>KUA-P 2016</c:v>
                </c:pt>
              </c:strCache>
            </c:strRef>
          </c:cat>
          <c:val>
            <c:numRef>
              <c:f>'[Chart in Microsoft Word]Belanja langsung &amp; tdk langsung'!$F$7:$H$7</c:f>
              <c:numCache>
                <c:formatCode>#,##0</c:formatCode>
                <c:ptCount val="3"/>
                <c:pt idx="0" formatCode="_(* #,##0_);_(* \(#,##0\);_(* &quot;-&quot;??_);_(@_)">
                  <c:v>445580478660</c:v>
                </c:pt>
                <c:pt idx="1">
                  <c:v>570532810199</c:v>
                </c:pt>
                <c:pt idx="2">
                  <c:v>576955821993</c:v>
                </c:pt>
              </c:numCache>
            </c:numRef>
          </c:val>
        </c:ser>
        <c:dLbls>
          <c:showLegendKey val="0"/>
          <c:showVal val="0"/>
          <c:showCatName val="0"/>
          <c:showSerName val="0"/>
          <c:showPercent val="0"/>
          <c:showBubbleSize val="0"/>
        </c:dLbls>
        <c:gapWidth val="89"/>
        <c:gapDepth val="111"/>
        <c:shape val="box"/>
        <c:axId val="260079400"/>
        <c:axId val="260079792"/>
        <c:axId val="0"/>
      </c:bar3DChart>
      <c:catAx>
        <c:axId val="260079400"/>
        <c:scaling>
          <c:orientation val="minMax"/>
        </c:scaling>
        <c:delete val="0"/>
        <c:axPos val="b"/>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260079792"/>
        <c:crosses val="autoZero"/>
        <c:auto val="1"/>
        <c:lblAlgn val="ctr"/>
        <c:lblOffset val="100"/>
        <c:noMultiLvlLbl val="0"/>
      </c:catAx>
      <c:valAx>
        <c:axId val="260079792"/>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100" b="1" i="0" u="none" strike="noStrike" kern="1200" baseline="0">
                    <a:solidFill>
                      <a:schemeClr val="tx1">
                        <a:lumMod val="65000"/>
                        <a:lumOff val="35000"/>
                      </a:schemeClr>
                    </a:solidFill>
                    <a:latin typeface="+mn-lt"/>
                    <a:ea typeface="+mn-ea"/>
                    <a:cs typeface="+mn-cs"/>
                  </a:defRPr>
                </a:pPr>
                <a:r>
                  <a:rPr lang="en-US" sz="1100" b="1"/>
                  <a:t>Anggaran</a:t>
                </a:r>
                <a:r>
                  <a:rPr lang="en-US" sz="1100" b="1" baseline="0"/>
                  <a:t> (Rp)</a:t>
                </a:r>
                <a:endParaRPr lang="en-US" sz="1100" b="1"/>
              </a:p>
            </c:rich>
          </c:tx>
          <c:layout>
            <c:manualLayout>
              <c:xMode val="edge"/>
              <c:yMode val="edge"/>
              <c:x val="4.7144667342133864E-2"/>
              <c:y val="0.25099990513234038"/>
            </c:manualLayout>
          </c:layout>
          <c:overlay val="0"/>
          <c:spPr>
            <a:noFill/>
            <a:ln>
              <a:noFill/>
            </a:ln>
            <a:effectLst/>
          </c:spPr>
          <c:txPr>
            <a:bodyPr rot="-5400000" spcFirstLastPara="1" vertOverflow="ellipsis" vert="horz" wrap="square" anchor="ctr" anchorCtr="1"/>
            <a:lstStyle/>
            <a:p>
              <a:pPr>
                <a:defRPr sz="1100" b="1" i="0" u="none" strike="noStrike" kern="1200" baseline="0">
                  <a:solidFill>
                    <a:schemeClr val="tx1">
                      <a:lumMod val="65000"/>
                      <a:lumOff val="35000"/>
                    </a:schemeClr>
                  </a:solidFill>
                  <a:latin typeface="+mn-lt"/>
                  <a:ea typeface="+mn-ea"/>
                  <a:cs typeface="+mn-cs"/>
                </a:defRPr>
              </a:pPr>
              <a:endParaRPr lang="en-US"/>
            </a:p>
          </c:txPr>
        </c:title>
        <c:numFmt formatCode="_(* #,##0_);_(* \(#,##0\);_(* &quot;-&quot;??_);_(@_)" sourceLinked="1"/>
        <c:majorTickMark val="none"/>
        <c:minorTickMark val="none"/>
        <c:tickLblPos val="nextTo"/>
        <c:spPr>
          <a:noFill/>
          <a:ln>
            <a:noFill/>
          </a:ln>
          <a:effectLst/>
        </c:spPr>
        <c:txPr>
          <a:bodyPr rot="-60000000" spcFirstLastPara="1" vertOverflow="ellipsis" vert="horz" wrap="square" anchor="ctr" anchorCtr="1"/>
          <a:lstStyle/>
          <a:p>
            <a:pPr>
              <a:defRPr sz="1050" b="0" i="0" u="none" strike="noStrike" kern="1200" baseline="0">
                <a:solidFill>
                  <a:schemeClr val="tx1"/>
                </a:solidFill>
                <a:latin typeface="+mn-lt"/>
                <a:ea typeface="+mn-ea"/>
                <a:cs typeface="+mn-cs"/>
              </a:defRPr>
            </a:pPr>
            <a:endParaRPr lang="en-US"/>
          </a:p>
        </c:txPr>
        <c:crossAx val="260079400"/>
        <c:crosses val="autoZero"/>
        <c:crossBetween val="between"/>
      </c:valAx>
      <c:dTable>
        <c:showHorzBorder val="1"/>
        <c:showVertBorder val="1"/>
        <c:showOutline val="1"/>
        <c:showKeys val="1"/>
        <c:spPr>
          <a:noFill/>
          <a:ln w="9525" cap="flat" cmpd="sng" algn="ctr">
            <a:solidFill>
              <a:schemeClr val="tx1">
                <a:lumMod val="15000"/>
                <a:lumOff val="85000"/>
              </a:schemeClr>
            </a:solidFill>
            <a:round/>
          </a:ln>
          <a:effectLst/>
        </c:spPr>
        <c:txPr>
          <a:bodyPr rot="0" spcFirstLastPara="1" vertOverflow="ellipsis" vert="horz" wrap="square" anchor="ctr" anchorCtr="1"/>
          <a:lstStyle/>
          <a:p>
            <a:pPr rtl="0">
              <a:defRPr sz="1000" b="0" i="0" u="none" strike="noStrike" kern="1200" baseline="0">
                <a:solidFill>
                  <a:schemeClr val="tx1"/>
                </a:solidFill>
                <a:latin typeface="+mn-lt"/>
                <a:ea typeface="+mn-ea"/>
                <a:cs typeface="+mn-cs"/>
              </a:defRPr>
            </a:pPr>
            <a:endParaRPr lang="en-US"/>
          </a:p>
        </c:txPr>
      </c:dTable>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1" i="0" u="none" strike="noStrike" kern="1200" spc="0" baseline="0">
                <a:solidFill>
                  <a:schemeClr val="tx1"/>
                </a:solidFill>
                <a:latin typeface="+mn-lt"/>
                <a:ea typeface="+mn-ea"/>
                <a:cs typeface="+mn-cs"/>
              </a:defRPr>
            </a:pPr>
            <a:r>
              <a:rPr lang="en-US" b="1">
                <a:solidFill>
                  <a:schemeClr val="tx1"/>
                </a:solidFill>
              </a:rPr>
              <a:t>Perkembangan</a:t>
            </a:r>
            <a:r>
              <a:rPr lang="en-US" b="1" baseline="0">
                <a:solidFill>
                  <a:schemeClr val="tx1"/>
                </a:solidFill>
              </a:rPr>
              <a:t> Belanja Langsung TA.2015-2016</a:t>
            </a:r>
            <a:endParaRPr lang="en-US" b="1">
              <a:solidFill>
                <a:schemeClr val="tx1"/>
              </a:solidFill>
            </a:endParaRPr>
          </a:p>
        </c:rich>
      </c:tx>
      <c:overlay val="0"/>
      <c:spPr>
        <a:noFill/>
        <a:ln>
          <a:noFill/>
        </a:ln>
        <a:effectLst/>
      </c:spPr>
      <c:txPr>
        <a:bodyPr rot="0" spcFirstLastPara="1" vertOverflow="ellipsis" vert="horz" wrap="square" anchor="ctr" anchorCtr="1"/>
        <a:lstStyle/>
        <a:p>
          <a:pPr>
            <a:defRPr sz="1400" b="1" i="0" u="none" strike="noStrike" kern="1200" spc="0" baseline="0">
              <a:solidFill>
                <a:schemeClr val="tx1"/>
              </a:solidFill>
              <a:latin typeface="+mn-lt"/>
              <a:ea typeface="+mn-ea"/>
              <a:cs typeface="+mn-cs"/>
            </a:defRPr>
          </a:pPr>
          <a:endParaRPr lang="en-US"/>
        </a:p>
      </c:txPr>
    </c:title>
    <c:autoTitleDeleted val="0"/>
    <c:plotArea>
      <c:layout/>
      <c:lineChart>
        <c:grouping val="standard"/>
        <c:varyColors val="0"/>
        <c:ser>
          <c:idx val="0"/>
          <c:order val="0"/>
          <c:spPr>
            <a:ln w="28575" cap="rnd">
              <a:solidFill>
                <a:schemeClr val="accent1"/>
              </a:solidFill>
              <a:round/>
            </a:ln>
            <a:effectLst/>
          </c:spPr>
          <c:marker>
            <c:symbol val="diamond"/>
            <c:size val="9"/>
            <c:spPr>
              <a:solidFill>
                <a:srgbClr val="FF0000"/>
              </a:solidFill>
              <a:ln w="9525">
                <a:solidFill>
                  <a:schemeClr val="accent1"/>
                </a:solidFill>
              </a:ln>
              <a:effectLst/>
            </c:spPr>
          </c:marker>
          <c:dLbls>
            <c:dLbl>
              <c:idx val="0"/>
              <c:layout>
                <c:manualLayout>
                  <c:x val="-0.12222222222222222"/>
                  <c:y val="7.407407407407407E-2"/>
                </c:manualLayout>
              </c:layout>
              <c:showLegendKey val="0"/>
              <c:showVal val="1"/>
              <c:showCatName val="0"/>
              <c:showSerName val="0"/>
              <c:showPercent val="0"/>
              <c:showBubbleSize val="0"/>
              <c:extLst>
                <c:ext xmlns:c15="http://schemas.microsoft.com/office/drawing/2012/chart" uri="{CE6537A1-D6FC-4f65-9D91-7224C49458BB}"/>
              </c:extLst>
            </c:dLbl>
            <c:dLbl>
              <c:idx val="1"/>
              <c:layout>
                <c:manualLayout>
                  <c:x val="-0.14166666666666666"/>
                  <c:y val="-6.9444444444444489E-2"/>
                </c:manualLayout>
              </c:layout>
              <c:showLegendKey val="0"/>
              <c:showVal val="1"/>
              <c:showCatName val="0"/>
              <c:showSerName val="0"/>
              <c:showPercent val="0"/>
              <c:showBubbleSize val="0"/>
              <c:extLst>
                <c:ext xmlns:c15="http://schemas.microsoft.com/office/drawing/2012/chart" uri="{CE6537A1-D6FC-4f65-9D91-7224C49458BB}"/>
              </c:extLst>
            </c:dLbl>
            <c:dLbl>
              <c:idx val="2"/>
              <c:layout>
                <c:manualLayout>
                  <c:x val="-5.5555555555555552E-2"/>
                  <c:y val="-6.9444444444444448E-2"/>
                </c:manualLayout>
              </c:layout>
              <c:tx>
                <c:rich>
                  <a:bodyPr/>
                  <a:lstStyle/>
                  <a:p>
                    <a:r>
                      <a:rPr lang="en-US" sz="1050" b="0" i="0" u="none" strike="noStrike" baseline="0">
                        <a:effectLst/>
                      </a:rPr>
                      <a:t>588.485.829.987</a:t>
                    </a:r>
                    <a:endParaRPr lang="en-US"/>
                  </a:p>
                </c:rich>
              </c:tx>
              <c:showLegendKey val="0"/>
              <c:showVal val="1"/>
              <c:showCatName val="0"/>
              <c:showSerName val="0"/>
              <c:showPercent val="0"/>
              <c:showBubbleSize val="0"/>
              <c:extLst>
                <c:ext xmlns:c15="http://schemas.microsoft.com/office/drawing/2012/chart" uri="{CE6537A1-D6FC-4f65-9D91-7224C49458BB}"/>
              </c:extLst>
            </c:dLbl>
            <c:spPr>
              <a:noFill/>
              <a:ln>
                <a:noFill/>
              </a:ln>
              <a:effectLst/>
            </c:spPr>
            <c:txPr>
              <a:bodyPr rot="0" spcFirstLastPara="1" vertOverflow="ellipsis" vert="horz" wrap="square" lIns="38100" tIns="19050" rIns="38100" bIns="19050" anchor="ctr" anchorCtr="1">
                <a:spAutoFit/>
              </a:bodyPr>
              <a:lstStyle/>
              <a:p>
                <a:pPr>
                  <a:defRPr sz="1050" b="0" i="0" u="none" strike="noStrike" kern="1200" baseline="0">
                    <a:solidFill>
                      <a:schemeClr val="tx1">
                        <a:lumMod val="75000"/>
                        <a:lumOff val="25000"/>
                      </a:schemeClr>
                    </a:solidFill>
                    <a:latin typeface="+mn-lt"/>
                    <a:ea typeface="+mn-ea"/>
                    <a:cs typeface="+mn-cs"/>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'[Chart 2 in Microsoft Word]belanja tdk langsung'!$F$5:$H$5</c:f>
              <c:strCache>
                <c:ptCount val="3"/>
                <c:pt idx="0">
                  <c:v>Realisasi 2015</c:v>
                </c:pt>
                <c:pt idx="1">
                  <c:v>APBD 2016</c:v>
                </c:pt>
                <c:pt idx="2">
                  <c:v>KUA-P 2016</c:v>
                </c:pt>
              </c:strCache>
            </c:strRef>
          </c:cat>
          <c:val>
            <c:numRef>
              <c:f>'[Chart 2 in Microsoft Word]belanja tdk langsung'!$F$6:$H$6</c:f>
              <c:numCache>
                <c:formatCode>#,##0</c:formatCode>
                <c:ptCount val="3"/>
                <c:pt idx="0" formatCode="_(* #,##0_);_(* \(#,##0\);_(* &quot;-&quot;??_);_(@_)">
                  <c:v>445580478660</c:v>
                </c:pt>
                <c:pt idx="1">
                  <c:v>570532810199</c:v>
                </c:pt>
                <c:pt idx="2">
                  <c:v>576955821993</c:v>
                </c:pt>
              </c:numCache>
            </c:numRef>
          </c:val>
          <c:smooth val="0"/>
        </c:ser>
        <c:dLbls>
          <c:showLegendKey val="0"/>
          <c:showVal val="1"/>
          <c:showCatName val="0"/>
          <c:showSerName val="0"/>
          <c:showPercent val="0"/>
          <c:showBubbleSize val="0"/>
        </c:dLbls>
        <c:marker val="1"/>
        <c:smooth val="0"/>
        <c:axId val="259145664"/>
        <c:axId val="259146056"/>
      </c:lineChart>
      <c:catAx>
        <c:axId val="259145664"/>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100" b="0" i="0" u="none" strike="noStrike" kern="1200" baseline="0">
                <a:solidFill>
                  <a:schemeClr val="tx1"/>
                </a:solidFill>
                <a:latin typeface="+mn-lt"/>
                <a:ea typeface="+mn-ea"/>
                <a:cs typeface="+mn-cs"/>
              </a:defRPr>
            </a:pPr>
            <a:endParaRPr lang="en-US"/>
          </a:p>
        </c:txPr>
        <c:crossAx val="259146056"/>
        <c:crosses val="autoZero"/>
        <c:auto val="1"/>
        <c:lblAlgn val="ctr"/>
        <c:lblOffset val="100"/>
        <c:noMultiLvlLbl val="0"/>
      </c:catAx>
      <c:valAx>
        <c:axId val="259146056"/>
        <c:scaling>
          <c:orientation val="minMax"/>
        </c:scaling>
        <c:delete val="0"/>
        <c:axPos val="l"/>
        <c:majorGridlines>
          <c:spPr>
            <a:ln w="9525" cap="flat" cmpd="sng" algn="ctr">
              <a:solidFill>
                <a:schemeClr val="tx1">
                  <a:lumMod val="15000"/>
                  <a:lumOff val="85000"/>
                </a:schemeClr>
              </a:solidFill>
              <a:round/>
            </a:ln>
            <a:effectLst/>
          </c:spPr>
        </c:majorGridlines>
        <c:numFmt formatCode="_(* #,##0_);_(* \(#,##0\);_(* &quot;-&quot;??_);_(@_)" sourceLinked="1"/>
        <c:majorTickMark val="none"/>
        <c:minorTickMark val="none"/>
        <c:tickLblPos val="nextTo"/>
        <c:spPr>
          <a:noFill/>
          <a:ln>
            <a:noFill/>
          </a:ln>
          <a:effectLst/>
        </c:spPr>
        <c:txPr>
          <a:bodyPr rot="-60000000" spcFirstLastPara="1" vertOverflow="ellipsis" vert="horz" wrap="square" anchor="ctr" anchorCtr="1"/>
          <a:lstStyle/>
          <a:p>
            <a:pPr>
              <a:defRPr sz="1100" b="0" i="0" u="none" strike="noStrike" kern="1200" baseline="0">
                <a:solidFill>
                  <a:schemeClr val="tx1"/>
                </a:solidFill>
                <a:latin typeface="+mn-lt"/>
                <a:ea typeface="+mn-ea"/>
                <a:cs typeface="+mn-cs"/>
              </a:defRPr>
            </a:pPr>
            <a:endParaRPr lang="en-US"/>
          </a:p>
        </c:txPr>
        <c:crossAx val="259145664"/>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33">
  <cs:axisTitle>
    <cs:lnRef idx="0"/>
    <cs:fillRef idx="0"/>
    <cs:effectRef idx="0"/>
    <cs:fontRef idx="minor">
      <a:schemeClr val="lt1">
        <a:lumMod val="85000"/>
      </a:schemeClr>
    </cs:fontRef>
    <cs:defRPr sz="900" b="1" kern="1200" cap="all"/>
  </cs:axisTitle>
  <cs:categoryAxis>
    <cs:lnRef idx="0"/>
    <cs:fillRef idx="0"/>
    <cs:effectRef idx="0"/>
    <cs:fontRef idx="minor">
      <a:schemeClr val="lt1">
        <a:lumMod val="85000"/>
      </a:schemeClr>
    </cs:fontRef>
    <cs:spPr>
      <a:ln w="9525" cap="flat" cmpd="sng" algn="ctr">
        <a:solidFill>
          <a:schemeClr val="lt1">
            <a:lumMod val="95000"/>
            <a:alpha val="10000"/>
          </a:schemeClr>
        </a:solidFill>
        <a:round/>
      </a:ln>
    </cs:spPr>
    <cs:defRPr sz="900" kern="1200"/>
  </cs:categoryAxis>
  <cs:chartArea>
    <cs:lnRef idx="0"/>
    <cs:fillRef idx="0"/>
    <cs:effectRef idx="0"/>
    <cs:fontRef idx="minor">
      <a:schemeClr val="dk1"/>
    </cs:fontRef>
    <cs:spPr>
      <a:gradFill flip="none" rotWithShape="1">
        <a:gsLst>
          <a:gs pos="0">
            <a:schemeClr val="dk1">
              <a:lumMod val="65000"/>
              <a:lumOff val="35000"/>
            </a:schemeClr>
          </a:gs>
          <a:gs pos="100000">
            <a:schemeClr val="dk1">
              <a:lumMod val="85000"/>
              <a:lumOff val="15000"/>
            </a:schemeClr>
          </a:gs>
        </a:gsLst>
        <a:path path="circle">
          <a:fillToRect l="50000" t="50000" r="50000" b="50000"/>
        </a:path>
        <a:tileRect/>
      </a:gradFill>
    </cs:spPr>
    <cs:defRPr sz="1000" kern="1200"/>
  </cs:chartArea>
  <cs:dataLabel>
    <cs:lnRef idx="0"/>
    <cs:fillRef idx="0"/>
    <cs:effectRef idx="0"/>
    <cs:fontRef idx="minor">
      <a:schemeClr val="lt1">
        <a:lumMod val="85000"/>
      </a:schemeClr>
    </cs:fontRef>
    <cs:defRPr sz="900" kern="1200"/>
  </cs:dataLabel>
  <cs:dataLabelCallout>
    <cs:lnRef idx="0"/>
    <cs:fillRef idx="0"/>
    <cs:effectRef idx="0"/>
    <cs:fontRef idx="minor">
      <a:schemeClr val="dk1">
        <a:lumMod val="65000"/>
        <a:lumOff val="35000"/>
      </a:schemeClr>
    </cs:fontRef>
    <cs:spPr>
      <a:solidFill>
        <a:schemeClr val="lt1"/>
      </a:solidFill>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3"/>
    <cs:fontRef idx="minor">
      <a:schemeClr val="tx1"/>
    </cs:fontRef>
  </cs:dataPoint>
  <cs:dataPoint3D>
    <cs:lnRef idx="0"/>
    <cs:fillRef idx="3">
      <cs:styleClr val="auto"/>
    </cs:fillRef>
    <cs:effectRef idx="3"/>
    <cs:fontRef idx="minor">
      <a:schemeClr val="tx1"/>
    </cs:fontRef>
  </cs:dataPoint3D>
  <cs:dataPointLine>
    <cs:lnRef idx="0">
      <cs:styleClr val="auto"/>
    </cs:lnRef>
    <cs:fillRef idx="3"/>
    <cs:effectRef idx="3"/>
    <cs:fontRef idx="minor">
      <a:schemeClr val="tx1"/>
    </cs:fontRef>
    <cs:spPr>
      <a:ln w="34925" cap="rnd">
        <a:solidFill>
          <a:schemeClr val="phClr"/>
        </a:solidFill>
        <a:round/>
      </a:ln>
    </cs:spPr>
  </cs:dataPointLine>
  <cs:dataPointMarker>
    <cs:lnRef idx="0">
      <cs:styleClr val="auto"/>
    </cs:lnRef>
    <cs:fillRef idx="3">
      <cs:styleClr val="auto"/>
    </cs:fillRef>
    <cs:effectRef idx="3"/>
    <cs:fontRef idx="minor">
      <a:schemeClr val="tx1"/>
    </cs:fontRef>
    <cs:spPr>
      <a:ln w="9525">
        <a:solidFill>
          <a:schemeClr val="phClr"/>
        </a:solidFill>
        <a:round/>
      </a:ln>
    </cs:spPr>
  </cs:dataPointMarker>
  <cs:dataPointMarkerLayout symbol="circle" size="6"/>
  <cs:dataPointWireframe>
    <cs:lnRef idx="0">
      <cs:styleClr val="auto"/>
    </cs:lnRef>
    <cs:fillRef idx="3"/>
    <cs:effectRef idx="3"/>
    <cs:fontRef idx="minor">
      <a:schemeClr val="tx1"/>
    </cs:fontRef>
    <cs:spPr>
      <a:ln w="9525" cap="rnd">
        <a:solidFill>
          <a:schemeClr val="phClr"/>
        </a:solidFill>
        <a:round/>
      </a:ln>
    </cs:spPr>
  </cs:dataPointWireframe>
  <cs:dataTable>
    <cs:lnRef idx="0"/>
    <cs:fillRef idx="0"/>
    <cs:effectRef idx="0"/>
    <cs:fontRef idx="minor">
      <a:schemeClr val="lt1">
        <a:lumMod val="85000"/>
      </a:schemeClr>
    </cs:fontRef>
    <cs:spPr>
      <a:ln w="9525">
        <a:solidFill>
          <a:schemeClr val="lt1">
            <a:lumMod val="95000"/>
            <a:alpha val="54000"/>
          </a:schemeClr>
        </a:solidFill>
      </a:ln>
    </cs:spPr>
    <cs:defRPr sz="900" kern="1200"/>
  </cs:dataTable>
  <cs:downBar>
    <cs:lnRef idx="0"/>
    <cs:fillRef idx="0"/>
    <cs:effectRef idx="0"/>
    <cs:fontRef idx="minor">
      <a:schemeClr val="tx1"/>
    </cs:fontRef>
    <cs:spPr>
      <a:solidFill>
        <a:schemeClr val="dk1">
          <a:lumMod val="75000"/>
          <a:lumOff val="25000"/>
        </a:schemeClr>
      </a:solidFill>
      <a:ln w="9525">
        <a:solidFill>
          <a:schemeClr val="lt1">
            <a:lumMod val="95000"/>
            <a:alpha val="54000"/>
          </a:schemeClr>
        </a:solidFill>
      </a:ln>
    </cs:spPr>
  </cs:downBar>
  <cs:dropLine>
    <cs:lnRef idx="0"/>
    <cs:fillRef idx="0"/>
    <cs:effectRef idx="0"/>
    <cs:fontRef idx="minor">
      <a:schemeClr val="tx1"/>
    </cs:fontRef>
    <cs:spPr>
      <a:ln w="9525">
        <a:solidFill>
          <a:schemeClr val="lt1">
            <a:lumMod val="95000"/>
            <a:alpha val="54000"/>
          </a:schemeClr>
        </a:solidFill>
        <a:prstDash val="dash"/>
      </a:ln>
    </cs:spPr>
  </cs:dropLine>
  <cs:errorBar>
    <cs:lnRef idx="0"/>
    <cs:fillRef idx="0"/>
    <cs:effectRef idx="0"/>
    <cs:fontRef idx="minor">
      <a:schemeClr val="tx1"/>
    </cs:fontRef>
    <cs:spPr>
      <a:ln w="9525" cap="flat" cmpd="sng" algn="ctr">
        <a:solidFill>
          <a:schemeClr val="lt1">
            <a:lumMod val="95000"/>
          </a:schemeClr>
        </a:solidFill>
        <a:round/>
      </a:ln>
    </cs:spPr>
  </cs:errorBar>
  <cs:floor>
    <cs:lnRef idx="0"/>
    <cs:fillRef idx="0"/>
    <cs:effectRef idx="0"/>
    <cs:fontRef idx="minor">
      <a:schemeClr val="tx1"/>
    </cs:fontRef>
  </cs:floor>
  <cs:gridlineMajor>
    <cs:lnRef idx="0"/>
    <cs:fillRef idx="0"/>
    <cs:effectRef idx="0"/>
    <cs:fontRef idx="minor">
      <a:schemeClr val="tx1"/>
    </cs:fontRef>
    <cs:spPr>
      <a:ln w="9525" cap="flat" cmpd="sng" algn="ctr">
        <a:solidFill>
          <a:schemeClr val="lt1">
            <a:lumMod val="95000"/>
            <a:alpha val="10000"/>
          </a:schemeClr>
        </a:solidFill>
        <a:round/>
      </a:ln>
    </cs:spPr>
  </cs:gridlineMajor>
  <cs:gridlineMinor>
    <cs:lnRef idx="0"/>
    <cs:fillRef idx="0"/>
    <cs:effectRef idx="0"/>
    <cs:fontRef idx="minor">
      <a:schemeClr val="tx1"/>
    </cs:fontRef>
    <cs:spPr>
      <a:ln>
        <a:solidFill>
          <a:schemeClr val="lt1">
            <a:lumMod val="95000"/>
            <a:alpha val="5000"/>
          </a:schemeClr>
        </a:solidFill>
      </a:ln>
    </cs:spPr>
  </cs:gridlineMinor>
  <cs:hiLoLine>
    <cs:lnRef idx="0"/>
    <cs:fillRef idx="0"/>
    <cs:effectRef idx="0"/>
    <cs:fontRef idx="minor">
      <a:schemeClr val="tx1"/>
    </cs:fontRef>
    <cs:spPr>
      <a:ln w="9525">
        <a:solidFill>
          <a:schemeClr val="lt1">
            <a:lumMod val="95000"/>
            <a:alpha val="54000"/>
          </a:schemeClr>
        </a:solidFill>
        <a:prstDash val="dash"/>
      </a:ln>
    </cs:spPr>
  </cs:hiLoLine>
  <cs:leaderLine>
    <cs:lnRef idx="0"/>
    <cs:fillRef idx="0"/>
    <cs:effectRef idx="0"/>
    <cs:fontRef idx="minor">
      <a:schemeClr val="tx1"/>
    </cs:fontRef>
    <cs:spPr>
      <a:ln w="9525">
        <a:solidFill>
          <a:schemeClr val="lt1">
            <a:lumMod val="95000"/>
            <a:alpha val="54000"/>
          </a:schemeClr>
        </a:solidFill>
      </a:ln>
    </cs:spPr>
  </cs:leaderLine>
  <cs:legend>
    <cs:lnRef idx="0"/>
    <cs:fillRef idx="0"/>
    <cs:effectRef idx="0"/>
    <cs:fontRef idx="minor">
      <a:schemeClr val="lt1">
        <a:lumMod val="85000"/>
      </a:schemeClr>
    </cs:fontRef>
    <cs:defRPr sz="900" kern="1200"/>
  </cs:legend>
  <cs:plotArea>
    <cs:lnRef idx="0"/>
    <cs:fillRef idx="0"/>
    <cs:effectRef idx="0"/>
    <cs:fontRef idx="minor">
      <a:schemeClr val="tx1"/>
    </cs:fontRef>
  </cs:plotArea>
  <cs:plotArea3D>
    <cs:lnRef idx="0"/>
    <cs:fillRef idx="0"/>
    <cs:effectRef idx="0"/>
    <cs:fontRef idx="minor">
      <a:schemeClr val="tx1"/>
    </cs:fontRef>
  </cs:plotArea3D>
  <cs:seriesAxis>
    <cs:lnRef idx="0"/>
    <cs:fillRef idx="0"/>
    <cs:effectRef idx="0"/>
    <cs:fontRef idx="minor">
      <a:schemeClr val="lt1">
        <a:lumMod val="85000"/>
      </a:schemeClr>
    </cs:fontRef>
    <cs:spPr>
      <a:ln w="12700" cap="flat" cmpd="sng" algn="ctr">
        <a:solidFill>
          <a:schemeClr val="lt1">
            <a:lumMod val="95000"/>
            <a:alpha val="54000"/>
          </a:schemeClr>
        </a:solidFill>
        <a:round/>
      </a:ln>
    </cs:spPr>
    <cs:defRPr sz="900" kern="1200"/>
  </cs:seriesAxis>
  <cs:seriesLine>
    <cs:lnRef idx="0"/>
    <cs:fillRef idx="0"/>
    <cs:effectRef idx="0"/>
    <cs:fontRef idx="minor">
      <a:schemeClr val="lt1"/>
    </cs:fontRef>
    <cs:spPr>
      <a:ln w="9525" cap="flat" cmpd="sng" algn="ctr">
        <a:solidFill>
          <a:schemeClr val="lt1">
            <a:lumMod val="95000"/>
            <a:alpha val="54000"/>
          </a:schemeClr>
        </a:solidFill>
        <a:round/>
      </a:ln>
    </cs:spPr>
  </cs:seriesLine>
  <cs:title>
    <cs:lnRef idx="0"/>
    <cs:fillRef idx="0"/>
    <cs:effectRef idx="0"/>
    <cs:fontRef idx="minor">
      <a:schemeClr val="lt1">
        <a:lumMod val="95000"/>
      </a:schemeClr>
    </cs:fontRef>
    <cs:defRPr sz="1600" b="1" kern="1200" spc="100" baseline="0">
      <a:effectLst>
        <a:outerShdw blurRad="50800" dist="38100" dir="5400000" algn="t" rotWithShape="0">
          <a:prstClr val="black">
            <a:alpha val="40000"/>
          </a:prstClr>
        </a:outerShdw>
      </a:effectLst>
    </cs:defRPr>
  </cs:title>
  <cs:trendline>
    <cs:lnRef idx="0">
      <cs:styleClr val="auto"/>
    </cs:lnRef>
    <cs:fillRef idx="0"/>
    <cs:effectRef idx="0"/>
    <cs:fontRef idx="minor">
      <a:schemeClr val="tx1"/>
    </cs:fontRef>
    <cs:spPr>
      <a:ln w="19050" cap="rnd">
        <a:solidFill>
          <a:schemeClr val="phClr"/>
        </a:solidFill>
      </a:ln>
    </cs:spPr>
  </cs:trendline>
  <cs:trendlineLabel>
    <cs:lnRef idx="0"/>
    <cs:fillRef idx="0"/>
    <cs:effectRef idx="0"/>
    <cs:fontRef idx="minor">
      <a:schemeClr val="lt1">
        <a:lumMod val="85000"/>
      </a:schemeClr>
    </cs:fontRef>
    <cs:defRPr sz="900" kern="1200"/>
  </cs:trendlineLabel>
  <cs:upBar>
    <cs:lnRef idx="0"/>
    <cs:fillRef idx="0"/>
    <cs:effectRef idx="0"/>
    <cs:fontRef idx="minor">
      <a:schemeClr val="tx1"/>
    </cs:fontRef>
    <cs:spPr>
      <a:solidFill>
        <a:schemeClr val="lt1"/>
      </a:solidFill>
      <a:ln w="9525">
        <a:solidFill>
          <a:schemeClr val="lt1">
            <a:lumMod val="95000"/>
            <a:alpha val="54000"/>
          </a:schemeClr>
        </a:solidFill>
      </a:ln>
    </cs:spPr>
  </cs:upBar>
  <cs:valueAxis>
    <cs:lnRef idx="0"/>
    <cs:fillRef idx="0"/>
    <cs:effectRef idx="0"/>
    <cs:fontRef idx="minor">
      <a:schemeClr val="lt1">
        <a:lumMod val="85000"/>
      </a:schemeClr>
    </cs:fontRef>
    <cs:defRPr sz="900" kern="1200"/>
  </cs:valueAxis>
  <cs:wall>
    <cs:lnRef idx="0"/>
    <cs:fillRef idx="0"/>
    <cs:effectRef idx="0"/>
    <cs:fontRef idx="minor">
      <a:schemeClr val="tx1"/>
    </cs:fontRef>
  </cs:wall>
</cs:chartStyle>
</file>

<file path=word/charts/style2.xml><?xml version="1.0" encoding="utf-8"?>
<cs:chartStyle xmlns:cs="http://schemas.microsoft.com/office/drawing/2012/chartStyle" xmlns:a="http://schemas.openxmlformats.org/drawingml/2006/main" id="286">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86">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5D8B15-5AFC-4C37-AA20-ACAFA82F3A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371</TotalTime>
  <Pages>39</Pages>
  <Words>10871</Words>
  <Characters>61970</Characters>
  <Application>Microsoft Office Word</Application>
  <DocSecurity>0</DocSecurity>
  <Lines>516</Lines>
  <Paragraphs>145</Paragraphs>
  <ScaleCrop>false</ScaleCrop>
  <HeadingPairs>
    <vt:vector size="2" baseType="variant">
      <vt:variant>
        <vt:lpstr>Title</vt:lpstr>
      </vt:variant>
      <vt:variant>
        <vt:i4>1</vt:i4>
      </vt:variant>
    </vt:vector>
  </HeadingPairs>
  <TitlesOfParts>
    <vt:vector size="1" baseType="lpstr">
      <vt:lpstr>Pemerintah Kota Baubau</vt:lpstr>
    </vt:vector>
  </TitlesOfParts>
  <Company>Kebijakan Umum APBD Perubahan (KUA-P) Kota Baubau Tahun Anggaran 2013</Company>
  <LinksUpToDate>false</LinksUpToDate>
  <CharactersWithSpaces>72696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Pemerintah Kota Baubau</dc:title>
  <dc:creator>Dian</dc:creator>
  <cp:lastModifiedBy>ACER</cp:lastModifiedBy>
  <cp:revision>50</cp:revision>
  <cp:lastPrinted>2016-09-16T05:51:00Z</cp:lastPrinted>
  <dcterms:created xsi:type="dcterms:W3CDTF">2016-09-09T14:50:00Z</dcterms:created>
  <dcterms:modified xsi:type="dcterms:W3CDTF">2016-10-19T06:53:00Z</dcterms:modified>
</cp:coreProperties>
</file>